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C1BC" w14:textId="148E50B5" w:rsidR="00730196" w:rsidRDefault="00730196">
      <w:pPr>
        <w:jc w:val="center"/>
        <w:rPr>
          <w:sz w:val="40"/>
        </w:rPr>
      </w:pPr>
    </w:p>
    <w:p w14:paraId="4C1F31F9" w14:textId="77777777" w:rsidR="00730196" w:rsidRDefault="00730196" w:rsidP="00730196">
      <w:pPr>
        <w:spacing w:line="360" w:lineRule="auto"/>
        <w:rPr>
          <w:sz w:val="40"/>
        </w:rPr>
      </w:pPr>
      <w:r>
        <w:rPr>
          <w:noProof/>
          <w:lang w:bidi="ar-SA"/>
        </w:rPr>
        <mc:AlternateContent>
          <mc:Choice Requires="wps">
            <w:drawing>
              <wp:anchor distT="0" distB="0" distL="114300" distR="114300" simplePos="0" relativeHeight="251669504" behindDoc="0" locked="0" layoutInCell="1" allowOverlap="1" wp14:anchorId="42856F7B" wp14:editId="6D0CB11B">
                <wp:simplePos x="0" y="0"/>
                <wp:positionH relativeFrom="margin">
                  <wp:posOffset>236855</wp:posOffset>
                </wp:positionH>
                <wp:positionV relativeFrom="paragraph">
                  <wp:posOffset>395605</wp:posOffset>
                </wp:positionV>
                <wp:extent cx="6286500" cy="6337300"/>
                <wp:effectExtent l="0" t="0" r="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6337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D2E8FD4" w14:textId="78E1DC95" w:rsidR="00C5304D" w:rsidRDefault="00C5304D" w:rsidP="00234493">
                            <w:pPr>
                              <w:rPr>
                                <w:b/>
                                <w:sz w:val="40"/>
                                <w:szCs w:val="40"/>
                              </w:rPr>
                            </w:pPr>
                          </w:p>
                          <w:p w14:paraId="2E50AD81" w14:textId="7749B0DD" w:rsidR="00C5304D" w:rsidRDefault="00C5304D" w:rsidP="00730196">
                            <w:pPr>
                              <w:jc w:val="center"/>
                              <w:rPr>
                                <w:b/>
                                <w:sz w:val="40"/>
                                <w:szCs w:val="40"/>
                              </w:rPr>
                            </w:pPr>
                            <w:r w:rsidRPr="00234493">
                              <w:rPr>
                                <w:noProof/>
                                <w:sz w:val="40"/>
                                <w:lang w:bidi="ar-SA"/>
                              </w:rPr>
                              <w:drawing>
                                <wp:inline distT="0" distB="0" distL="0" distR="0" wp14:anchorId="611306FE" wp14:editId="0F48DF75">
                                  <wp:extent cx="6103620" cy="2163903"/>
                                  <wp:effectExtent l="0" t="0" r="0" b="8255"/>
                                  <wp:docPr id="7" name="Picture 7" descr="C:\Users\118468\AppData\Local\Microsoft\Windows\INetCache\Content.Outlook\9GPSOBW3\2f8d02ec58089b96d870812028d1e47a1f04a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68\AppData\Local\Microsoft\Windows\INetCache\Content.Outlook\9GPSOBW3\2f8d02ec58089b96d870812028d1e47a1f04a4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620" cy="2163903"/>
                                          </a:xfrm>
                                          <a:prstGeom prst="rect">
                                            <a:avLst/>
                                          </a:prstGeom>
                                          <a:noFill/>
                                          <a:ln>
                                            <a:noFill/>
                                          </a:ln>
                                        </pic:spPr>
                                      </pic:pic>
                                    </a:graphicData>
                                  </a:graphic>
                                </wp:inline>
                              </w:drawing>
                            </w:r>
                          </w:p>
                          <w:p w14:paraId="681D0082" w14:textId="2321F6C0" w:rsidR="00C5304D" w:rsidRDefault="00C5304D" w:rsidP="00730196">
                            <w:pPr>
                              <w:jc w:val="center"/>
                              <w:rPr>
                                <w:b/>
                                <w:sz w:val="40"/>
                                <w:szCs w:val="40"/>
                              </w:rPr>
                            </w:pPr>
                          </w:p>
                          <w:p w14:paraId="6903D7E6" w14:textId="1DE2918F" w:rsidR="00C5304D" w:rsidRDefault="00C5304D" w:rsidP="00730196">
                            <w:pPr>
                              <w:jc w:val="center"/>
                              <w:rPr>
                                <w:b/>
                                <w:sz w:val="40"/>
                                <w:szCs w:val="40"/>
                              </w:rPr>
                            </w:pPr>
                          </w:p>
                          <w:p w14:paraId="17F6ED60" w14:textId="77777777" w:rsidR="00C5304D" w:rsidRPr="00ED0070" w:rsidRDefault="00C5304D" w:rsidP="00730196">
                            <w:pPr>
                              <w:jc w:val="center"/>
                              <w:rPr>
                                <w:b/>
                                <w:sz w:val="40"/>
                                <w:szCs w:val="40"/>
                              </w:rPr>
                            </w:pPr>
                          </w:p>
                          <w:p w14:paraId="3BA9627A" w14:textId="4C55EF71" w:rsidR="00C5304D" w:rsidRDefault="00C5304D" w:rsidP="00730196">
                            <w:pPr>
                              <w:jc w:val="center"/>
                              <w:rPr>
                                <w:b/>
                                <w:sz w:val="52"/>
                                <w:szCs w:val="52"/>
                              </w:rPr>
                            </w:pPr>
                            <w:r>
                              <w:rPr>
                                <w:b/>
                                <w:sz w:val="52"/>
                                <w:szCs w:val="52"/>
                              </w:rPr>
                              <w:t xml:space="preserve">Partneriaeth </w:t>
                            </w:r>
                          </w:p>
                          <w:p w14:paraId="6C33C7B2" w14:textId="77777777" w:rsidR="00C5304D" w:rsidRPr="00091245" w:rsidRDefault="00C5304D" w:rsidP="00730196">
                            <w:pPr>
                              <w:jc w:val="center"/>
                              <w:rPr>
                                <w:b/>
                                <w:sz w:val="36"/>
                                <w:szCs w:val="36"/>
                              </w:rPr>
                            </w:pPr>
                            <w:r w:rsidRPr="00091245">
                              <w:rPr>
                                <w:b/>
                                <w:sz w:val="36"/>
                                <w:szCs w:val="36"/>
                              </w:rPr>
                              <w:t xml:space="preserve"> </w:t>
                            </w:r>
                          </w:p>
                          <w:p w14:paraId="1980EEA7" w14:textId="6EB3E460" w:rsidR="00C5304D" w:rsidRPr="00091245" w:rsidRDefault="00C5304D" w:rsidP="00730196">
                            <w:pPr>
                              <w:jc w:val="center"/>
                              <w:rPr>
                                <w:b/>
                                <w:sz w:val="36"/>
                                <w:szCs w:val="36"/>
                              </w:rPr>
                            </w:pPr>
                            <w:r>
                              <w:rPr>
                                <w:b/>
                                <w:sz w:val="36"/>
                                <w:szCs w:val="36"/>
                              </w:rPr>
                              <w:t xml:space="preserve"> </w:t>
                            </w:r>
                            <w:r w:rsidRPr="00113297">
                              <w:rPr>
                                <w:b/>
                                <w:sz w:val="36"/>
                                <w:szCs w:val="36"/>
                              </w:rPr>
                              <w:t>South West Wales Consortium</w:t>
                            </w:r>
                          </w:p>
                          <w:p w14:paraId="0250413B" w14:textId="651F5037" w:rsidR="00C5304D" w:rsidRDefault="00C5304D" w:rsidP="00730196">
                            <w:pPr>
                              <w:jc w:val="center"/>
                              <w:rPr>
                                <w:b/>
                                <w:sz w:val="52"/>
                                <w:szCs w:val="52"/>
                              </w:rPr>
                            </w:pPr>
                            <w:r w:rsidRPr="00091245">
                              <w:rPr>
                                <w:b/>
                                <w:sz w:val="52"/>
                                <w:szCs w:val="52"/>
                              </w:rPr>
                              <w:br/>
                            </w:r>
                            <w:r>
                              <w:rPr>
                                <w:b/>
                                <w:sz w:val="52"/>
                                <w:szCs w:val="52"/>
                              </w:rPr>
                              <w:t>Statement of Accounts</w:t>
                            </w:r>
                          </w:p>
                          <w:p w14:paraId="22DA908E" w14:textId="77777777" w:rsidR="00C5304D" w:rsidRDefault="00C5304D" w:rsidP="00730196">
                            <w:pPr>
                              <w:jc w:val="center"/>
                              <w:rPr>
                                <w:b/>
                                <w:sz w:val="52"/>
                                <w:szCs w:val="52"/>
                              </w:rPr>
                            </w:pPr>
                          </w:p>
                          <w:p w14:paraId="5BE32FA0" w14:textId="1319188C" w:rsidR="00C5304D" w:rsidRPr="00DC0A9F" w:rsidRDefault="00C5304D" w:rsidP="00730196">
                            <w:pPr>
                              <w:jc w:val="center"/>
                              <w:rPr>
                                <w:b/>
                                <w:sz w:val="52"/>
                                <w:szCs w:val="52"/>
                              </w:rPr>
                            </w:pPr>
                            <w:r w:rsidRPr="00DC0A9F">
                              <w:rPr>
                                <w:b/>
                                <w:sz w:val="52"/>
                                <w:szCs w:val="52"/>
                              </w:rPr>
                              <w:t>202</w:t>
                            </w:r>
                            <w:r w:rsidR="003E7101">
                              <w:rPr>
                                <w:b/>
                                <w:sz w:val="52"/>
                                <w:szCs w:val="52"/>
                              </w:rPr>
                              <w:t>4</w:t>
                            </w:r>
                            <w:r w:rsidRPr="00DC0A9F">
                              <w:rPr>
                                <w:b/>
                                <w:sz w:val="52"/>
                                <w:szCs w:val="52"/>
                              </w:rPr>
                              <w:t>-2</w:t>
                            </w:r>
                            <w:r w:rsidR="003E7101">
                              <w:rPr>
                                <w:b/>
                                <w:sz w:val="52"/>
                                <w:szCs w:val="52"/>
                              </w:rPr>
                              <w:t>5</w:t>
                            </w:r>
                          </w:p>
                          <w:p w14:paraId="1A93BA94" w14:textId="11692325" w:rsidR="00C5304D" w:rsidRPr="00DC0A9F" w:rsidRDefault="004936C9" w:rsidP="00730196">
                            <w:pPr>
                              <w:jc w:val="center"/>
                              <w:rPr>
                                <w:b/>
                                <w:sz w:val="44"/>
                                <w:szCs w:val="44"/>
                              </w:rPr>
                            </w:pPr>
                            <w:r>
                              <w:rPr>
                                <w:b/>
                                <w:sz w:val="44"/>
                                <w:szCs w:val="44"/>
                              </w:rPr>
                              <w:t>3 November</w:t>
                            </w:r>
                            <w:r w:rsidR="00A27B46">
                              <w:rPr>
                                <w:b/>
                                <w:sz w:val="44"/>
                                <w:szCs w:val="44"/>
                              </w:rPr>
                              <w:t xml:space="preserve"> 2025</w:t>
                            </w:r>
                          </w:p>
                          <w:p w14:paraId="4856E709" w14:textId="700E937B" w:rsidR="00C5304D" w:rsidRPr="009F321E" w:rsidRDefault="00C5304D" w:rsidP="00730196">
                            <w:pPr>
                              <w:jc w:val="center"/>
                              <w:rPr>
                                <w:b/>
                                <w:i/>
                                <w:color w:val="FF0000"/>
                                <w:sz w:val="52"/>
                                <w:szCs w:val="52"/>
                              </w:rPr>
                            </w:pPr>
                          </w:p>
                          <w:p w14:paraId="35A6FA00" w14:textId="77777777" w:rsidR="00C5304D" w:rsidRPr="00ED0070" w:rsidRDefault="00C5304D" w:rsidP="00730196">
                            <w:pPr>
                              <w:jc w:val="center"/>
                              <w:rPr>
                                <w:b/>
                                <w:i/>
                                <w:sz w:val="52"/>
                                <w:szCs w:val="52"/>
                              </w:rPr>
                            </w:pPr>
                            <w:r w:rsidRPr="00ED0070">
                              <w:rPr>
                                <w:b/>
                                <w:i/>
                                <w:sz w:val="52"/>
                                <w:szCs w:val="52"/>
                              </w:rPr>
                              <w:br/>
                            </w:r>
                            <w:r w:rsidRPr="00ED0070">
                              <w:rPr>
                                <w:b/>
                                <w:i/>
                                <w:sz w:val="52"/>
                                <w:szCs w:val="5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DE72EC">
              <v:shapetype id="_x0000_t202" coordsize="21600,21600" o:spt="202" path="m,l,21600r21600,l21600,xe" w14:anchorId="42856F7B">
                <v:stroke joinstyle="miter"/>
                <v:path gradientshapeok="t" o:connecttype="rect"/>
              </v:shapetype>
              <v:shape id="Text Box 1" style="position:absolute;margin-left:18.65pt;margin-top:31.15pt;width:495pt;height:4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">
                <v:textbox>
                  <w:txbxContent>
                    <w:p w:rsidR="00C5304D" w:rsidP="00234493" w:rsidRDefault="00C5304D" w14:paraId="672A6659" w14:textId="78E1DC95">
                      <w:pPr>
                        <w:rPr>
                          <w:b/>
                          <w:sz w:val="40"/>
                          <w:szCs w:val="40"/>
                        </w:rPr>
                      </w:pPr>
                    </w:p>
                    <w:p w:rsidR="00C5304D" w:rsidP="00730196" w:rsidRDefault="00C5304D" w14:paraId="0A37501D" w14:textId="7749B0DD">
                      <w:pPr>
                        <w:jc w:val="center"/>
                        <w:rPr>
                          <w:b/>
                          <w:sz w:val="40"/>
                          <w:szCs w:val="40"/>
                        </w:rPr>
                      </w:pPr>
                      <w:r w:rsidRPr="00234493">
                        <w:rPr>
                          <w:noProof/>
                          <w:sz w:val="40"/>
                          <w:lang w:bidi="ar-SA"/>
                        </w:rPr>
                        <w:drawing>
                          <wp:inline distT="0" distB="0" distL="0" distR="0" wp14:anchorId="210BDD91" wp14:editId="0F48DF75">
                            <wp:extent cx="6103620" cy="2163903"/>
                            <wp:effectExtent l="0" t="0" r="0" b="8255"/>
                            <wp:docPr id="746975931" name="Picture 7" descr="C:\Users\118468\AppData\Local\Microsoft\Windows\INetCache\Content.Outlook\9GPSOBW3\2f8d02ec58089b96d870812028d1e47a1f04a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68\AppData\Local\Microsoft\Windows\INetCache\Content.Outlook\9GPSOBW3\2f8d02ec58089b96d870812028d1e47a1f04a4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3620" cy="2163903"/>
                                    </a:xfrm>
                                    <a:prstGeom prst="rect">
                                      <a:avLst/>
                                    </a:prstGeom>
                                    <a:noFill/>
                                    <a:ln>
                                      <a:noFill/>
                                    </a:ln>
                                  </pic:spPr>
                                </pic:pic>
                              </a:graphicData>
                            </a:graphic>
                          </wp:inline>
                        </w:drawing>
                      </w:r>
                    </w:p>
                    <w:p w:rsidR="00C5304D" w:rsidP="00730196" w:rsidRDefault="00C5304D" w14:paraId="5DAB6C7B" w14:textId="2321F6C0">
                      <w:pPr>
                        <w:jc w:val="center"/>
                        <w:rPr>
                          <w:b/>
                          <w:sz w:val="40"/>
                          <w:szCs w:val="40"/>
                        </w:rPr>
                      </w:pPr>
                    </w:p>
                    <w:p w:rsidR="00C5304D" w:rsidP="00730196" w:rsidRDefault="00C5304D" w14:paraId="02EB378F" w14:textId="1DE2918F">
                      <w:pPr>
                        <w:jc w:val="center"/>
                        <w:rPr>
                          <w:b/>
                          <w:sz w:val="40"/>
                          <w:szCs w:val="40"/>
                        </w:rPr>
                      </w:pPr>
                    </w:p>
                    <w:p w:rsidRPr="00ED0070" w:rsidR="00C5304D" w:rsidP="00730196" w:rsidRDefault="00C5304D" w14:paraId="6A05A809" w14:textId="77777777">
                      <w:pPr>
                        <w:jc w:val="center"/>
                        <w:rPr>
                          <w:b/>
                          <w:sz w:val="40"/>
                          <w:szCs w:val="40"/>
                        </w:rPr>
                      </w:pPr>
                    </w:p>
                    <w:p w:rsidR="00C5304D" w:rsidP="00730196" w:rsidRDefault="00C5304D" w14:paraId="5DAECB3A" w14:textId="4C55EF71">
                      <w:pPr>
                        <w:jc w:val="center"/>
                        <w:rPr>
                          <w:b/>
                          <w:sz w:val="52"/>
                          <w:szCs w:val="52"/>
                        </w:rPr>
                      </w:pPr>
                      <w:r>
                        <w:rPr>
                          <w:b/>
                          <w:sz w:val="52"/>
                          <w:szCs w:val="52"/>
                        </w:rPr>
                        <w:t xml:space="preserve">Partneriaeth </w:t>
                      </w:r>
                    </w:p>
                    <w:p w:rsidRPr="00091245" w:rsidR="00C5304D" w:rsidP="00730196" w:rsidRDefault="00C5304D" w14:paraId="29D6B04F" w14:textId="77777777">
                      <w:pPr>
                        <w:jc w:val="center"/>
                        <w:rPr>
                          <w:b/>
                          <w:sz w:val="36"/>
                          <w:szCs w:val="36"/>
                        </w:rPr>
                      </w:pPr>
                      <w:r w:rsidRPr="00091245">
                        <w:rPr>
                          <w:b/>
                          <w:sz w:val="36"/>
                          <w:szCs w:val="36"/>
                        </w:rPr>
                        <w:t xml:space="preserve"> </w:t>
                      </w:r>
                    </w:p>
                    <w:p w:rsidRPr="00091245" w:rsidR="00C5304D" w:rsidP="00730196" w:rsidRDefault="00C5304D" w14:paraId="3A1D2C50" w14:textId="6EB3E460">
                      <w:pPr>
                        <w:jc w:val="center"/>
                        <w:rPr>
                          <w:b/>
                          <w:sz w:val="36"/>
                          <w:szCs w:val="36"/>
                        </w:rPr>
                      </w:pPr>
                      <w:r>
                        <w:rPr>
                          <w:b/>
                          <w:sz w:val="36"/>
                          <w:szCs w:val="36"/>
                        </w:rPr>
                        <w:t xml:space="preserve"> </w:t>
                      </w:r>
                      <w:r w:rsidRPr="00113297">
                        <w:rPr>
                          <w:b/>
                          <w:sz w:val="36"/>
                          <w:szCs w:val="36"/>
                        </w:rPr>
                        <w:t>South West Wales Consortium</w:t>
                      </w:r>
                    </w:p>
                    <w:p w:rsidR="00C5304D" w:rsidP="00730196" w:rsidRDefault="00C5304D" w14:paraId="38D44EBF" w14:textId="651F5037">
                      <w:pPr>
                        <w:jc w:val="center"/>
                        <w:rPr>
                          <w:b/>
                          <w:sz w:val="52"/>
                          <w:szCs w:val="52"/>
                        </w:rPr>
                      </w:pPr>
                      <w:r w:rsidRPr="00091245">
                        <w:rPr>
                          <w:b/>
                          <w:sz w:val="52"/>
                          <w:szCs w:val="52"/>
                        </w:rPr>
                        <w:br/>
                      </w:r>
                      <w:r>
                        <w:rPr>
                          <w:b/>
                          <w:sz w:val="52"/>
                          <w:szCs w:val="52"/>
                        </w:rPr>
                        <w:t>Statement of Accounts</w:t>
                      </w:r>
                    </w:p>
                    <w:p w:rsidR="00C5304D" w:rsidP="00730196" w:rsidRDefault="00C5304D" w14:paraId="5A39BBE3" w14:textId="77777777">
                      <w:pPr>
                        <w:jc w:val="center"/>
                        <w:rPr>
                          <w:b/>
                          <w:sz w:val="52"/>
                          <w:szCs w:val="52"/>
                        </w:rPr>
                      </w:pPr>
                    </w:p>
                    <w:p w:rsidRPr="00DC0A9F" w:rsidR="00C5304D" w:rsidP="00730196" w:rsidRDefault="00C5304D" w14:paraId="5528EC2F" w14:textId="1319188C">
                      <w:pPr>
                        <w:jc w:val="center"/>
                        <w:rPr>
                          <w:b/>
                          <w:sz w:val="52"/>
                          <w:szCs w:val="52"/>
                        </w:rPr>
                      </w:pPr>
                      <w:r w:rsidRPr="00DC0A9F">
                        <w:rPr>
                          <w:b/>
                          <w:sz w:val="52"/>
                          <w:szCs w:val="52"/>
                        </w:rPr>
                        <w:t>202</w:t>
                      </w:r>
                      <w:r w:rsidR="003E7101">
                        <w:rPr>
                          <w:b/>
                          <w:sz w:val="52"/>
                          <w:szCs w:val="52"/>
                        </w:rPr>
                        <w:t>4</w:t>
                      </w:r>
                      <w:r w:rsidRPr="00DC0A9F">
                        <w:rPr>
                          <w:b/>
                          <w:sz w:val="52"/>
                          <w:szCs w:val="52"/>
                        </w:rPr>
                        <w:t>-2</w:t>
                      </w:r>
                      <w:r w:rsidR="003E7101">
                        <w:rPr>
                          <w:b/>
                          <w:sz w:val="52"/>
                          <w:szCs w:val="52"/>
                        </w:rPr>
                        <w:t>5</w:t>
                      </w:r>
                    </w:p>
                    <w:p w:rsidRPr="00DC0A9F" w:rsidR="00C5304D" w:rsidP="00730196" w:rsidRDefault="004936C9" w14:paraId="6708D047" w14:textId="11692325">
                      <w:pPr>
                        <w:jc w:val="center"/>
                        <w:rPr>
                          <w:b/>
                          <w:sz w:val="44"/>
                          <w:szCs w:val="44"/>
                        </w:rPr>
                      </w:pPr>
                      <w:r>
                        <w:rPr>
                          <w:b/>
                          <w:sz w:val="44"/>
                          <w:szCs w:val="44"/>
                        </w:rPr>
                        <w:t>3 November</w:t>
                      </w:r>
                      <w:r w:rsidR="00A27B46">
                        <w:rPr>
                          <w:b/>
                          <w:sz w:val="44"/>
                          <w:szCs w:val="44"/>
                        </w:rPr>
                        <w:t xml:space="preserve"> 2025</w:t>
                      </w:r>
                    </w:p>
                    <w:p w:rsidRPr="009F321E" w:rsidR="00C5304D" w:rsidP="00730196" w:rsidRDefault="00C5304D" w14:paraId="41C8F396" w14:textId="700E937B">
                      <w:pPr>
                        <w:jc w:val="center"/>
                        <w:rPr>
                          <w:b/>
                          <w:i/>
                          <w:color w:val="FF0000"/>
                          <w:sz w:val="52"/>
                          <w:szCs w:val="52"/>
                        </w:rPr>
                      </w:pPr>
                    </w:p>
                    <w:p w:rsidRPr="00ED0070" w:rsidR="00C5304D" w:rsidP="00730196" w:rsidRDefault="00C5304D" w14:paraId="72A3D3EC" w14:textId="77777777">
                      <w:pPr>
                        <w:jc w:val="center"/>
                        <w:rPr>
                          <w:b/>
                          <w:i/>
                          <w:sz w:val="52"/>
                          <w:szCs w:val="52"/>
                        </w:rPr>
                      </w:pPr>
                      <w:r w:rsidRPr="00ED0070">
                        <w:rPr>
                          <w:b/>
                          <w:i/>
                          <w:sz w:val="52"/>
                          <w:szCs w:val="52"/>
                        </w:rPr>
                        <w:br/>
                      </w:r>
                      <w:r w:rsidRPr="00ED0070">
                        <w:rPr>
                          <w:b/>
                          <w:i/>
                          <w:sz w:val="52"/>
                          <w:szCs w:val="52"/>
                        </w:rPr>
                        <w:br/>
                      </w:r>
                    </w:p>
                  </w:txbxContent>
                </v:textbox>
                <w10:wrap type="square" anchorx="margin"/>
              </v:shape>
            </w:pict>
          </mc:Fallback>
        </mc:AlternateContent>
      </w:r>
      <w:r>
        <w:rPr>
          <w:sz w:val="40"/>
        </w:rPr>
        <w:tab/>
      </w:r>
    </w:p>
    <w:p w14:paraId="63CCEDC7" w14:textId="77777777" w:rsidR="00730196" w:rsidRDefault="00730196" w:rsidP="00730196">
      <w:pPr>
        <w:spacing w:line="360" w:lineRule="auto"/>
        <w:rPr>
          <w:sz w:val="40"/>
        </w:rPr>
      </w:pPr>
    </w:p>
    <w:p w14:paraId="47CAE0B5" w14:textId="77777777" w:rsidR="00730196" w:rsidRDefault="00730196" w:rsidP="00730196">
      <w:pPr>
        <w:spacing w:line="360" w:lineRule="auto"/>
      </w:pPr>
    </w:p>
    <w:p w14:paraId="4D1B4B6E" w14:textId="56F52F73" w:rsidR="00730196" w:rsidRPr="00A27B46" w:rsidRDefault="00730196" w:rsidP="00730196">
      <w:pPr>
        <w:spacing w:line="360" w:lineRule="auto"/>
        <w:jc w:val="center"/>
        <w:rPr>
          <w:b/>
          <w:sz w:val="18"/>
          <w:szCs w:val="18"/>
        </w:rPr>
      </w:pPr>
      <w:r w:rsidRPr="00A27B46">
        <w:rPr>
          <w:b/>
          <w:sz w:val="18"/>
          <w:szCs w:val="18"/>
        </w:rPr>
        <w:t xml:space="preserve">Cynghrair </w:t>
      </w:r>
      <w:r w:rsidR="00234493" w:rsidRPr="00A27B46">
        <w:rPr>
          <w:b/>
          <w:sz w:val="18"/>
          <w:szCs w:val="18"/>
        </w:rPr>
        <w:t xml:space="preserve">o 3 </w:t>
      </w:r>
      <w:r w:rsidRPr="00A27B46">
        <w:rPr>
          <w:b/>
          <w:sz w:val="18"/>
          <w:szCs w:val="18"/>
        </w:rPr>
        <w:t xml:space="preserve">awdurdod lleol yw </w:t>
      </w:r>
      <w:r w:rsidR="00234493" w:rsidRPr="00A27B46">
        <w:rPr>
          <w:b/>
          <w:sz w:val="18"/>
          <w:szCs w:val="18"/>
        </w:rPr>
        <w:t>Partneriaeth</w:t>
      </w:r>
      <w:r w:rsidRPr="00A27B46">
        <w:rPr>
          <w:b/>
          <w:sz w:val="18"/>
          <w:szCs w:val="18"/>
        </w:rPr>
        <w:t xml:space="preserve"> a reolir gan gyd-bwyllgor cyfansoddiadol cyfreithiol.</w:t>
      </w:r>
    </w:p>
    <w:p w14:paraId="77DEEFE1" w14:textId="17B4CB9E" w:rsidR="00730196" w:rsidRPr="008B0C5F" w:rsidRDefault="00234493" w:rsidP="00730196">
      <w:pPr>
        <w:spacing w:line="360" w:lineRule="auto"/>
        <w:jc w:val="center"/>
        <w:rPr>
          <w:sz w:val="18"/>
          <w:szCs w:val="18"/>
        </w:rPr>
      </w:pPr>
      <w:r w:rsidRPr="00A27B46">
        <w:rPr>
          <w:sz w:val="18"/>
          <w:szCs w:val="18"/>
        </w:rPr>
        <w:t xml:space="preserve">Partneriaeth </w:t>
      </w:r>
      <w:r w:rsidR="00730196" w:rsidRPr="00A27B46">
        <w:rPr>
          <w:sz w:val="18"/>
          <w:szCs w:val="18"/>
        </w:rPr>
        <w:t>is an alliance o</w:t>
      </w:r>
      <w:r w:rsidRPr="00A27B46">
        <w:rPr>
          <w:sz w:val="18"/>
          <w:szCs w:val="18"/>
        </w:rPr>
        <w:t>f 3</w:t>
      </w:r>
      <w:r w:rsidR="00730196" w:rsidRPr="00A27B46">
        <w:rPr>
          <w:sz w:val="18"/>
          <w:szCs w:val="18"/>
        </w:rPr>
        <w:t xml:space="preserve"> local authorities governed by a legally constituted joint committee.</w:t>
      </w:r>
    </w:p>
    <w:p w14:paraId="6EF59B20" w14:textId="77777777" w:rsidR="00730196" w:rsidRPr="00A4016C" w:rsidRDefault="00730196" w:rsidP="00730196">
      <w:pPr>
        <w:tabs>
          <w:tab w:val="left" w:pos="2196"/>
        </w:tabs>
        <w:rPr>
          <w:sz w:val="40"/>
          <w:highlight w:val="cyan"/>
        </w:rPr>
      </w:pPr>
    </w:p>
    <w:p w14:paraId="5F4D0146" w14:textId="5E106C39" w:rsidR="00730196" w:rsidRPr="004467E1" w:rsidRDefault="008B0C5F" w:rsidP="00730196">
      <w:pPr>
        <w:rPr>
          <w:sz w:val="40"/>
        </w:rPr>
      </w:pPr>
      <w:r>
        <w:rPr>
          <w:noProof/>
          <w:sz w:val="40"/>
          <w:lang w:bidi="ar-SA"/>
        </w:rPr>
        <w:t xml:space="preserve">                    </w:t>
      </w:r>
    </w:p>
    <w:p w14:paraId="2836D4F0" w14:textId="77777777" w:rsidR="00730196" w:rsidRPr="004467E1" w:rsidRDefault="00730196" w:rsidP="00730196">
      <w:pPr>
        <w:rPr>
          <w:sz w:val="40"/>
        </w:rPr>
      </w:pPr>
    </w:p>
    <w:p w14:paraId="74466060" w14:textId="081321E5" w:rsidR="003416DB" w:rsidRPr="004467E1" w:rsidRDefault="003416DB" w:rsidP="00730196">
      <w:pPr>
        <w:rPr>
          <w:sz w:val="40"/>
        </w:rPr>
        <w:sectPr w:rsidR="003416DB" w:rsidRPr="004467E1" w:rsidSect="00306F10">
          <w:type w:val="continuous"/>
          <w:pgSz w:w="11910" w:h="16840"/>
          <w:pgMar w:top="1580" w:right="1040" w:bottom="280" w:left="600" w:header="720" w:footer="720" w:gutter="0"/>
          <w:cols w:space="720"/>
        </w:sectPr>
      </w:pPr>
    </w:p>
    <w:p w14:paraId="4AEC415B" w14:textId="77777777" w:rsidR="003416DB" w:rsidRPr="00413C5D" w:rsidRDefault="003416DB">
      <w:pPr>
        <w:pStyle w:val="BodyText"/>
        <w:spacing w:before="2"/>
        <w:rPr>
          <w:sz w:val="22"/>
          <w:szCs w:val="22"/>
        </w:rPr>
      </w:pPr>
    </w:p>
    <w:tbl>
      <w:tblPr>
        <w:tblW w:w="7840" w:type="dxa"/>
        <w:jc w:val="center"/>
        <w:tblLook w:val="04A0" w:firstRow="1" w:lastRow="0" w:firstColumn="1" w:lastColumn="0" w:noHBand="0" w:noVBand="1"/>
      </w:tblPr>
      <w:tblGrid>
        <w:gridCol w:w="6880"/>
        <w:gridCol w:w="960"/>
      </w:tblGrid>
      <w:tr w:rsidR="00BF139B" w:rsidRPr="00BF139B" w14:paraId="309DD34B" w14:textId="77777777" w:rsidTr="00BF139B">
        <w:trPr>
          <w:trHeight w:val="288"/>
          <w:jc w:val="center"/>
        </w:trPr>
        <w:tc>
          <w:tcPr>
            <w:tcW w:w="6880" w:type="dxa"/>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19A3A1C0"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INDEX</w:t>
            </w:r>
          </w:p>
        </w:tc>
        <w:tc>
          <w:tcPr>
            <w:tcW w:w="960" w:type="dxa"/>
            <w:tcBorders>
              <w:top w:val="single" w:sz="8" w:space="0" w:color="000000"/>
              <w:left w:val="nil"/>
              <w:bottom w:val="single" w:sz="8" w:space="0" w:color="000000"/>
              <w:right w:val="single" w:sz="8" w:space="0" w:color="000000"/>
            </w:tcBorders>
            <w:shd w:val="clear" w:color="000000" w:fill="DFDFDF"/>
            <w:vAlign w:val="center"/>
            <w:hideMark/>
          </w:tcPr>
          <w:p w14:paraId="3580FE05" w14:textId="77777777" w:rsidR="00BF139B" w:rsidRPr="00BF139B" w:rsidRDefault="00BF139B" w:rsidP="00BF139B">
            <w:pPr>
              <w:widowControl/>
              <w:autoSpaceDE/>
              <w:autoSpaceDN/>
              <w:jc w:val="center"/>
              <w:rPr>
                <w:rFonts w:eastAsia="Times New Roman"/>
                <w:b/>
                <w:bCs/>
                <w:lang w:bidi="ar-SA"/>
              </w:rPr>
            </w:pPr>
            <w:r w:rsidRPr="00BF139B">
              <w:rPr>
                <w:rFonts w:eastAsia="Times New Roman"/>
                <w:b/>
                <w:bCs/>
                <w:lang w:bidi="ar-SA"/>
              </w:rPr>
              <w:t>PAGE</w:t>
            </w:r>
          </w:p>
        </w:tc>
      </w:tr>
      <w:tr w:rsidR="00BF139B" w:rsidRPr="00BF139B" w14:paraId="3746286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31BFB70B"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nil"/>
              <w:left w:val="nil"/>
              <w:bottom w:val="nil"/>
              <w:right w:val="single" w:sz="8" w:space="0" w:color="000000"/>
            </w:tcBorders>
            <w:vAlign w:val="center"/>
            <w:hideMark/>
          </w:tcPr>
          <w:p w14:paraId="22DDEFD3"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6EDE862A" w14:textId="77777777" w:rsidTr="00BF139B">
        <w:trPr>
          <w:trHeight w:val="564"/>
          <w:jc w:val="center"/>
        </w:trPr>
        <w:tc>
          <w:tcPr>
            <w:tcW w:w="6880" w:type="dxa"/>
            <w:tcBorders>
              <w:top w:val="nil"/>
              <w:left w:val="single" w:sz="8" w:space="0" w:color="000000"/>
              <w:bottom w:val="single" w:sz="8" w:space="0" w:color="000000"/>
              <w:right w:val="single" w:sz="8" w:space="0" w:color="000000"/>
            </w:tcBorders>
            <w:vAlign w:val="center"/>
            <w:hideMark/>
          </w:tcPr>
          <w:p w14:paraId="1989AEF9"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1-8 NARRATIVE REPORT – SUMMARISED FINANCIAL PERFORMANCE</w:t>
            </w:r>
          </w:p>
        </w:tc>
        <w:tc>
          <w:tcPr>
            <w:tcW w:w="960" w:type="dxa"/>
            <w:tcBorders>
              <w:top w:val="nil"/>
              <w:left w:val="nil"/>
              <w:bottom w:val="single" w:sz="8" w:space="0" w:color="000000"/>
              <w:right w:val="single" w:sz="8" w:space="0" w:color="000000"/>
            </w:tcBorders>
            <w:vAlign w:val="center"/>
            <w:hideMark/>
          </w:tcPr>
          <w:p w14:paraId="520A43F9"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3-10</w:t>
            </w:r>
          </w:p>
        </w:tc>
      </w:tr>
      <w:tr w:rsidR="00BF139B" w:rsidRPr="00BF139B" w14:paraId="1B921084" w14:textId="77777777" w:rsidTr="00BF139B">
        <w:trPr>
          <w:trHeight w:val="288"/>
          <w:jc w:val="center"/>
        </w:trPr>
        <w:tc>
          <w:tcPr>
            <w:tcW w:w="7840" w:type="dxa"/>
            <w:gridSpan w:val="2"/>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69CDE9DF"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7B38C57B"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D905F22"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nil"/>
              <w:left w:val="nil"/>
              <w:bottom w:val="nil"/>
              <w:right w:val="single" w:sz="8" w:space="0" w:color="000000"/>
            </w:tcBorders>
            <w:vAlign w:val="center"/>
            <w:hideMark/>
          </w:tcPr>
          <w:p w14:paraId="369E8A9F"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372C2E1B" w14:textId="77777777" w:rsidTr="00BF139B">
        <w:trPr>
          <w:trHeight w:val="288"/>
          <w:jc w:val="center"/>
        </w:trPr>
        <w:tc>
          <w:tcPr>
            <w:tcW w:w="6880" w:type="dxa"/>
            <w:tcBorders>
              <w:top w:val="nil"/>
              <w:left w:val="single" w:sz="8" w:space="0" w:color="000000"/>
              <w:bottom w:val="single" w:sz="8" w:space="0" w:color="000000"/>
              <w:right w:val="single" w:sz="8" w:space="0" w:color="000000"/>
            </w:tcBorders>
            <w:vAlign w:val="center"/>
            <w:hideMark/>
          </w:tcPr>
          <w:p w14:paraId="4BFD0A13"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9 AUDITOR’S CERTIFICATE</w:t>
            </w:r>
          </w:p>
        </w:tc>
        <w:tc>
          <w:tcPr>
            <w:tcW w:w="960" w:type="dxa"/>
            <w:tcBorders>
              <w:top w:val="nil"/>
              <w:left w:val="nil"/>
              <w:bottom w:val="single" w:sz="8" w:space="0" w:color="000000"/>
              <w:right w:val="single" w:sz="8" w:space="0" w:color="000000"/>
            </w:tcBorders>
            <w:vAlign w:val="center"/>
            <w:hideMark/>
          </w:tcPr>
          <w:p w14:paraId="457867A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11-13</w:t>
            </w:r>
          </w:p>
        </w:tc>
      </w:tr>
      <w:tr w:rsidR="00BF139B" w:rsidRPr="00BF139B" w14:paraId="0EBDF0CE" w14:textId="77777777" w:rsidTr="00BF139B">
        <w:trPr>
          <w:trHeight w:val="288"/>
          <w:jc w:val="center"/>
        </w:trPr>
        <w:tc>
          <w:tcPr>
            <w:tcW w:w="6880" w:type="dxa"/>
            <w:tcBorders>
              <w:top w:val="nil"/>
              <w:left w:val="single" w:sz="8" w:space="0" w:color="000000"/>
              <w:bottom w:val="single" w:sz="8" w:space="0" w:color="000000"/>
              <w:right w:val="single" w:sz="8" w:space="0" w:color="000000"/>
            </w:tcBorders>
            <w:shd w:val="clear" w:color="000000" w:fill="DFDFDF"/>
            <w:vAlign w:val="center"/>
            <w:hideMark/>
          </w:tcPr>
          <w:p w14:paraId="34F19880"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nil"/>
              <w:left w:val="nil"/>
              <w:bottom w:val="single" w:sz="8" w:space="0" w:color="000000"/>
              <w:right w:val="single" w:sz="8" w:space="0" w:color="000000"/>
            </w:tcBorders>
            <w:shd w:val="clear" w:color="000000" w:fill="DFDFDF"/>
            <w:vAlign w:val="center"/>
            <w:hideMark/>
          </w:tcPr>
          <w:p w14:paraId="33744669"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5F63FB9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27CBCD54"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vMerge w:val="restart"/>
            <w:tcBorders>
              <w:top w:val="nil"/>
              <w:left w:val="single" w:sz="8" w:space="0" w:color="000000"/>
              <w:bottom w:val="nil"/>
              <w:right w:val="single" w:sz="8" w:space="0" w:color="000000"/>
            </w:tcBorders>
            <w:vAlign w:val="center"/>
            <w:hideMark/>
          </w:tcPr>
          <w:p w14:paraId="5090D5B9"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4CCA0450"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9B894F9"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STATEMENT OF ACCOUNTS</w:t>
            </w:r>
          </w:p>
        </w:tc>
        <w:tc>
          <w:tcPr>
            <w:tcW w:w="960" w:type="dxa"/>
            <w:vMerge/>
            <w:tcBorders>
              <w:top w:val="nil"/>
              <w:left w:val="single" w:sz="8" w:space="0" w:color="000000"/>
              <w:bottom w:val="nil"/>
              <w:right w:val="single" w:sz="8" w:space="0" w:color="000000"/>
            </w:tcBorders>
            <w:vAlign w:val="center"/>
            <w:hideMark/>
          </w:tcPr>
          <w:p w14:paraId="5937CD40" w14:textId="77777777" w:rsidR="00BF139B" w:rsidRPr="00BF139B" w:rsidRDefault="00BF139B" w:rsidP="00BF139B">
            <w:pPr>
              <w:widowControl/>
              <w:autoSpaceDE/>
              <w:autoSpaceDN/>
              <w:rPr>
                <w:rFonts w:eastAsia="Times New Roman"/>
                <w:lang w:bidi="ar-SA"/>
              </w:rPr>
            </w:pPr>
          </w:p>
        </w:tc>
      </w:tr>
      <w:tr w:rsidR="00BF139B" w:rsidRPr="00BF139B" w14:paraId="1C4B6D18"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D1458C3" w14:textId="77777777" w:rsidR="00BF139B" w:rsidRPr="00BF139B" w:rsidRDefault="00BF139B" w:rsidP="00BF139B">
            <w:pPr>
              <w:widowControl/>
              <w:autoSpaceDE/>
              <w:autoSpaceDN/>
              <w:ind w:firstLineChars="200" w:firstLine="442"/>
              <w:rPr>
                <w:rFonts w:eastAsia="Times New Roman"/>
                <w:b/>
                <w:bCs/>
                <w:lang w:bidi="ar-SA"/>
              </w:rPr>
            </w:pPr>
            <w:r w:rsidRPr="00BF139B">
              <w:rPr>
                <w:rFonts w:eastAsia="Times New Roman"/>
                <w:b/>
                <w:bCs/>
                <w:lang w:bidi="ar-SA"/>
              </w:rPr>
              <w:t>Statement of Responsibilities for the Statement of Accounts</w:t>
            </w:r>
          </w:p>
        </w:tc>
        <w:tc>
          <w:tcPr>
            <w:tcW w:w="960" w:type="dxa"/>
            <w:tcBorders>
              <w:top w:val="nil"/>
              <w:left w:val="nil"/>
              <w:bottom w:val="nil"/>
              <w:right w:val="single" w:sz="8" w:space="0" w:color="000000"/>
            </w:tcBorders>
            <w:vAlign w:val="center"/>
            <w:hideMark/>
          </w:tcPr>
          <w:p w14:paraId="109E19AB"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14-15</w:t>
            </w:r>
          </w:p>
        </w:tc>
      </w:tr>
      <w:tr w:rsidR="00BF139B" w:rsidRPr="00BF139B" w14:paraId="755B9AC0"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4A4FF7F"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10. Core Financial Statements – Underlying Principles</w:t>
            </w:r>
          </w:p>
        </w:tc>
        <w:tc>
          <w:tcPr>
            <w:tcW w:w="960" w:type="dxa"/>
            <w:tcBorders>
              <w:top w:val="nil"/>
              <w:left w:val="nil"/>
              <w:bottom w:val="nil"/>
              <w:right w:val="single" w:sz="8" w:space="0" w:color="000000"/>
            </w:tcBorders>
            <w:vAlign w:val="center"/>
            <w:hideMark/>
          </w:tcPr>
          <w:p w14:paraId="18EA7372"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50897853"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64CBCBF"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10.1 Financial Reporting Standards</w:t>
            </w:r>
          </w:p>
        </w:tc>
        <w:tc>
          <w:tcPr>
            <w:tcW w:w="960" w:type="dxa"/>
            <w:tcBorders>
              <w:top w:val="nil"/>
              <w:left w:val="nil"/>
              <w:bottom w:val="nil"/>
              <w:right w:val="single" w:sz="8" w:space="0" w:color="000000"/>
            </w:tcBorders>
            <w:vAlign w:val="center"/>
            <w:hideMark/>
          </w:tcPr>
          <w:p w14:paraId="58F1D51C"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16</w:t>
            </w:r>
          </w:p>
        </w:tc>
      </w:tr>
      <w:tr w:rsidR="00BF139B" w:rsidRPr="00BF139B" w14:paraId="35830347"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4D9EA3C"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10.2 Accounting Concepts</w:t>
            </w:r>
          </w:p>
        </w:tc>
        <w:tc>
          <w:tcPr>
            <w:tcW w:w="960" w:type="dxa"/>
            <w:tcBorders>
              <w:top w:val="nil"/>
              <w:left w:val="nil"/>
              <w:bottom w:val="nil"/>
              <w:right w:val="single" w:sz="8" w:space="0" w:color="000000"/>
            </w:tcBorders>
            <w:vAlign w:val="center"/>
            <w:hideMark/>
          </w:tcPr>
          <w:p w14:paraId="76FBD0B7"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16</w:t>
            </w:r>
          </w:p>
        </w:tc>
      </w:tr>
      <w:tr w:rsidR="00BF139B" w:rsidRPr="00BF139B" w14:paraId="3FE3DEE7" w14:textId="77777777" w:rsidTr="00BF139B">
        <w:trPr>
          <w:trHeight w:val="552"/>
          <w:jc w:val="center"/>
        </w:trPr>
        <w:tc>
          <w:tcPr>
            <w:tcW w:w="6880" w:type="dxa"/>
            <w:tcBorders>
              <w:top w:val="nil"/>
              <w:left w:val="single" w:sz="8" w:space="0" w:color="000000"/>
              <w:bottom w:val="nil"/>
              <w:right w:val="single" w:sz="8" w:space="0" w:color="000000"/>
            </w:tcBorders>
            <w:vAlign w:val="center"/>
            <w:hideMark/>
          </w:tcPr>
          <w:p w14:paraId="7E218BF0"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10.3 Critical Judgements In Applying Accounting Policies &amp; Estimation Risk</w:t>
            </w:r>
          </w:p>
        </w:tc>
        <w:tc>
          <w:tcPr>
            <w:tcW w:w="960" w:type="dxa"/>
            <w:tcBorders>
              <w:top w:val="nil"/>
              <w:left w:val="nil"/>
              <w:bottom w:val="nil"/>
              <w:right w:val="single" w:sz="8" w:space="0" w:color="000000"/>
            </w:tcBorders>
            <w:vAlign w:val="center"/>
            <w:hideMark/>
          </w:tcPr>
          <w:p w14:paraId="68026B86"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16-17</w:t>
            </w:r>
          </w:p>
        </w:tc>
      </w:tr>
      <w:tr w:rsidR="00BF139B" w:rsidRPr="00BF139B" w14:paraId="2BF7D63E"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23EB1AFD"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10.4 Statement of Accounting Policies</w:t>
            </w:r>
          </w:p>
        </w:tc>
        <w:tc>
          <w:tcPr>
            <w:tcW w:w="960" w:type="dxa"/>
            <w:tcBorders>
              <w:top w:val="nil"/>
              <w:left w:val="nil"/>
              <w:bottom w:val="nil"/>
              <w:right w:val="single" w:sz="8" w:space="0" w:color="000000"/>
            </w:tcBorders>
            <w:vAlign w:val="center"/>
            <w:hideMark/>
          </w:tcPr>
          <w:p w14:paraId="0D7711F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18-22</w:t>
            </w:r>
          </w:p>
        </w:tc>
      </w:tr>
      <w:tr w:rsidR="00BF139B" w:rsidRPr="00BF139B" w14:paraId="4CF54E11"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DE2C8E3"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11. Core Financial Statements – Components and Detail</w:t>
            </w:r>
          </w:p>
        </w:tc>
        <w:tc>
          <w:tcPr>
            <w:tcW w:w="960" w:type="dxa"/>
            <w:tcBorders>
              <w:top w:val="nil"/>
              <w:left w:val="nil"/>
              <w:bottom w:val="nil"/>
              <w:right w:val="single" w:sz="8" w:space="0" w:color="000000"/>
            </w:tcBorders>
            <w:vAlign w:val="center"/>
            <w:hideMark/>
          </w:tcPr>
          <w:p w14:paraId="6041876D"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22</w:t>
            </w:r>
          </w:p>
        </w:tc>
      </w:tr>
      <w:tr w:rsidR="00BF139B" w:rsidRPr="00BF139B" w14:paraId="3708F4F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9C0CA79"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11.1 Comprehensive Income &amp; Expenditure Statement</w:t>
            </w:r>
          </w:p>
        </w:tc>
        <w:tc>
          <w:tcPr>
            <w:tcW w:w="960" w:type="dxa"/>
            <w:tcBorders>
              <w:top w:val="nil"/>
              <w:left w:val="nil"/>
              <w:bottom w:val="nil"/>
              <w:right w:val="single" w:sz="8" w:space="0" w:color="000000"/>
            </w:tcBorders>
            <w:vAlign w:val="center"/>
            <w:hideMark/>
          </w:tcPr>
          <w:p w14:paraId="74247E2A" w14:textId="6BED03C0" w:rsidR="00BF139B" w:rsidRPr="00BF139B" w:rsidRDefault="00BF139B" w:rsidP="00BF139B">
            <w:pPr>
              <w:widowControl/>
              <w:autoSpaceDE/>
              <w:autoSpaceDN/>
              <w:jc w:val="center"/>
              <w:rPr>
                <w:rFonts w:eastAsia="Times New Roman"/>
                <w:lang w:bidi="ar-SA"/>
              </w:rPr>
            </w:pPr>
            <w:r w:rsidRPr="00BF139B">
              <w:rPr>
                <w:rFonts w:eastAsia="Times New Roman"/>
                <w:lang w:bidi="ar-SA"/>
              </w:rPr>
              <w:t>2</w:t>
            </w:r>
            <w:r w:rsidR="004544DF">
              <w:rPr>
                <w:rFonts w:eastAsia="Times New Roman"/>
                <w:lang w:bidi="ar-SA"/>
              </w:rPr>
              <w:t>3</w:t>
            </w:r>
            <w:r w:rsidRPr="00BF139B">
              <w:rPr>
                <w:rFonts w:eastAsia="Times New Roman"/>
                <w:lang w:bidi="ar-SA"/>
              </w:rPr>
              <w:t>-2</w:t>
            </w:r>
            <w:r w:rsidR="004544DF">
              <w:rPr>
                <w:rFonts w:eastAsia="Times New Roman"/>
                <w:lang w:bidi="ar-SA"/>
              </w:rPr>
              <w:t>4</w:t>
            </w:r>
          </w:p>
        </w:tc>
      </w:tr>
      <w:tr w:rsidR="00BF139B" w:rsidRPr="00BF139B" w14:paraId="74401FE4"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6DAB5EC1"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11.2 Movement in Reserves Statement</w:t>
            </w:r>
          </w:p>
        </w:tc>
        <w:tc>
          <w:tcPr>
            <w:tcW w:w="960" w:type="dxa"/>
            <w:tcBorders>
              <w:top w:val="nil"/>
              <w:left w:val="nil"/>
              <w:bottom w:val="nil"/>
              <w:right w:val="single" w:sz="8" w:space="0" w:color="000000"/>
            </w:tcBorders>
            <w:vAlign w:val="center"/>
            <w:hideMark/>
          </w:tcPr>
          <w:p w14:paraId="625F11F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24</w:t>
            </w:r>
          </w:p>
        </w:tc>
      </w:tr>
      <w:tr w:rsidR="00BF139B" w:rsidRPr="00BF139B" w14:paraId="206B0522"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B1469C2"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11.3 Balance Sheet</w:t>
            </w:r>
          </w:p>
        </w:tc>
        <w:tc>
          <w:tcPr>
            <w:tcW w:w="960" w:type="dxa"/>
            <w:tcBorders>
              <w:top w:val="nil"/>
              <w:left w:val="nil"/>
              <w:bottom w:val="nil"/>
              <w:right w:val="single" w:sz="8" w:space="0" w:color="000000"/>
            </w:tcBorders>
            <w:vAlign w:val="center"/>
            <w:hideMark/>
          </w:tcPr>
          <w:p w14:paraId="392A221A"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25</w:t>
            </w:r>
          </w:p>
        </w:tc>
      </w:tr>
      <w:tr w:rsidR="00BF139B" w:rsidRPr="00BF139B" w14:paraId="70007B7B"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4B099FB"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11.4 Cash Flow Statement</w:t>
            </w:r>
          </w:p>
        </w:tc>
        <w:tc>
          <w:tcPr>
            <w:tcW w:w="960" w:type="dxa"/>
            <w:tcBorders>
              <w:top w:val="nil"/>
              <w:left w:val="nil"/>
              <w:bottom w:val="nil"/>
              <w:right w:val="single" w:sz="8" w:space="0" w:color="000000"/>
            </w:tcBorders>
            <w:vAlign w:val="center"/>
            <w:hideMark/>
          </w:tcPr>
          <w:p w14:paraId="4610079A"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26</w:t>
            </w:r>
          </w:p>
        </w:tc>
      </w:tr>
      <w:tr w:rsidR="00BF139B" w:rsidRPr="00BF139B" w14:paraId="54F8A691" w14:textId="77777777" w:rsidTr="00BF139B">
        <w:trPr>
          <w:trHeight w:val="552"/>
          <w:jc w:val="center"/>
        </w:trPr>
        <w:tc>
          <w:tcPr>
            <w:tcW w:w="6880" w:type="dxa"/>
            <w:tcBorders>
              <w:top w:val="nil"/>
              <w:left w:val="single" w:sz="8" w:space="0" w:color="000000"/>
              <w:bottom w:val="nil"/>
              <w:right w:val="single" w:sz="8" w:space="0" w:color="000000"/>
            </w:tcBorders>
            <w:vAlign w:val="center"/>
            <w:hideMark/>
          </w:tcPr>
          <w:p w14:paraId="5D8E0409"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12. Notes to the Comprehensive Income and Expenditure Account</w:t>
            </w:r>
          </w:p>
        </w:tc>
        <w:tc>
          <w:tcPr>
            <w:tcW w:w="960" w:type="dxa"/>
            <w:tcBorders>
              <w:top w:val="nil"/>
              <w:left w:val="nil"/>
              <w:bottom w:val="nil"/>
              <w:right w:val="single" w:sz="8" w:space="0" w:color="000000"/>
            </w:tcBorders>
            <w:vAlign w:val="center"/>
            <w:hideMark/>
          </w:tcPr>
          <w:p w14:paraId="2C3DABE8"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469BD82C"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621AE6DC"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12.1 Revenue Grants</w:t>
            </w:r>
          </w:p>
        </w:tc>
        <w:tc>
          <w:tcPr>
            <w:tcW w:w="960" w:type="dxa"/>
            <w:tcBorders>
              <w:top w:val="nil"/>
              <w:left w:val="nil"/>
              <w:bottom w:val="nil"/>
              <w:right w:val="single" w:sz="8" w:space="0" w:color="000000"/>
            </w:tcBorders>
            <w:vAlign w:val="center"/>
            <w:hideMark/>
          </w:tcPr>
          <w:p w14:paraId="3D176C2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27-28</w:t>
            </w:r>
          </w:p>
        </w:tc>
      </w:tr>
      <w:tr w:rsidR="00BF139B" w:rsidRPr="00BF139B" w14:paraId="4F7BC1C8"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63C0F3F0"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12.2 Exceptional Costs</w:t>
            </w:r>
          </w:p>
        </w:tc>
        <w:tc>
          <w:tcPr>
            <w:tcW w:w="960" w:type="dxa"/>
            <w:tcBorders>
              <w:top w:val="nil"/>
              <w:left w:val="nil"/>
              <w:bottom w:val="nil"/>
              <w:right w:val="single" w:sz="8" w:space="0" w:color="000000"/>
            </w:tcBorders>
            <w:vAlign w:val="center"/>
            <w:hideMark/>
          </w:tcPr>
          <w:p w14:paraId="7C5B23DD"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28</w:t>
            </w:r>
          </w:p>
        </w:tc>
      </w:tr>
      <w:tr w:rsidR="00BF139B" w:rsidRPr="00BF139B" w14:paraId="1102A9B8"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9C5F018"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12.3 Remuneration Details</w:t>
            </w:r>
          </w:p>
        </w:tc>
        <w:tc>
          <w:tcPr>
            <w:tcW w:w="960" w:type="dxa"/>
            <w:tcBorders>
              <w:top w:val="nil"/>
              <w:left w:val="nil"/>
              <w:bottom w:val="nil"/>
              <w:right w:val="single" w:sz="8" w:space="0" w:color="000000"/>
            </w:tcBorders>
            <w:vAlign w:val="center"/>
            <w:hideMark/>
          </w:tcPr>
          <w:p w14:paraId="1998ABC7"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28-30</w:t>
            </w:r>
          </w:p>
        </w:tc>
      </w:tr>
      <w:tr w:rsidR="00BF139B" w:rsidRPr="00BF139B" w14:paraId="200008D5"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2E35A2B4"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12.4 Audit Fees</w:t>
            </w:r>
          </w:p>
        </w:tc>
        <w:tc>
          <w:tcPr>
            <w:tcW w:w="960" w:type="dxa"/>
            <w:tcBorders>
              <w:top w:val="nil"/>
              <w:left w:val="nil"/>
              <w:bottom w:val="nil"/>
              <w:right w:val="single" w:sz="8" w:space="0" w:color="000000"/>
            </w:tcBorders>
            <w:vAlign w:val="center"/>
            <w:hideMark/>
          </w:tcPr>
          <w:p w14:paraId="5AAFA955"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30</w:t>
            </w:r>
          </w:p>
        </w:tc>
      </w:tr>
      <w:tr w:rsidR="00BF139B" w:rsidRPr="00BF139B" w14:paraId="4CA7B9A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3C5F9CE2"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12.5 Related Parties</w:t>
            </w:r>
          </w:p>
        </w:tc>
        <w:tc>
          <w:tcPr>
            <w:tcW w:w="960" w:type="dxa"/>
            <w:tcBorders>
              <w:top w:val="nil"/>
              <w:left w:val="nil"/>
              <w:bottom w:val="nil"/>
              <w:right w:val="single" w:sz="8" w:space="0" w:color="000000"/>
            </w:tcBorders>
            <w:vAlign w:val="center"/>
            <w:hideMark/>
          </w:tcPr>
          <w:p w14:paraId="3B126B36"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30-31</w:t>
            </w:r>
          </w:p>
        </w:tc>
      </w:tr>
      <w:tr w:rsidR="00BF139B" w:rsidRPr="00BF139B" w14:paraId="521F783E"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98B117D"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13. Notes to the Movement in Reserves Statement</w:t>
            </w:r>
          </w:p>
        </w:tc>
        <w:tc>
          <w:tcPr>
            <w:tcW w:w="960" w:type="dxa"/>
            <w:tcBorders>
              <w:top w:val="nil"/>
              <w:left w:val="nil"/>
              <w:bottom w:val="nil"/>
              <w:right w:val="single" w:sz="8" w:space="0" w:color="000000"/>
            </w:tcBorders>
            <w:vAlign w:val="center"/>
            <w:hideMark/>
          </w:tcPr>
          <w:p w14:paraId="472ADAFA"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61BA44B7"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C54D10C"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13.1 Usable Reserves</w:t>
            </w:r>
          </w:p>
        </w:tc>
        <w:tc>
          <w:tcPr>
            <w:tcW w:w="960" w:type="dxa"/>
            <w:tcBorders>
              <w:top w:val="nil"/>
              <w:left w:val="nil"/>
              <w:bottom w:val="nil"/>
              <w:right w:val="single" w:sz="8" w:space="0" w:color="000000"/>
            </w:tcBorders>
            <w:vAlign w:val="center"/>
            <w:hideMark/>
          </w:tcPr>
          <w:p w14:paraId="7CE469C2"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32</w:t>
            </w:r>
          </w:p>
        </w:tc>
      </w:tr>
      <w:tr w:rsidR="00BF139B" w:rsidRPr="00BF139B" w14:paraId="72DF2F2B"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1EB0975"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14. Notes to the Balance Sheet</w:t>
            </w:r>
          </w:p>
        </w:tc>
        <w:tc>
          <w:tcPr>
            <w:tcW w:w="960" w:type="dxa"/>
            <w:tcBorders>
              <w:top w:val="nil"/>
              <w:left w:val="nil"/>
              <w:bottom w:val="nil"/>
              <w:right w:val="single" w:sz="8" w:space="0" w:color="000000"/>
            </w:tcBorders>
            <w:vAlign w:val="center"/>
            <w:hideMark/>
          </w:tcPr>
          <w:p w14:paraId="70D69356"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786FFFDA"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721783B"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14.1 Debtors &amp; Creditors</w:t>
            </w:r>
          </w:p>
        </w:tc>
        <w:tc>
          <w:tcPr>
            <w:tcW w:w="960" w:type="dxa"/>
            <w:tcBorders>
              <w:top w:val="nil"/>
              <w:left w:val="nil"/>
              <w:bottom w:val="nil"/>
              <w:right w:val="single" w:sz="8" w:space="0" w:color="000000"/>
            </w:tcBorders>
            <w:vAlign w:val="center"/>
            <w:hideMark/>
          </w:tcPr>
          <w:p w14:paraId="5A0E7A2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33-34</w:t>
            </w:r>
          </w:p>
        </w:tc>
      </w:tr>
      <w:tr w:rsidR="00BF139B" w:rsidRPr="00BF139B" w14:paraId="262FDF74"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BB7536A"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14.2 Cash &amp; Cash Equivalents</w:t>
            </w:r>
          </w:p>
        </w:tc>
        <w:tc>
          <w:tcPr>
            <w:tcW w:w="960" w:type="dxa"/>
            <w:tcBorders>
              <w:top w:val="nil"/>
              <w:left w:val="nil"/>
              <w:bottom w:val="nil"/>
              <w:right w:val="single" w:sz="8" w:space="0" w:color="000000"/>
            </w:tcBorders>
            <w:vAlign w:val="center"/>
            <w:hideMark/>
          </w:tcPr>
          <w:p w14:paraId="43080836"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34</w:t>
            </w:r>
          </w:p>
        </w:tc>
      </w:tr>
      <w:tr w:rsidR="00BF139B" w:rsidRPr="00BF139B" w14:paraId="3647F31C"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59C24D5"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14.3 Contingent Liabilities</w:t>
            </w:r>
          </w:p>
        </w:tc>
        <w:tc>
          <w:tcPr>
            <w:tcW w:w="960" w:type="dxa"/>
            <w:tcBorders>
              <w:top w:val="nil"/>
              <w:left w:val="nil"/>
              <w:bottom w:val="nil"/>
              <w:right w:val="single" w:sz="8" w:space="0" w:color="000000"/>
            </w:tcBorders>
            <w:vAlign w:val="center"/>
            <w:hideMark/>
          </w:tcPr>
          <w:p w14:paraId="223DC1FE"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34</w:t>
            </w:r>
          </w:p>
        </w:tc>
      </w:tr>
      <w:tr w:rsidR="00BF139B" w:rsidRPr="00BF139B" w14:paraId="73736107" w14:textId="77777777" w:rsidTr="00BF139B">
        <w:trPr>
          <w:trHeight w:val="288"/>
          <w:jc w:val="center"/>
        </w:trPr>
        <w:tc>
          <w:tcPr>
            <w:tcW w:w="6880" w:type="dxa"/>
            <w:tcBorders>
              <w:top w:val="nil"/>
              <w:left w:val="single" w:sz="8" w:space="0" w:color="000000"/>
              <w:bottom w:val="nil"/>
              <w:right w:val="single" w:sz="8" w:space="0" w:color="000000"/>
            </w:tcBorders>
            <w:vAlign w:val="center"/>
            <w:hideMark/>
          </w:tcPr>
          <w:p w14:paraId="014637BE"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14.4 Lease &amp; Lease type Arrangements</w:t>
            </w:r>
          </w:p>
        </w:tc>
        <w:tc>
          <w:tcPr>
            <w:tcW w:w="960" w:type="dxa"/>
            <w:tcBorders>
              <w:top w:val="nil"/>
              <w:left w:val="nil"/>
              <w:bottom w:val="nil"/>
              <w:right w:val="single" w:sz="8" w:space="0" w:color="000000"/>
            </w:tcBorders>
            <w:vAlign w:val="center"/>
            <w:hideMark/>
          </w:tcPr>
          <w:p w14:paraId="7DD51AD5"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34</w:t>
            </w:r>
          </w:p>
        </w:tc>
      </w:tr>
      <w:tr w:rsidR="00BF139B" w:rsidRPr="00BF139B" w14:paraId="32B4DDC3" w14:textId="77777777" w:rsidTr="00BF139B">
        <w:trPr>
          <w:trHeight w:val="288"/>
          <w:jc w:val="center"/>
        </w:trPr>
        <w:tc>
          <w:tcPr>
            <w:tcW w:w="6880" w:type="dxa"/>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2C5E3478"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single" w:sz="8" w:space="0" w:color="000000"/>
              <w:left w:val="nil"/>
              <w:bottom w:val="single" w:sz="8" w:space="0" w:color="000000"/>
              <w:right w:val="single" w:sz="8" w:space="0" w:color="000000"/>
            </w:tcBorders>
            <w:shd w:val="clear" w:color="000000" w:fill="DFDFDF"/>
            <w:vAlign w:val="center"/>
            <w:hideMark/>
          </w:tcPr>
          <w:p w14:paraId="350F9ADD"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bl>
    <w:p w14:paraId="7E6628A4" w14:textId="77777777" w:rsidR="003416DB" w:rsidRPr="00413C5D" w:rsidRDefault="003416DB">
      <w:pPr>
        <w:sectPr w:rsidR="003416DB" w:rsidRPr="00413C5D" w:rsidSect="00306F10">
          <w:footerReference w:type="default" r:id="rId13"/>
          <w:pgSz w:w="11910" w:h="16840"/>
          <w:pgMar w:top="1580" w:right="1040" w:bottom="1120" w:left="600" w:header="0" w:footer="930" w:gutter="0"/>
          <w:pgNumType w:start="2"/>
          <w:cols w:space="720"/>
        </w:sectPr>
      </w:pPr>
    </w:p>
    <w:p w14:paraId="30320A40" w14:textId="77777777" w:rsidR="000D3CA9" w:rsidRPr="00413C5D" w:rsidRDefault="000D3CA9" w:rsidP="00775826">
      <w:pPr>
        <w:pStyle w:val="Heading1"/>
        <w:numPr>
          <w:ilvl w:val="1"/>
          <w:numId w:val="14"/>
        </w:numPr>
        <w:tabs>
          <w:tab w:val="left" w:pos="839"/>
          <w:tab w:val="left" w:pos="840"/>
        </w:tabs>
        <w:spacing w:before="79"/>
        <w:jc w:val="both"/>
        <w:rPr>
          <w:sz w:val="22"/>
          <w:szCs w:val="22"/>
        </w:rPr>
      </w:pPr>
      <w:bookmarkStart w:id="0" w:name="_Hlk206766930"/>
      <w:r w:rsidRPr="00413C5D">
        <w:rPr>
          <w:sz w:val="22"/>
          <w:szCs w:val="22"/>
        </w:rPr>
        <w:lastRenderedPageBreak/>
        <w:t>Narrative Report</w:t>
      </w:r>
    </w:p>
    <w:p w14:paraId="0ABFF7AB" w14:textId="77777777" w:rsidR="000D3CA9" w:rsidRPr="00413C5D" w:rsidRDefault="000D3CA9" w:rsidP="00622188">
      <w:pPr>
        <w:pStyle w:val="BodyText"/>
        <w:spacing w:before="9"/>
        <w:jc w:val="both"/>
        <w:rPr>
          <w:b/>
          <w:sz w:val="22"/>
          <w:szCs w:val="22"/>
        </w:rPr>
      </w:pPr>
    </w:p>
    <w:p w14:paraId="018D1A5D" w14:textId="77777777" w:rsidR="000D3CA9" w:rsidRPr="00413C5D" w:rsidRDefault="000D3CA9" w:rsidP="00775826">
      <w:pPr>
        <w:pStyle w:val="Heading3"/>
        <w:numPr>
          <w:ilvl w:val="1"/>
          <w:numId w:val="14"/>
        </w:numPr>
        <w:tabs>
          <w:tab w:val="left" w:pos="811"/>
          <w:tab w:val="left" w:pos="812"/>
        </w:tabs>
        <w:spacing w:before="1"/>
        <w:ind w:left="811" w:hanging="708"/>
        <w:jc w:val="both"/>
        <w:rPr>
          <w:sz w:val="22"/>
          <w:szCs w:val="22"/>
        </w:rPr>
      </w:pPr>
      <w:bookmarkStart w:id="1" w:name="_Hlk208226977"/>
      <w:r w:rsidRPr="00413C5D">
        <w:rPr>
          <w:sz w:val="22"/>
          <w:szCs w:val="22"/>
        </w:rPr>
        <w:t>Introduction</w:t>
      </w:r>
    </w:p>
    <w:p w14:paraId="1D3920F4" w14:textId="77777777" w:rsidR="000D3CA9" w:rsidRPr="00413C5D" w:rsidRDefault="000D3CA9" w:rsidP="00622188">
      <w:pPr>
        <w:pStyle w:val="BodyText"/>
        <w:spacing w:before="3"/>
        <w:jc w:val="both"/>
        <w:rPr>
          <w:b/>
          <w:sz w:val="22"/>
          <w:szCs w:val="22"/>
        </w:rPr>
      </w:pPr>
    </w:p>
    <w:p w14:paraId="33B1E8D7" w14:textId="004BE90B" w:rsidR="000D3CA9" w:rsidRPr="00413C5D" w:rsidRDefault="00234493">
      <w:pPr>
        <w:pStyle w:val="BodyText"/>
        <w:ind w:left="811" w:right="234"/>
        <w:jc w:val="both"/>
        <w:rPr>
          <w:sz w:val="22"/>
          <w:szCs w:val="22"/>
        </w:rPr>
      </w:pPr>
      <w:r w:rsidRPr="00413C5D">
        <w:rPr>
          <w:sz w:val="22"/>
          <w:szCs w:val="22"/>
        </w:rPr>
        <w:t>Partneriaeth</w:t>
      </w:r>
      <w:r w:rsidR="000D3CA9" w:rsidRPr="00413C5D">
        <w:rPr>
          <w:sz w:val="22"/>
          <w:szCs w:val="22"/>
        </w:rPr>
        <w:t xml:space="preserve">’s Statement of Accounts </w:t>
      </w:r>
      <w:r w:rsidR="000D3CA9" w:rsidRPr="00DC0A9F">
        <w:rPr>
          <w:sz w:val="22"/>
          <w:szCs w:val="22"/>
        </w:rPr>
        <w:t xml:space="preserve">for </w:t>
      </w:r>
      <w:r w:rsidR="00B509AA" w:rsidRPr="00DC0A9F">
        <w:rPr>
          <w:sz w:val="22"/>
          <w:szCs w:val="22"/>
        </w:rPr>
        <w:t>202</w:t>
      </w:r>
      <w:r w:rsidR="008705B8">
        <w:rPr>
          <w:sz w:val="22"/>
          <w:szCs w:val="22"/>
        </w:rPr>
        <w:t>4</w:t>
      </w:r>
      <w:r w:rsidR="00B509AA" w:rsidRPr="00DC0A9F">
        <w:rPr>
          <w:sz w:val="22"/>
          <w:szCs w:val="22"/>
        </w:rPr>
        <w:t>-2</w:t>
      </w:r>
      <w:r w:rsidR="008705B8">
        <w:rPr>
          <w:sz w:val="22"/>
          <w:szCs w:val="22"/>
        </w:rPr>
        <w:t>5</w:t>
      </w:r>
      <w:r w:rsidR="000D3CA9" w:rsidRPr="00DC0A9F">
        <w:rPr>
          <w:sz w:val="22"/>
          <w:szCs w:val="22"/>
        </w:rPr>
        <w:t xml:space="preserve"> </w:t>
      </w:r>
      <w:r w:rsidR="000D3CA9" w:rsidRPr="00413C5D">
        <w:rPr>
          <w:sz w:val="22"/>
          <w:szCs w:val="22"/>
        </w:rPr>
        <w:t xml:space="preserve">provides a record of the financial position for the year. This section of the report aims to communicate </w:t>
      </w:r>
      <w:r w:rsidRPr="00413C5D">
        <w:rPr>
          <w:sz w:val="22"/>
          <w:szCs w:val="22"/>
        </w:rPr>
        <w:t>Partneriaeth</w:t>
      </w:r>
      <w:r w:rsidR="000D3CA9" w:rsidRPr="00413C5D">
        <w:rPr>
          <w:sz w:val="22"/>
          <w:szCs w:val="22"/>
        </w:rPr>
        <w:t xml:space="preserve">’s purpose, how it has performed in accordance with its overall strategy and against performance indicators over the year, and how it has allocated its resources in line with intended outcomes. It demonstrates collective performance over the year and tells the story of </w:t>
      </w:r>
      <w:r w:rsidRPr="00413C5D">
        <w:rPr>
          <w:sz w:val="22"/>
          <w:szCs w:val="22"/>
        </w:rPr>
        <w:t>Partneriaeth</w:t>
      </w:r>
      <w:r w:rsidR="000D3CA9" w:rsidRPr="00413C5D">
        <w:rPr>
          <w:sz w:val="22"/>
          <w:szCs w:val="22"/>
        </w:rPr>
        <w:t xml:space="preserve"> by provid</w:t>
      </w:r>
      <w:r w:rsidR="00B056C8" w:rsidRPr="00413C5D">
        <w:rPr>
          <w:sz w:val="22"/>
          <w:szCs w:val="22"/>
        </w:rPr>
        <w:t>ing a holistic, clear and well-</w:t>
      </w:r>
      <w:r w:rsidR="000D3CA9" w:rsidRPr="00413C5D">
        <w:rPr>
          <w:sz w:val="22"/>
          <w:szCs w:val="22"/>
        </w:rPr>
        <w:t>structured v</w:t>
      </w:r>
      <w:r w:rsidR="003D5E94" w:rsidRPr="00413C5D">
        <w:rPr>
          <w:sz w:val="22"/>
          <w:szCs w:val="22"/>
        </w:rPr>
        <w:t>iew of its strategy, governance and</w:t>
      </w:r>
      <w:r w:rsidR="00113297" w:rsidRPr="00413C5D">
        <w:rPr>
          <w:sz w:val="22"/>
          <w:szCs w:val="22"/>
        </w:rPr>
        <w:t xml:space="preserve"> performance</w:t>
      </w:r>
      <w:r w:rsidR="00DA1AEE" w:rsidRPr="00413C5D">
        <w:rPr>
          <w:sz w:val="22"/>
          <w:szCs w:val="22"/>
        </w:rPr>
        <w:t>.</w:t>
      </w:r>
    </w:p>
    <w:p w14:paraId="4B3E47ED" w14:textId="77777777" w:rsidR="000D3CA9" w:rsidRPr="00413C5D" w:rsidRDefault="000D3CA9" w:rsidP="00622188">
      <w:pPr>
        <w:pStyle w:val="BodyText"/>
        <w:spacing w:before="9"/>
        <w:jc w:val="both"/>
        <w:rPr>
          <w:sz w:val="22"/>
          <w:szCs w:val="22"/>
        </w:rPr>
      </w:pPr>
    </w:p>
    <w:p w14:paraId="2F5A19B1" w14:textId="77777777" w:rsidR="000D3CA9" w:rsidRPr="00413C5D" w:rsidRDefault="000D3CA9" w:rsidP="00775826">
      <w:pPr>
        <w:pStyle w:val="Heading1"/>
        <w:numPr>
          <w:ilvl w:val="1"/>
          <w:numId w:val="13"/>
        </w:numPr>
        <w:tabs>
          <w:tab w:val="left" w:pos="839"/>
          <w:tab w:val="left" w:pos="840"/>
        </w:tabs>
        <w:jc w:val="both"/>
        <w:rPr>
          <w:sz w:val="22"/>
          <w:szCs w:val="22"/>
        </w:rPr>
      </w:pPr>
      <w:r w:rsidRPr="00413C5D">
        <w:rPr>
          <w:sz w:val="22"/>
          <w:szCs w:val="22"/>
        </w:rPr>
        <w:t>Organisational Overview</w:t>
      </w:r>
    </w:p>
    <w:p w14:paraId="2E985B24" w14:textId="469A90EC" w:rsidR="000D3CA9" w:rsidRPr="00413C5D" w:rsidRDefault="000D3CA9" w:rsidP="00775826">
      <w:pPr>
        <w:pStyle w:val="Heading3"/>
        <w:numPr>
          <w:ilvl w:val="1"/>
          <w:numId w:val="13"/>
        </w:numPr>
        <w:tabs>
          <w:tab w:val="left" w:pos="840"/>
          <w:tab w:val="left" w:pos="841"/>
        </w:tabs>
        <w:spacing w:before="229"/>
        <w:jc w:val="both"/>
        <w:rPr>
          <w:sz w:val="22"/>
          <w:szCs w:val="22"/>
        </w:rPr>
      </w:pPr>
      <w:r w:rsidRPr="00413C5D">
        <w:rPr>
          <w:sz w:val="22"/>
          <w:szCs w:val="22"/>
        </w:rPr>
        <w:t>Key Facts about</w:t>
      </w:r>
      <w:r w:rsidR="003D5E94" w:rsidRPr="00413C5D">
        <w:rPr>
          <w:spacing w:val="-6"/>
          <w:sz w:val="22"/>
          <w:szCs w:val="22"/>
        </w:rPr>
        <w:t xml:space="preserve"> </w:t>
      </w:r>
      <w:r w:rsidR="003D5E94" w:rsidRPr="00413C5D">
        <w:rPr>
          <w:sz w:val="22"/>
          <w:szCs w:val="22"/>
        </w:rPr>
        <w:t>Partneriaeth</w:t>
      </w:r>
    </w:p>
    <w:p w14:paraId="00881E1D" w14:textId="2A187A46" w:rsidR="00AC7876" w:rsidRPr="00A27B46" w:rsidRDefault="00234493" w:rsidP="00113297">
      <w:pPr>
        <w:pStyle w:val="BodyText"/>
        <w:spacing w:before="176"/>
        <w:ind w:left="840" w:right="229"/>
        <w:jc w:val="both"/>
        <w:rPr>
          <w:sz w:val="22"/>
          <w:szCs w:val="22"/>
        </w:rPr>
      </w:pPr>
      <w:r w:rsidRPr="00413C5D">
        <w:rPr>
          <w:sz w:val="22"/>
          <w:szCs w:val="22"/>
        </w:rPr>
        <w:t>Partneriaeth</w:t>
      </w:r>
      <w:r w:rsidR="003D5E94" w:rsidRPr="00413C5D">
        <w:rPr>
          <w:sz w:val="22"/>
          <w:szCs w:val="22"/>
        </w:rPr>
        <w:t xml:space="preserve"> is an alliance </w:t>
      </w:r>
      <w:r w:rsidR="003D5E94" w:rsidRPr="000F4C52">
        <w:rPr>
          <w:sz w:val="22"/>
          <w:szCs w:val="22"/>
        </w:rPr>
        <w:t>of</w:t>
      </w:r>
      <w:r w:rsidR="002460CF" w:rsidRPr="000F4C52">
        <w:rPr>
          <w:sz w:val="22"/>
          <w:szCs w:val="22"/>
        </w:rPr>
        <w:t xml:space="preserve"> </w:t>
      </w:r>
      <w:r w:rsidR="00AC7876" w:rsidRPr="000F4C52">
        <w:rPr>
          <w:sz w:val="22"/>
          <w:szCs w:val="22"/>
        </w:rPr>
        <w:t xml:space="preserve">three local authorities - </w:t>
      </w:r>
      <w:r w:rsidR="002460CF" w:rsidRPr="000F4C52">
        <w:rPr>
          <w:sz w:val="22"/>
          <w:szCs w:val="22"/>
        </w:rPr>
        <w:t>Carmarthenshire County Council</w:t>
      </w:r>
      <w:r w:rsidR="003D5E94" w:rsidRPr="000F4C52">
        <w:rPr>
          <w:sz w:val="22"/>
          <w:szCs w:val="22"/>
        </w:rPr>
        <w:t xml:space="preserve">, Pembrokeshire County Council </w:t>
      </w:r>
      <w:r w:rsidR="002460CF" w:rsidRPr="000F4C52">
        <w:rPr>
          <w:sz w:val="22"/>
          <w:szCs w:val="22"/>
        </w:rPr>
        <w:t>and the City and County of Swansea Council</w:t>
      </w:r>
      <w:r w:rsidR="003D5E94" w:rsidRPr="000F4C52">
        <w:rPr>
          <w:sz w:val="22"/>
          <w:szCs w:val="22"/>
        </w:rPr>
        <w:t>.</w:t>
      </w:r>
      <w:r w:rsidR="00AC7876" w:rsidRPr="000F4C52">
        <w:rPr>
          <w:sz w:val="22"/>
          <w:szCs w:val="22"/>
        </w:rPr>
        <w:t xml:space="preserve"> </w:t>
      </w:r>
      <w:r w:rsidR="00930688" w:rsidRPr="000F4C52">
        <w:rPr>
          <w:sz w:val="22"/>
          <w:szCs w:val="22"/>
        </w:rPr>
        <w:t xml:space="preserve"> The Councils have agreed to work together in order to discharge their statutory functions, their obligations to one another and to the Welsh Government by creating </w:t>
      </w:r>
      <w:r w:rsidR="00930688" w:rsidRPr="001C13C0">
        <w:rPr>
          <w:sz w:val="22"/>
          <w:szCs w:val="22"/>
        </w:rPr>
        <w:t>Partneriaeth</w:t>
      </w:r>
      <w:r w:rsidR="00A27B46">
        <w:rPr>
          <w:sz w:val="22"/>
          <w:szCs w:val="22"/>
        </w:rPr>
        <w:t>.</w:t>
      </w:r>
    </w:p>
    <w:p w14:paraId="56E5541F" w14:textId="4E4F6E21" w:rsidR="00AC7876" w:rsidRPr="000F4C52" w:rsidRDefault="00AC7876" w:rsidP="00113297">
      <w:pPr>
        <w:pStyle w:val="BodyText"/>
        <w:spacing w:before="176"/>
        <w:ind w:left="840" w:right="229"/>
        <w:jc w:val="both"/>
        <w:rPr>
          <w:sz w:val="22"/>
          <w:szCs w:val="22"/>
        </w:rPr>
      </w:pPr>
      <w:r w:rsidRPr="000F4C52">
        <w:rPr>
          <w:sz w:val="22"/>
          <w:szCs w:val="22"/>
        </w:rPr>
        <w:t>Pa</w:t>
      </w:r>
      <w:r w:rsidR="00252171" w:rsidRPr="000F4C52">
        <w:rPr>
          <w:sz w:val="22"/>
          <w:szCs w:val="22"/>
        </w:rPr>
        <w:t xml:space="preserve">rtneriaeth continue to </w:t>
      </w:r>
      <w:r w:rsidRPr="000F4C52">
        <w:rPr>
          <w:sz w:val="22"/>
          <w:szCs w:val="22"/>
        </w:rPr>
        <w:t>support</w:t>
      </w:r>
      <w:r w:rsidR="00252171" w:rsidRPr="000F4C52">
        <w:rPr>
          <w:rStyle w:val="CommentReference"/>
          <w:rFonts w:eastAsia="Times New Roman"/>
          <w:sz w:val="22"/>
          <w:szCs w:val="22"/>
          <w:lang w:eastAsia="en-US" w:bidi="ar-SA"/>
        </w:rPr>
        <w:t xml:space="preserve"> </w:t>
      </w:r>
      <w:r w:rsidRPr="000F4C52">
        <w:rPr>
          <w:sz w:val="22"/>
          <w:szCs w:val="22"/>
        </w:rPr>
        <w:t xml:space="preserve">Ceredigion County </w:t>
      </w:r>
      <w:r w:rsidRPr="00D87F49">
        <w:rPr>
          <w:sz w:val="22"/>
          <w:szCs w:val="22"/>
        </w:rPr>
        <w:t>Council</w:t>
      </w:r>
      <w:r w:rsidR="00C35045" w:rsidRPr="00D87F49">
        <w:rPr>
          <w:sz w:val="22"/>
          <w:szCs w:val="22"/>
        </w:rPr>
        <w:t xml:space="preserve"> </w:t>
      </w:r>
      <w:r w:rsidR="00252171" w:rsidRPr="00D87F49">
        <w:rPr>
          <w:sz w:val="22"/>
          <w:szCs w:val="22"/>
        </w:rPr>
        <w:t xml:space="preserve">through their access to network meetings </w:t>
      </w:r>
      <w:r w:rsidRPr="00D87F49">
        <w:rPr>
          <w:sz w:val="22"/>
          <w:szCs w:val="22"/>
        </w:rPr>
        <w:t xml:space="preserve">and </w:t>
      </w:r>
      <w:r w:rsidR="00C35045" w:rsidRPr="00D87F49">
        <w:rPr>
          <w:sz w:val="22"/>
          <w:szCs w:val="22"/>
        </w:rPr>
        <w:t xml:space="preserve">Neath Port Talbot County </w:t>
      </w:r>
      <w:r w:rsidR="006E00B0" w:rsidRPr="00D87F49">
        <w:rPr>
          <w:sz w:val="22"/>
          <w:szCs w:val="22"/>
        </w:rPr>
        <w:t xml:space="preserve">Borough </w:t>
      </w:r>
      <w:r w:rsidR="00C35045" w:rsidRPr="00D87F49">
        <w:rPr>
          <w:sz w:val="22"/>
          <w:szCs w:val="22"/>
        </w:rPr>
        <w:t xml:space="preserve">Council </w:t>
      </w:r>
      <w:r w:rsidR="00252171" w:rsidRPr="00D87F49">
        <w:rPr>
          <w:sz w:val="22"/>
          <w:szCs w:val="22"/>
        </w:rPr>
        <w:t>for Aspiring Leaders provisions</w:t>
      </w:r>
      <w:r w:rsidR="00B509AA" w:rsidRPr="00D87F49">
        <w:rPr>
          <w:sz w:val="22"/>
          <w:szCs w:val="22"/>
        </w:rPr>
        <w:t xml:space="preserve"> </w:t>
      </w:r>
      <w:r w:rsidR="00E51ACF" w:rsidRPr="00D87F49">
        <w:rPr>
          <w:sz w:val="22"/>
          <w:szCs w:val="22"/>
        </w:rPr>
        <w:t>and</w:t>
      </w:r>
      <w:r w:rsidR="008509A6" w:rsidRPr="00D87F49">
        <w:rPr>
          <w:sz w:val="22"/>
          <w:szCs w:val="22"/>
        </w:rPr>
        <w:t xml:space="preserve"> </w:t>
      </w:r>
      <w:r w:rsidR="00E51ACF" w:rsidRPr="00D87F49">
        <w:rPr>
          <w:sz w:val="22"/>
          <w:szCs w:val="22"/>
        </w:rPr>
        <w:t>this will continue in 202</w:t>
      </w:r>
      <w:r w:rsidR="008705B8" w:rsidRPr="00D87F49">
        <w:rPr>
          <w:sz w:val="22"/>
          <w:szCs w:val="22"/>
        </w:rPr>
        <w:t>5</w:t>
      </w:r>
      <w:r w:rsidR="00B509AA" w:rsidRPr="00D87F49">
        <w:rPr>
          <w:sz w:val="22"/>
          <w:szCs w:val="22"/>
        </w:rPr>
        <w:t>-2</w:t>
      </w:r>
      <w:r w:rsidR="008705B8" w:rsidRPr="00D87F49">
        <w:rPr>
          <w:sz w:val="22"/>
          <w:szCs w:val="22"/>
        </w:rPr>
        <w:t>6</w:t>
      </w:r>
      <w:r w:rsidR="008509A6" w:rsidRPr="00D87F49">
        <w:rPr>
          <w:sz w:val="22"/>
          <w:szCs w:val="22"/>
        </w:rPr>
        <w:t xml:space="preserve"> under the new Collaboration Agreement.</w:t>
      </w:r>
    </w:p>
    <w:p w14:paraId="1C69800D" w14:textId="5FD7B027" w:rsidR="000D3CA9" w:rsidRPr="000F4C52" w:rsidRDefault="003D5E94">
      <w:pPr>
        <w:pStyle w:val="BodyText"/>
        <w:spacing w:before="176"/>
        <w:ind w:left="840" w:right="229"/>
        <w:jc w:val="both"/>
        <w:rPr>
          <w:sz w:val="22"/>
          <w:szCs w:val="22"/>
        </w:rPr>
      </w:pPr>
      <w:r w:rsidRPr="00A27B46">
        <w:rPr>
          <w:sz w:val="22"/>
          <w:szCs w:val="22"/>
        </w:rPr>
        <w:t>Partneriaeth</w:t>
      </w:r>
      <w:r w:rsidR="000D3CA9" w:rsidRPr="00A27B46">
        <w:rPr>
          <w:sz w:val="22"/>
          <w:szCs w:val="22"/>
        </w:rPr>
        <w:t xml:space="preserve"> </w:t>
      </w:r>
      <w:r w:rsidR="00A84F4E" w:rsidRPr="00A27B46">
        <w:rPr>
          <w:sz w:val="22"/>
          <w:szCs w:val="22"/>
        </w:rPr>
        <w:t>wa</w:t>
      </w:r>
      <w:r w:rsidR="000D3CA9" w:rsidRPr="00A27B46">
        <w:rPr>
          <w:sz w:val="22"/>
          <w:szCs w:val="22"/>
        </w:rPr>
        <w:t>s governed by a legally constituted Joint Committee</w:t>
      </w:r>
      <w:r w:rsidR="005C72A5">
        <w:rPr>
          <w:sz w:val="22"/>
          <w:szCs w:val="22"/>
        </w:rPr>
        <w:t xml:space="preserve"> until 31 March 2025, providing </w:t>
      </w:r>
      <w:r w:rsidR="000D3CA9" w:rsidRPr="00A27B46">
        <w:rPr>
          <w:sz w:val="22"/>
          <w:szCs w:val="22"/>
        </w:rPr>
        <w:t xml:space="preserve"> a single integrated regional </w:t>
      </w:r>
      <w:r w:rsidR="00113297" w:rsidRPr="00A27B46">
        <w:rPr>
          <w:sz w:val="22"/>
          <w:szCs w:val="22"/>
        </w:rPr>
        <w:t>consortium</w:t>
      </w:r>
      <w:r w:rsidR="000D3CA9" w:rsidRPr="00A27B46">
        <w:rPr>
          <w:sz w:val="22"/>
          <w:szCs w:val="22"/>
        </w:rPr>
        <w:t xml:space="preserve"> driving</w:t>
      </w:r>
      <w:r w:rsidR="009B4A4C" w:rsidRPr="00A27B46">
        <w:rPr>
          <w:sz w:val="22"/>
          <w:szCs w:val="22"/>
        </w:rPr>
        <w:t xml:space="preserve"> Professional Learning</w:t>
      </w:r>
      <w:r w:rsidR="000D3CA9" w:rsidRPr="00A27B46">
        <w:rPr>
          <w:sz w:val="22"/>
          <w:szCs w:val="22"/>
        </w:rPr>
        <w:t xml:space="preserve"> and learner achievement across the comb</w:t>
      </w:r>
      <w:r w:rsidR="00113297" w:rsidRPr="00A27B46">
        <w:rPr>
          <w:sz w:val="22"/>
          <w:szCs w:val="22"/>
        </w:rPr>
        <w:t xml:space="preserve">ined area in the South West </w:t>
      </w:r>
      <w:r w:rsidR="000D3CA9" w:rsidRPr="00A27B46">
        <w:rPr>
          <w:sz w:val="22"/>
          <w:szCs w:val="22"/>
        </w:rPr>
        <w:t>Wales region.</w:t>
      </w:r>
      <w:r w:rsidR="00A84F4E" w:rsidRPr="00A27B46">
        <w:rPr>
          <w:rStyle w:val="cf01"/>
          <w:rFonts w:ascii="Arial" w:hAnsi="Arial" w:cs="Arial"/>
          <w:sz w:val="22"/>
          <w:szCs w:val="22"/>
        </w:rPr>
        <w:t xml:space="preserve"> The Partneriaeth Joint Committee resolved on 16 December 2024 to terminate the committee effective from 31 March 2025. A new Collaboration Agreement has been approved by all three cabinets in the partnership effective from 1 April 2025, with the Strategic Group for Partneriaeth being responsible for monitoring performance, planning, risk and resource management.</w:t>
      </w:r>
    </w:p>
    <w:p w14:paraId="166226CD" w14:textId="77777777" w:rsidR="000D3CA9" w:rsidRPr="000F4C52" w:rsidRDefault="000D3CA9" w:rsidP="00622188">
      <w:pPr>
        <w:pStyle w:val="BodyText"/>
        <w:spacing w:before="8"/>
        <w:jc w:val="both"/>
        <w:rPr>
          <w:sz w:val="22"/>
          <w:szCs w:val="22"/>
        </w:rPr>
      </w:pPr>
    </w:p>
    <w:p w14:paraId="4E77432A" w14:textId="77777777" w:rsidR="000D3CA9" w:rsidRPr="000F4C52" w:rsidRDefault="000D3CA9" w:rsidP="00775826">
      <w:pPr>
        <w:pStyle w:val="Heading3"/>
        <w:numPr>
          <w:ilvl w:val="1"/>
          <w:numId w:val="13"/>
        </w:numPr>
        <w:tabs>
          <w:tab w:val="left" w:pos="839"/>
          <w:tab w:val="left" w:pos="840"/>
        </w:tabs>
        <w:jc w:val="both"/>
        <w:rPr>
          <w:sz w:val="22"/>
          <w:szCs w:val="22"/>
        </w:rPr>
      </w:pPr>
      <w:r w:rsidRPr="000F4C52">
        <w:rPr>
          <w:sz w:val="22"/>
          <w:szCs w:val="22"/>
        </w:rPr>
        <w:t>Joint</w:t>
      </w:r>
      <w:r w:rsidRPr="000F4C52">
        <w:rPr>
          <w:spacing w:val="-11"/>
          <w:sz w:val="22"/>
          <w:szCs w:val="22"/>
        </w:rPr>
        <w:t xml:space="preserve"> </w:t>
      </w:r>
      <w:r w:rsidRPr="000F4C52">
        <w:rPr>
          <w:sz w:val="22"/>
          <w:szCs w:val="22"/>
        </w:rPr>
        <w:t>Committee</w:t>
      </w:r>
    </w:p>
    <w:p w14:paraId="5058810B" w14:textId="77777777" w:rsidR="000D3CA9" w:rsidRPr="000F4C52" w:rsidRDefault="000D3CA9" w:rsidP="00622188">
      <w:pPr>
        <w:pStyle w:val="BodyText"/>
        <w:spacing w:before="4"/>
        <w:jc w:val="both"/>
        <w:rPr>
          <w:b/>
          <w:sz w:val="22"/>
          <w:szCs w:val="22"/>
        </w:rPr>
      </w:pPr>
    </w:p>
    <w:p w14:paraId="6E5B5437" w14:textId="796DCA73" w:rsidR="000D3CA9" w:rsidRPr="00DC0A9F" w:rsidRDefault="000D3CA9">
      <w:pPr>
        <w:pStyle w:val="BodyText"/>
        <w:ind w:left="840" w:right="231"/>
        <w:jc w:val="both"/>
        <w:rPr>
          <w:sz w:val="22"/>
          <w:szCs w:val="22"/>
        </w:rPr>
      </w:pPr>
      <w:r w:rsidRPr="000F4C52">
        <w:rPr>
          <w:sz w:val="22"/>
          <w:szCs w:val="22"/>
        </w:rPr>
        <w:t xml:space="preserve">The </w:t>
      </w:r>
      <w:r w:rsidRPr="00A27B46">
        <w:rPr>
          <w:sz w:val="22"/>
          <w:szCs w:val="22"/>
        </w:rPr>
        <w:t xml:space="preserve">Joint Committee </w:t>
      </w:r>
      <w:r w:rsidR="00A84F4E" w:rsidRPr="00A27B46">
        <w:rPr>
          <w:sz w:val="22"/>
          <w:szCs w:val="22"/>
        </w:rPr>
        <w:t>wa</w:t>
      </w:r>
      <w:r w:rsidRPr="00A27B46">
        <w:rPr>
          <w:sz w:val="22"/>
          <w:szCs w:val="22"/>
        </w:rPr>
        <w:t>s made up of the Leader</w:t>
      </w:r>
      <w:r w:rsidR="0019347A" w:rsidRPr="00A27B46">
        <w:rPr>
          <w:sz w:val="22"/>
          <w:szCs w:val="22"/>
        </w:rPr>
        <w:t xml:space="preserve"> or Cabinet Member for Education </w:t>
      </w:r>
      <w:r w:rsidRPr="00A27B46">
        <w:rPr>
          <w:sz w:val="22"/>
          <w:szCs w:val="22"/>
        </w:rPr>
        <w:t xml:space="preserve">of each local authority, supported by the Chief Executive </w:t>
      </w:r>
      <w:r w:rsidR="0019347A" w:rsidRPr="00A27B46">
        <w:rPr>
          <w:sz w:val="22"/>
          <w:szCs w:val="22"/>
        </w:rPr>
        <w:t xml:space="preserve">or Director of Education </w:t>
      </w:r>
      <w:r w:rsidRPr="00A27B46">
        <w:rPr>
          <w:sz w:val="22"/>
          <w:szCs w:val="22"/>
        </w:rPr>
        <w:t xml:space="preserve">of each local authority, and </w:t>
      </w:r>
      <w:r w:rsidR="00A84F4E" w:rsidRPr="00A27B46">
        <w:rPr>
          <w:sz w:val="22"/>
          <w:szCs w:val="22"/>
        </w:rPr>
        <w:t>wa</w:t>
      </w:r>
      <w:r w:rsidRPr="00A27B46">
        <w:rPr>
          <w:sz w:val="22"/>
          <w:szCs w:val="22"/>
        </w:rPr>
        <w:t xml:space="preserve">s advised by the </w:t>
      </w:r>
      <w:r w:rsidR="006E00B0" w:rsidRPr="00A27B46">
        <w:rPr>
          <w:sz w:val="22"/>
          <w:szCs w:val="22"/>
        </w:rPr>
        <w:t>Strategic Group</w:t>
      </w:r>
      <w:r w:rsidRPr="00A27B46">
        <w:rPr>
          <w:sz w:val="22"/>
          <w:szCs w:val="22"/>
        </w:rPr>
        <w:t xml:space="preserve">, </w:t>
      </w:r>
      <w:r w:rsidR="003648F5" w:rsidRPr="00A27B46">
        <w:rPr>
          <w:sz w:val="22"/>
          <w:szCs w:val="22"/>
        </w:rPr>
        <w:t>the Lead Dire</w:t>
      </w:r>
      <w:r w:rsidR="003D5E94" w:rsidRPr="00A27B46">
        <w:rPr>
          <w:sz w:val="22"/>
          <w:szCs w:val="22"/>
        </w:rPr>
        <w:t xml:space="preserve">ctor of Education, the Partneriaeth </w:t>
      </w:r>
      <w:r w:rsidR="00113297" w:rsidRPr="00A27B46">
        <w:rPr>
          <w:sz w:val="22"/>
          <w:szCs w:val="22"/>
        </w:rPr>
        <w:t xml:space="preserve">Lead </w:t>
      </w:r>
      <w:r w:rsidR="003D5E94" w:rsidRPr="00A27B46">
        <w:rPr>
          <w:sz w:val="22"/>
          <w:szCs w:val="22"/>
        </w:rPr>
        <w:t>Officer</w:t>
      </w:r>
      <w:r w:rsidR="000D4023" w:rsidRPr="00A27B46">
        <w:rPr>
          <w:sz w:val="22"/>
          <w:szCs w:val="22"/>
        </w:rPr>
        <w:t xml:space="preserve"> and </w:t>
      </w:r>
      <w:r w:rsidRPr="00A27B46">
        <w:rPr>
          <w:sz w:val="22"/>
          <w:szCs w:val="22"/>
        </w:rPr>
        <w:t>Statutory Officers</w:t>
      </w:r>
      <w:r w:rsidR="000D4023" w:rsidRPr="00A27B46">
        <w:rPr>
          <w:sz w:val="22"/>
          <w:szCs w:val="22"/>
        </w:rPr>
        <w:t xml:space="preserve">.  Officers of the Councils or from outside bodies may attend committee meetings as required.  </w:t>
      </w:r>
      <w:r w:rsidRPr="00A27B46">
        <w:rPr>
          <w:sz w:val="22"/>
          <w:szCs w:val="22"/>
        </w:rPr>
        <w:t xml:space="preserve">Internal Audit and </w:t>
      </w:r>
      <w:r w:rsidR="000F593C" w:rsidRPr="00A27B46">
        <w:rPr>
          <w:sz w:val="22"/>
          <w:szCs w:val="22"/>
        </w:rPr>
        <w:t>Audit Wales</w:t>
      </w:r>
      <w:r w:rsidRPr="00A27B46">
        <w:rPr>
          <w:sz w:val="22"/>
          <w:szCs w:val="22"/>
        </w:rPr>
        <w:t xml:space="preserve"> report independently to the Joint Committee. The Joint Committee </w:t>
      </w:r>
      <w:r w:rsidR="00C032B9" w:rsidRPr="00A27B46">
        <w:rPr>
          <w:sz w:val="22"/>
          <w:szCs w:val="22"/>
        </w:rPr>
        <w:t>wa</w:t>
      </w:r>
      <w:r w:rsidRPr="00A27B46">
        <w:rPr>
          <w:sz w:val="22"/>
          <w:szCs w:val="22"/>
        </w:rPr>
        <w:t xml:space="preserve">s chaired by </w:t>
      </w:r>
      <w:r w:rsidR="0031210E" w:rsidRPr="00A27B46">
        <w:rPr>
          <w:sz w:val="22"/>
          <w:szCs w:val="22"/>
        </w:rPr>
        <w:t>the</w:t>
      </w:r>
      <w:r w:rsidRPr="00A27B46">
        <w:rPr>
          <w:sz w:val="22"/>
          <w:szCs w:val="22"/>
        </w:rPr>
        <w:t xml:space="preserve"> </w:t>
      </w:r>
      <w:r w:rsidR="006F7BDA" w:rsidRPr="00A27B46">
        <w:rPr>
          <w:sz w:val="22"/>
          <w:szCs w:val="22"/>
        </w:rPr>
        <w:t>Cabinet Member for Education</w:t>
      </w:r>
      <w:r w:rsidRPr="00A27B46">
        <w:rPr>
          <w:sz w:val="22"/>
          <w:szCs w:val="22"/>
        </w:rPr>
        <w:t xml:space="preserve"> of</w:t>
      </w:r>
      <w:r w:rsidR="005F7A7D" w:rsidRPr="00A27B46">
        <w:rPr>
          <w:sz w:val="22"/>
          <w:szCs w:val="22"/>
        </w:rPr>
        <w:t xml:space="preserve"> Carmarthenshire County Council</w:t>
      </w:r>
      <w:r w:rsidR="002F1FF5" w:rsidRPr="00A27B46">
        <w:rPr>
          <w:sz w:val="22"/>
          <w:szCs w:val="22"/>
        </w:rPr>
        <w:t xml:space="preserve"> during 20</w:t>
      </w:r>
      <w:r w:rsidR="00C032B9" w:rsidRPr="00A27B46">
        <w:rPr>
          <w:sz w:val="22"/>
          <w:szCs w:val="22"/>
        </w:rPr>
        <w:t>2</w:t>
      </w:r>
      <w:r w:rsidR="006F7BDA" w:rsidRPr="00A27B46">
        <w:rPr>
          <w:sz w:val="22"/>
          <w:szCs w:val="22"/>
        </w:rPr>
        <w:t>4-25</w:t>
      </w:r>
      <w:r w:rsidRPr="00A27B46">
        <w:rPr>
          <w:sz w:val="22"/>
          <w:szCs w:val="22"/>
        </w:rPr>
        <w:t>.</w:t>
      </w:r>
    </w:p>
    <w:p w14:paraId="40BABE49" w14:textId="77777777" w:rsidR="000D3CA9" w:rsidRPr="00413C5D" w:rsidRDefault="000D3CA9" w:rsidP="00622188">
      <w:pPr>
        <w:pStyle w:val="BodyText"/>
        <w:spacing w:before="9"/>
        <w:jc w:val="both"/>
        <w:rPr>
          <w:sz w:val="22"/>
          <w:szCs w:val="22"/>
        </w:rPr>
      </w:pPr>
    </w:p>
    <w:p w14:paraId="5722DD8B" w14:textId="47E05171" w:rsidR="000D3CA9" w:rsidRPr="00413C5D" w:rsidRDefault="006E00B0" w:rsidP="00775826">
      <w:pPr>
        <w:pStyle w:val="Heading3"/>
        <w:numPr>
          <w:ilvl w:val="1"/>
          <w:numId w:val="13"/>
        </w:numPr>
        <w:tabs>
          <w:tab w:val="left" w:pos="840"/>
          <w:tab w:val="left" w:pos="841"/>
        </w:tabs>
        <w:jc w:val="both"/>
        <w:rPr>
          <w:sz w:val="22"/>
          <w:szCs w:val="22"/>
        </w:rPr>
      </w:pPr>
      <w:r>
        <w:rPr>
          <w:sz w:val="22"/>
          <w:szCs w:val="22"/>
        </w:rPr>
        <w:t>Strategic Group</w:t>
      </w:r>
    </w:p>
    <w:p w14:paraId="6F9A1454" w14:textId="77777777" w:rsidR="000D3CA9" w:rsidRPr="00413C5D" w:rsidRDefault="000D3CA9" w:rsidP="00622188">
      <w:pPr>
        <w:pStyle w:val="BodyText"/>
        <w:spacing w:before="4"/>
        <w:jc w:val="both"/>
        <w:rPr>
          <w:b/>
          <w:sz w:val="22"/>
          <w:szCs w:val="22"/>
        </w:rPr>
      </w:pPr>
    </w:p>
    <w:p w14:paraId="050ADDDE" w14:textId="496B2686" w:rsidR="000D3CA9" w:rsidRPr="00413C5D" w:rsidRDefault="000D3CA9">
      <w:pPr>
        <w:pStyle w:val="BodyText"/>
        <w:ind w:left="840" w:right="233" w:hanging="1"/>
        <w:jc w:val="both"/>
        <w:rPr>
          <w:sz w:val="22"/>
          <w:szCs w:val="22"/>
        </w:rPr>
      </w:pPr>
      <w:bookmarkStart w:id="2" w:name="_Hlk199858962"/>
      <w:r w:rsidRPr="00413C5D">
        <w:rPr>
          <w:sz w:val="22"/>
          <w:szCs w:val="22"/>
        </w:rPr>
        <w:t xml:space="preserve">The </w:t>
      </w:r>
      <w:r w:rsidR="006E00B0">
        <w:rPr>
          <w:sz w:val="22"/>
          <w:szCs w:val="22"/>
        </w:rPr>
        <w:t>Strategic Group</w:t>
      </w:r>
      <w:r w:rsidRPr="00413C5D">
        <w:rPr>
          <w:sz w:val="22"/>
          <w:szCs w:val="22"/>
        </w:rPr>
        <w:t xml:space="preserve"> is made up of the Directors of Education of each of the local authorities, the</w:t>
      </w:r>
      <w:r w:rsidR="003D5E94" w:rsidRPr="00413C5D">
        <w:rPr>
          <w:sz w:val="22"/>
          <w:szCs w:val="22"/>
        </w:rPr>
        <w:t xml:space="preserve"> Partneriaeth </w:t>
      </w:r>
      <w:r w:rsidR="0031210E" w:rsidRPr="00413C5D">
        <w:rPr>
          <w:sz w:val="22"/>
          <w:szCs w:val="22"/>
        </w:rPr>
        <w:t>Lead</w:t>
      </w:r>
      <w:r w:rsidR="003D5E94" w:rsidRPr="00413C5D">
        <w:rPr>
          <w:sz w:val="22"/>
          <w:szCs w:val="22"/>
        </w:rPr>
        <w:t xml:space="preserve"> Officer</w:t>
      </w:r>
      <w:r w:rsidR="000D4023">
        <w:rPr>
          <w:sz w:val="22"/>
          <w:szCs w:val="22"/>
        </w:rPr>
        <w:t xml:space="preserve"> and</w:t>
      </w:r>
      <w:r w:rsidR="003648F5" w:rsidRPr="00413C5D">
        <w:rPr>
          <w:sz w:val="22"/>
          <w:szCs w:val="22"/>
        </w:rPr>
        <w:t xml:space="preserve"> </w:t>
      </w:r>
      <w:r w:rsidR="000D4023">
        <w:rPr>
          <w:sz w:val="22"/>
          <w:szCs w:val="22"/>
        </w:rPr>
        <w:t xml:space="preserve">Partneriaeth strategic advisers as and when required.  </w:t>
      </w:r>
    </w:p>
    <w:bookmarkEnd w:id="2"/>
    <w:p w14:paraId="0CEE512A" w14:textId="77777777" w:rsidR="00D95FCB" w:rsidRPr="00413C5D" w:rsidRDefault="00D95FCB">
      <w:pPr>
        <w:pStyle w:val="BodyText"/>
        <w:ind w:left="840" w:right="233" w:hanging="1"/>
        <w:jc w:val="both"/>
        <w:rPr>
          <w:sz w:val="22"/>
          <w:szCs w:val="22"/>
        </w:rPr>
      </w:pPr>
    </w:p>
    <w:p w14:paraId="2219C847" w14:textId="77777777" w:rsidR="00D95FCB" w:rsidRPr="00413C5D" w:rsidRDefault="00D95FCB">
      <w:pPr>
        <w:pStyle w:val="BodyText"/>
        <w:ind w:left="840" w:right="233" w:hanging="1"/>
        <w:jc w:val="both"/>
        <w:rPr>
          <w:sz w:val="22"/>
          <w:szCs w:val="22"/>
        </w:rPr>
      </w:pPr>
    </w:p>
    <w:p w14:paraId="522516DF" w14:textId="77777777" w:rsidR="000D3CA9" w:rsidRPr="00413C5D" w:rsidRDefault="000D3CA9" w:rsidP="00775826">
      <w:pPr>
        <w:pStyle w:val="Heading3"/>
        <w:numPr>
          <w:ilvl w:val="1"/>
          <w:numId w:val="13"/>
        </w:numPr>
        <w:tabs>
          <w:tab w:val="left" w:pos="840"/>
          <w:tab w:val="left" w:pos="841"/>
        </w:tabs>
        <w:jc w:val="both"/>
        <w:rPr>
          <w:sz w:val="22"/>
          <w:szCs w:val="22"/>
        </w:rPr>
      </w:pPr>
      <w:r w:rsidRPr="00413C5D">
        <w:rPr>
          <w:sz w:val="22"/>
          <w:szCs w:val="22"/>
        </w:rPr>
        <w:t>Management</w:t>
      </w:r>
      <w:r w:rsidRPr="00413C5D">
        <w:rPr>
          <w:spacing w:val="-1"/>
          <w:sz w:val="22"/>
          <w:szCs w:val="22"/>
        </w:rPr>
        <w:t xml:space="preserve"> </w:t>
      </w:r>
      <w:r w:rsidRPr="00413C5D">
        <w:rPr>
          <w:sz w:val="22"/>
          <w:szCs w:val="22"/>
        </w:rPr>
        <w:t>Structure</w:t>
      </w:r>
    </w:p>
    <w:p w14:paraId="73EB42FF" w14:textId="77777777" w:rsidR="000D3CA9" w:rsidRPr="00413C5D" w:rsidRDefault="000D3CA9" w:rsidP="00622188">
      <w:pPr>
        <w:pStyle w:val="BodyText"/>
        <w:spacing w:before="4"/>
        <w:jc w:val="both"/>
        <w:rPr>
          <w:b/>
          <w:sz w:val="22"/>
          <w:szCs w:val="22"/>
        </w:rPr>
      </w:pPr>
    </w:p>
    <w:p w14:paraId="0919CFD3" w14:textId="77777777" w:rsidR="000D3CA9" w:rsidRPr="00413C5D" w:rsidRDefault="000D3CA9" w:rsidP="00622188">
      <w:pPr>
        <w:pStyle w:val="BodyText"/>
        <w:spacing w:before="8"/>
        <w:jc w:val="both"/>
        <w:rPr>
          <w:sz w:val="22"/>
          <w:szCs w:val="22"/>
        </w:rPr>
      </w:pPr>
    </w:p>
    <w:p w14:paraId="30CD476A" w14:textId="65D1BFE3" w:rsidR="000D3CA9" w:rsidRDefault="000D3CA9" w:rsidP="00CC1807">
      <w:pPr>
        <w:pStyle w:val="ListParagraph"/>
        <w:numPr>
          <w:ilvl w:val="2"/>
          <w:numId w:val="13"/>
        </w:numPr>
        <w:tabs>
          <w:tab w:val="left" w:pos="1199"/>
          <w:tab w:val="left" w:pos="1200"/>
        </w:tabs>
        <w:spacing w:line="256" w:lineRule="auto"/>
        <w:ind w:left="1199" w:right="232" w:hanging="359"/>
        <w:jc w:val="both"/>
      </w:pPr>
      <w:bookmarkStart w:id="3" w:name="_Hlk199859049"/>
      <w:r w:rsidRPr="00413C5D">
        <w:rPr>
          <w:b/>
        </w:rPr>
        <w:t xml:space="preserve">Lead Chief Executive </w:t>
      </w:r>
      <w:r w:rsidRPr="00413C5D">
        <w:t xml:space="preserve">– </w:t>
      </w:r>
      <w:r w:rsidR="002F1FF5" w:rsidRPr="00413C5D">
        <w:t xml:space="preserve">Martin Nicholls </w:t>
      </w:r>
      <w:r w:rsidRPr="00413C5D">
        <w:t>(Chief Executive, Swansea)</w:t>
      </w:r>
    </w:p>
    <w:p w14:paraId="12E76342" w14:textId="77777777" w:rsidR="00CC1807" w:rsidRDefault="00CC1807" w:rsidP="00CC1807">
      <w:pPr>
        <w:pStyle w:val="ListParagraph"/>
        <w:tabs>
          <w:tab w:val="left" w:pos="1199"/>
          <w:tab w:val="left" w:pos="1200"/>
        </w:tabs>
        <w:spacing w:line="256" w:lineRule="auto"/>
        <w:ind w:left="1199" w:right="232" w:firstLine="0"/>
        <w:jc w:val="both"/>
      </w:pPr>
    </w:p>
    <w:p w14:paraId="3303B825" w14:textId="07CBB307" w:rsidR="00CC1807" w:rsidRPr="00413C5D" w:rsidRDefault="000D3CA9" w:rsidP="00CC1807">
      <w:pPr>
        <w:pStyle w:val="ListParagraph"/>
        <w:numPr>
          <w:ilvl w:val="2"/>
          <w:numId w:val="13"/>
        </w:numPr>
        <w:tabs>
          <w:tab w:val="left" w:pos="1199"/>
          <w:tab w:val="left" w:pos="1200"/>
        </w:tabs>
        <w:spacing w:line="256" w:lineRule="auto"/>
        <w:ind w:left="1199" w:right="232" w:hanging="359"/>
        <w:jc w:val="both"/>
      </w:pPr>
      <w:r w:rsidRPr="00CC1807">
        <w:rPr>
          <w:b/>
        </w:rPr>
        <w:t xml:space="preserve">Lead Education Director </w:t>
      </w:r>
      <w:r w:rsidR="00DC2AE9" w:rsidRPr="00413C5D">
        <w:t>– Helen Morgan-Rees</w:t>
      </w:r>
      <w:r w:rsidRPr="00413C5D">
        <w:t xml:space="preserve"> (Direct</w:t>
      </w:r>
      <w:r w:rsidR="00DC2AE9" w:rsidRPr="00413C5D">
        <w:t>or of Education, Swansea</w:t>
      </w:r>
      <w:r w:rsidR="005F7A7D" w:rsidRPr="00413C5D">
        <w:t>)</w:t>
      </w:r>
      <w:r w:rsidR="00CC1807">
        <w:t xml:space="preserve"> 1 April 2024 – 31 October 2024, replaced by Steven Richards-Downes (Director of Education, Pembrokeshire) from 1 November 2024</w:t>
      </w:r>
    </w:p>
    <w:p w14:paraId="0D892FD9" w14:textId="77777777" w:rsidR="005F7A7D" w:rsidRPr="00413C5D" w:rsidRDefault="005F7A7D" w:rsidP="005F7A7D">
      <w:pPr>
        <w:pStyle w:val="ListParagraph"/>
      </w:pPr>
    </w:p>
    <w:p w14:paraId="4C450212" w14:textId="3E6F10D6" w:rsidR="005F7A7D" w:rsidRPr="00413C5D" w:rsidRDefault="0031210E" w:rsidP="00775826">
      <w:pPr>
        <w:pStyle w:val="ListParagraph"/>
        <w:numPr>
          <w:ilvl w:val="2"/>
          <w:numId w:val="13"/>
        </w:numPr>
        <w:tabs>
          <w:tab w:val="left" w:pos="1199"/>
          <w:tab w:val="left" w:pos="1200"/>
        </w:tabs>
        <w:spacing w:line="256" w:lineRule="auto"/>
        <w:ind w:left="1199" w:right="237"/>
        <w:jc w:val="both"/>
      </w:pPr>
      <w:r w:rsidRPr="00413C5D">
        <w:rPr>
          <w:b/>
        </w:rPr>
        <w:t>Partneriaeth Lead</w:t>
      </w:r>
      <w:r w:rsidR="005F7A7D" w:rsidRPr="00413C5D">
        <w:rPr>
          <w:b/>
        </w:rPr>
        <w:t xml:space="preserve"> Officer</w:t>
      </w:r>
      <w:r w:rsidR="005F7A7D" w:rsidRPr="00413C5D">
        <w:t xml:space="preserve"> – Ian</w:t>
      </w:r>
      <w:r w:rsidR="0094338B" w:rsidRPr="00413C5D">
        <w:t xml:space="preserve"> Altman </w:t>
      </w:r>
    </w:p>
    <w:p w14:paraId="0E6D5644" w14:textId="1ECF5D41" w:rsidR="000D3CA9" w:rsidRPr="00413C5D" w:rsidRDefault="000D3CA9" w:rsidP="00B54588">
      <w:pPr>
        <w:jc w:val="both"/>
      </w:pPr>
    </w:p>
    <w:p w14:paraId="20EF9BF9" w14:textId="77777777" w:rsidR="00604700" w:rsidRPr="00413C5D" w:rsidRDefault="000D3CA9" w:rsidP="00775826">
      <w:pPr>
        <w:pStyle w:val="ListParagraph"/>
        <w:numPr>
          <w:ilvl w:val="2"/>
          <w:numId w:val="13"/>
        </w:numPr>
        <w:tabs>
          <w:tab w:val="left" w:pos="1199"/>
          <w:tab w:val="left" w:pos="1200"/>
        </w:tabs>
        <w:spacing w:line="256" w:lineRule="auto"/>
        <w:ind w:left="1199" w:right="237"/>
        <w:jc w:val="both"/>
      </w:pPr>
      <w:r w:rsidRPr="00413C5D">
        <w:rPr>
          <w:b/>
        </w:rPr>
        <w:lastRenderedPageBreak/>
        <w:t>S151 Officer</w:t>
      </w:r>
      <w:r w:rsidRPr="00413C5D">
        <w:t xml:space="preserve"> – Jon Haswell (Director of Resources, Pembrokeshire)</w:t>
      </w:r>
    </w:p>
    <w:p w14:paraId="1AC8DF23" w14:textId="77777777" w:rsidR="00604700" w:rsidRPr="00413C5D" w:rsidRDefault="00604700" w:rsidP="00604700">
      <w:pPr>
        <w:pStyle w:val="ListParagraph"/>
        <w:rPr>
          <w:b/>
        </w:rPr>
      </w:pPr>
    </w:p>
    <w:p w14:paraId="4670CE7B" w14:textId="044A701C" w:rsidR="00E41CF6" w:rsidRDefault="000D3CA9" w:rsidP="00775826">
      <w:pPr>
        <w:pStyle w:val="ListParagraph"/>
        <w:numPr>
          <w:ilvl w:val="2"/>
          <w:numId w:val="13"/>
        </w:numPr>
        <w:tabs>
          <w:tab w:val="left" w:pos="1199"/>
          <w:tab w:val="left" w:pos="1200"/>
        </w:tabs>
        <w:spacing w:line="256" w:lineRule="auto"/>
        <w:ind w:left="1199" w:right="237"/>
        <w:jc w:val="both"/>
      </w:pPr>
      <w:r w:rsidRPr="00413C5D">
        <w:rPr>
          <w:b/>
        </w:rPr>
        <w:t>Monitoring Officer</w:t>
      </w:r>
      <w:r w:rsidR="0086312D" w:rsidRPr="00413C5D">
        <w:t xml:space="preserve"> – </w:t>
      </w:r>
      <w:r w:rsidR="002F1FF5" w:rsidRPr="00413C5D">
        <w:t>Linda Rees-Jones</w:t>
      </w:r>
      <w:r w:rsidR="0086312D" w:rsidRPr="00413C5D">
        <w:t xml:space="preserve"> </w:t>
      </w:r>
      <w:r w:rsidR="001C6A9C" w:rsidRPr="00413C5D">
        <w:t xml:space="preserve">(Head of Administration &amp; Law </w:t>
      </w:r>
      <w:r w:rsidR="0086312D" w:rsidRPr="00413C5D">
        <w:t>and Monitoring Officer</w:t>
      </w:r>
      <w:r w:rsidR="002F1FF5" w:rsidRPr="00413C5D">
        <w:t>, Carmarthenshire</w:t>
      </w:r>
      <w:r w:rsidR="0086312D" w:rsidRPr="00413C5D">
        <w:t>)</w:t>
      </w:r>
      <w:r w:rsidR="00CC1807">
        <w:t xml:space="preserve"> retired May 2024, replaced by Steven Murphy</w:t>
      </w:r>
      <w:r w:rsidR="00A47963">
        <w:t xml:space="preserve"> (Head of Administration &amp; Law and Monitoring Officer, Carmarthenshire)</w:t>
      </w:r>
      <w:r w:rsidR="00CC1807">
        <w:t xml:space="preserve"> </w:t>
      </w:r>
    </w:p>
    <w:p w14:paraId="3897325F" w14:textId="77777777" w:rsidR="006F7BDA" w:rsidRDefault="006F7BDA" w:rsidP="006F7BDA">
      <w:pPr>
        <w:pStyle w:val="ListParagraph"/>
      </w:pPr>
    </w:p>
    <w:p w14:paraId="294912BC" w14:textId="77777777" w:rsidR="006F7BDA" w:rsidRPr="00413C5D" w:rsidRDefault="006F7BDA" w:rsidP="006F7BDA">
      <w:pPr>
        <w:pStyle w:val="ListParagraph"/>
        <w:tabs>
          <w:tab w:val="left" w:pos="1199"/>
          <w:tab w:val="left" w:pos="1200"/>
        </w:tabs>
        <w:spacing w:line="256" w:lineRule="auto"/>
        <w:ind w:left="1199" w:right="237" w:firstLine="0"/>
        <w:jc w:val="both"/>
      </w:pPr>
    </w:p>
    <w:bookmarkEnd w:id="3"/>
    <w:p w14:paraId="241FD5CE" w14:textId="21141545" w:rsidR="000D3CA9" w:rsidRPr="00413C5D" w:rsidRDefault="003D5E94" w:rsidP="00DA0460">
      <w:pPr>
        <w:pStyle w:val="Heading3"/>
        <w:numPr>
          <w:ilvl w:val="1"/>
          <w:numId w:val="13"/>
        </w:numPr>
        <w:tabs>
          <w:tab w:val="left" w:pos="709"/>
        </w:tabs>
        <w:jc w:val="both"/>
        <w:rPr>
          <w:sz w:val="22"/>
          <w:szCs w:val="22"/>
        </w:rPr>
      </w:pPr>
      <w:r w:rsidRPr="00413C5D">
        <w:rPr>
          <w:sz w:val="22"/>
          <w:szCs w:val="22"/>
        </w:rPr>
        <w:t>Partneriaeth</w:t>
      </w:r>
      <w:r w:rsidR="000D3CA9" w:rsidRPr="00413C5D">
        <w:rPr>
          <w:sz w:val="22"/>
          <w:szCs w:val="22"/>
        </w:rPr>
        <w:t>’s Values</w:t>
      </w:r>
    </w:p>
    <w:p w14:paraId="745A0059" w14:textId="77777777" w:rsidR="000D3CA9" w:rsidRPr="00413C5D" w:rsidRDefault="000D3CA9" w:rsidP="00622188">
      <w:pPr>
        <w:pStyle w:val="Heading3"/>
        <w:tabs>
          <w:tab w:val="left" w:pos="840"/>
        </w:tabs>
        <w:spacing w:before="1"/>
        <w:ind w:left="840" w:right="347" w:firstLine="0"/>
        <w:jc w:val="both"/>
        <w:rPr>
          <w:sz w:val="22"/>
          <w:szCs w:val="22"/>
        </w:rPr>
      </w:pPr>
    </w:p>
    <w:p w14:paraId="61FB8537" w14:textId="05426F8A" w:rsidR="00B056C8" w:rsidRPr="00413C5D" w:rsidRDefault="00FA525B" w:rsidP="00FA525B">
      <w:pPr>
        <w:spacing w:line="276" w:lineRule="auto"/>
        <w:ind w:left="720"/>
        <w:jc w:val="both"/>
      </w:pPr>
      <w:r w:rsidRPr="00DC0A9F">
        <w:t>Partneriaeth strives to deliver</w:t>
      </w:r>
      <w:r w:rsidR="009B4A4C" w:rsidRPr="00DC0A9F">
        <w:t xml:space="preserve"> consistent Professional Learning</w:t>
      </w:r>
      <w:r w:rsidRPr="00DC0A9F">
        <w:t>, focused on challenge and support strategies that improve teaching and learning in classrooms</w:t>
      </w:r>
      <w:r w:rsidR="0073034D" w:rsidRPr="00DC0A9F">
        <w:t xml:space="preserve"> and lead</w:t>
      </w:r>
      <w:r w:rsidR="0073034D" w:rsidRPr="00413C5D">
        <w:t xml:space="preserve"> to improved pupil attainment and progress in all schools</w:t>
      </w:r>
      <w:r w:rsidRPr="00413C5D">
        <w:t>.</w:t>
      </w:r>
      <w:r w:rsidR="003A7A85" w:rsidRPr="00413C5D">
        <w:t xml:space="preserve"> </w:t>
      </w:r>
    </w:p>
    <w:p w14:paraId="0F47D974" w14:textId="09BBC2A8" w:rsidR="003A7A85" w:rsidRPr="00413C5D" w:rsidRDefault="003A7A85" w:rsidP="00FA525B">
      <w:pPr>
        <w:spacing w:line="276" w:lineRule="auto"/>
        <w:ind w:left="720"/>
        <w:jc w:val="both"/>
      </w:pPr>
    </w:p>
    <w:p w14:paraId="761F4F3E" w14:textId="53951F9F" w:rsidR="003A7A85" w:rsidRPr="00413C5D" w:rsidRDefault="003A7A85" w:rsidP="00FA525B">
      <w:pPr>
        <w:spacing w:line="276" w:lineRule="auto"/>
        <w:ind w:left="720"/>
        <w:jc w:val="both"/>
      </w:pPr>
      <w:r w:rsidRPr="00413C5D">
        <w:t xml:space="preserve">Partneriaeth’s aim is to build school capacity through support, challenge and intervention so that schools become self-improving, resilient organisations. They facilitate school led support and intervention programmes at a peer to peer, department to department and school to school level according to the area of need that has been identified within the school. </w:t>
      </w:r>
    </w:p>
    <w:p w14:paraId="6E685FF3" w14:textId="77777777" w:rsidR="003A7A85" w:rsidRPr="00413C5D" w:rsidRDefault="003A7A85" w:rsidP="00FA525B">
      <w:pPr>
        <w:spacing w:line="276" w:lineRule="auto"/>
        <w:ind w:left="720"/>
        <w:jc w:val="both"/>
      </w:pPr>
    </w:p>
    <w:p w14:paraId="38BE953C" w14:textId="77777777" w:rsidR="003A7A85" w:rsidRPr="00413C5D" w:rsidRDefault="003A7A85" w:rsidP="00FA525B">
      <w:pPr>
        <w:spacing w:line="276" w:lineRule="auto"/>
        <w:ind w:left="720"/>
        <w:jc w:val="both"/>
      </w:pPr>
      <w:r w:rsidRPr="00413C5D">
        <w:t xml:space="preserve">The region will build school capacity through continuing support, challenge and intervention to become self-improving, resilient organisations which continually improve outcomes for learners. This regional strategy for a self-improving system is well underway and is firmly founded in the principles of school-to-school improvement. </w:t>
      </w:r>
    </w:p>
    <w:p w14:paraId="47EC370D" w14:textId="77777777" w:rsidR="003A7A85" w:rsidRPr="00413C5D" w:rsidRDefault="003A7A85" w:rsidP="00FA525B">
      <w:pPr>
        <w:spacing w:line="276" w:lineRule="auto"/>
        <w:ind w:left="720"/>
        <w:jc w:val="both"/>
      </w:pPr>
    </w:p>
    <w:p w14:paraId="03276F7E" w14:textId="2C9FC4EC" w:rsidR="003A7A85" w:rsidRPr="00413C5D" w:rsidRDefault="003A7A85" w:rsidP="00FA525B">
      <w:pPr>
        <w:spacing w:line="276" w:lineRule="auto"/>
        <w:ind w:left="720"/>
        <w:jc w:val="both"/>
      </w:pPr>
      <w:r w:rsidRPr="00413C5D">
        <w:t>Partneriaeth is committed to the Welsh Language and its prosperity, and the language is an integral part of all the administrative procedures of the organisation. Partneriaeth consider Welsh to be a central element of the identity of the region and will continue to do as much as they can to promote the language and its use.</w:t>
      </w:r>
    </w:p>
    <w:p w14:paraId="1FD9F02A" w14:textId="17A44C51" w:rsidR="00FA525B" w:rsidRPr="00413C5D" w:rsidRDefault="00FA525B" w:rsidP="00FA525B">
      <w:pPr>
        <w:spacing w:line="276" w:lineRule="auto"/>
        <w:ind w:left="720"/>
        <w:jc w:val="both"/>
      </w:pPr>
    </w:p>
    <w:p w14:paraId="08410AED" w14:textId="0D483127" w:rsidR="00FA525B" w:rsidRPr="00413C5D" w:rsidRDefault="00FA525B" w:rsidP="00C35045">
      <w:pPr>
        <w:pStyle w:val="ListParagraph"/>
        <w:spacing w:line="276" w:lineRule="auto"/>
        <w:ind w:left="720" w:firstLine="0"/>
        <w:jc w:val="both"/>
        <w:rPr>
          <w:b/>
        </w:rPr>
      </w:pPr>
      <w:r w:rsidRPr="00413C5D">
        <w:rPr>
          <w:b/>
        </w:rPr>
        <w:t>Partneriaeth Mission Statement</w:t>
      </w:r>
    </w:p>
    <w:p w14:paraId="25924F48" w14:textId="77777777" w:rsidR="00FA525B" w:rsidRPr="00413C5D" w:rsidRDefault="00FA525B" w:rsidP="00FA525B">
      <w:pPr>
        <w:spacing w:line="276" w:lineRule="auto"/>
        <w:ind w:left="720"/>
        <w:jc w:val="both"/>
        <w:rPr>
          <w:b/>
        </w:rPr>
      </w:pPr>
    </w:p>
    <w:p w14:paraId="151086D6" w14:textId="424CE377" w:rsidR="00FA525B" w:rsidRPr="00413C5D" w:rsidRDefault="00FA525B" w:rsidP="00FA525B">
      <w:pPr>
        <w:spacing w:line="276" w:lineRule="auto"/>
        <w:ind w:left="720"/>
        <w:jc w:val="both"/>
      </w:pPr>
      <w:r w:rsidRPr="00413C5D">
        <w:t>Partnership working to achieve excellence for all.</w:t>
      </w:r>
    </w:p>
    <w:p w14:paraId="5928CAD6" w14:textId="2BD1C3C5" w:rsidR="00D728B9" w:rsidRPr="00413C5D" w:rsidRDefault="00D728B9" w:rsidP="0063467A">
      <w:pPr>
        <w:pStyle w:val="Heading3"/>
        <w:tabs>
          <w:tab w:val="left" w:pos="840"/>
          <w:tab w:val="left" w:pos="841"/>
        </w:tabs>
        <w:spacing w:before="79"/>
        <w:ind w:left="0" w:firstLine="0"/>
        <w:jc w:val="both"/>
        <w:rPr>
          <w:sz w:val="22"/>
          <w:szCs w:val="22"/>
        </w:rPr>
      </w:pPr>
    </w:p>
    <w:p w14:paraId="0CFA54B4" w14:textId="2BFED72B" w:rsidR="0063467A" w:rsidRPr="00413C5D" w:rsidRDefault="00FA525B" w:rsidP="00775826">
      <w:pPr>
        <w:pStyle w:val="Heading3"/>
        <w:numPr>
          <w:ilvl w:val="1"/>
          <w:numId w:val="13"/>
        </w:numPr>
        <w:tabs>
          <w:tab w:val="left" w:pos="840"/>
          <w:tab w:val="left" w:pos="841"/>
        </w:tabs>
        <w:jc w:val="both"/>
        <w:rPr>
          <w:sz w:val="22"/>
          <w:szCs w:val="22"/>
        </w:rPr>
      </w:pPr>
      <w:r w:rsidRPr="00413C5D">
        <w:rPr>
          <w:sz w:val="22"/>
          <w:szCs w:val="22"/>
        </w:rPr>
        <w:t>Partneriaeth’s</w:t>
      </w:r>
      <w:r w:rsidR="0063467A" w:rsidRPr="00413C5D">
        <w:rPr>
          <w:sz w:val="22"/>
          <w:szCs w:val="22"/>
        </w:rPr>
        <w:t xml:space="preserve"> Aims</w:t>
      </w:r>
    </w:p>
    <w:p w14:paraId="7A903283" w14:textId="77777777" w:rsidR="0063467A" w:rsidRPr="00413C5D" w:rsidRDefault="0063467A" w:rsidP="0063467A">
      <w:pPr>
        <w:pStyle w:val="Heading3"/>
        <w:tabs>
          <w:tab w:val="left" w:pos="709"/>
        </w:tabs>
        <w:spacing w:before="1"/>
        <w:ind w:left="132" w:right="347" w:firstLine="0"/>
        <w:jc w:val="both"/>
        <w:rPr>
          <w:sz w:val="22"/>
          <w:szCs w:val="22"/>
        </w:rPr>
      </w:pPr>
    </w:p>
    <w:p w14:paraId="08EEC37B" w14:textId="22B8ECE6" w:rsidR="000D3CA9" w:rsidRPr="00413C5D" w:rsidRDefault="00FA525B" w:rsidP="0063467A">
      <w:pPr>
        <w:pStyle w:val="CommentText"/>
        <w:ind w:left="840" w:right="347"/>
        <w:jc w:val="both"/>
        <w:rPr>
          <w:rFonts w:cs="Arial"/>
          <w:sz w:val="22"/>
          <w:szCs w:val="22"/>
        </w:rPr>
      </w:pPr>
      <w:r w:rsidRPr="00413C5D">
        <w:rPr>
          <w:rFonts w:cs="Arial"/>
          <w:sz w:val="22"/>
          <w:szCs w:val="22"/>
        </w:rPr>
        <w:t xml:space="preserve">Partneriaeth’s </w:t>
      </w:r>
      <w:r w:rsidR="000D3CA9" w:rsidRPr="00413C5D">
        <w:rPr>
          <w:rFonts w:cs="Arial"/>
          <w:sz w:val="22"/>
          <w:szCs w:val="22"/>
        </w:rPr>
        <w:t>aims:</w:t>
      </w:r>
    </w:p>
    <w:p w14:paraId="697844F5" w14:textId="77777777" w:rsidR="00FA525B" w:rsidRPr="00413C5D" w:rsidRDefault="00FA525B" w:rsidP="00FA525B">
      <w:pPr>
        <w:pStyle w:val="NormalWeb"/>
        <w:ind w:left="1211"/>
        <w:jc w:val="both"/>
        <w:rPr>
          <w:rFonts w:ascii="Arial" w:hAnsi="Arial" w:cs="Arial"/>
          <w:sz w:val="22"/>
          <w:szCs w:val="22"/>
          <w:lang w:val="en"/>
        </w:rPr>
      </w:pPr>
      <w:r w:rsidRPr="00413C5D">
        <w:rPr>
          <w:rFonts w:ascii="Arial" w:hAnsi="Arial" w:cs="Arial"/>
          <w:sz w:val="22"/>
          <w:szCs w:val="22"/>
          <w:lang w:val="en"/>
        </w:rPr>
        <w:t>1) We lead schools and settings to design, develop and deliver a curriculum with equity and excellence at its core.</w:t>
      </w:r>
    </w:p>
    <w:p w14:paraId="45FA58EC" w14:textId="77777777" w:rsidR="00FA525B" w:rsidRPr="00413C5D" w:rsidRDefault="00FA525B" w:rsidP="0FF55AFB">
      <w:pPr>
        <w:pStyle w:val="NormalWeb"/>
        <w:ind w:left="1211"/>
        <w:jc w:val="both"/>
        <w:rPr>
          <w:rFonts w:ascii="Arial" w:hAnsi="Arial" w:cs="Arial"/>
          <w:sz w:val="22"/>
          <w:szCs w:val="22"/>
          <w:lang w:val="en-US"/>
        </w:rPr>
      </w:pPr>
      <w:r w:rsidRPr="0FF55AFB">
        <w:rPr>
          <w:rFonts w:ascii="Arial" w:hAnsi="Arial" w:cs="Arial"/>
          <w:sz w:val="22"/>
          <w:szCs w:val="22"/>
          <w:lang w:val="en-US"/>
        </w:rPr>
        <w:t>2) We support schools and settings to become ambitious, self-improving learning organisations.</w:t>
      </w:r>
    </w:p>
    <w:p w14:paraId="2ABAB153" w14:textId="4A29E205" w:rsidR="000D3CA9" w:rsidRPr="00413C5D" w:rsidRDefault="00FA525B" w:rsidP="0FF55AFB">
      <w:pPr>
        <w:pStyle w:val="NormalWeb"/>
        <w:ind w:left="1211"/>
        <w:jc w:val="both"/>
        <w:rPr>
          <w:rFonts w:ascii="Arial" w:hAnsi="Arial" w:cs="Arial"/>
          <w:sz w:val="22"/>
          <w:szCs w:val="22"/>
          <w:highlight w:val="yellow"/>
          <w:lang w:val="en-US"/>
        </w:rPr>
      </w:pPr>
      <w:r w:rsidRPr="0FF55AFB">
        <w:rPr>
          <w:rFonts w:ascii="Arial" w:hAnsi="Arial" w:cs="Arial"/>
          <w:sz w:val="22"/>
          <w:szCs w:val="22"/>
          <w:lang w:val="en-US"/>
        </w:rPr>
        <w:t>3) We provide professional learning and opportunities for collaboration in order to develop strong and supportive partnerships.</w:t>
      </w:r>
    </w:p>
    <w:p w14:paraId="57318DED" w14:textId="77777777" w:rsidR="000D3CA9" w:rsidRPr="00413C5D" w:rsidRDefault="000D3CA9" w:rsidP="00775826">
      <w:pPr>
        <w:pStyle w:val="Heading3"/>
        <w:numPr>
          <w:ilvl w:val="1"/>
          <w:numId w:val="13"/>
        </w:numPr>
        <w:tabs>
          <w:tab w:val="left" w:pos="840"/>
          <w:tab w:val="left" w:pos="841"/>
        </w:tabs>
        <w:jc w:val="both"/>
        <w:rPr>
          <w:sz w:val="22"/>
          <w:szCs w:val="22"/>
        </w:rPr>
      </w:pPr>
      <w:r w:rsidRPr="00413C5D">
        <w:rPr>
          <w:sz w:val="22"/>
          <w:szCs w:val="22"/>
        </w:rPr>
        <w:t>Funding Sources</w:t>
      </w:r>
    </w:p>
    <w:p w14:paraId="231E8F99" w14:textId="77777777" w:rsidR="000D3CA9" w:rsidRPr="00413C5D" w:rsidRDefault="000D3CA9" w:rsidP="00622188">
      <w:pPr>
        <w:pStyle w:val="BodyText"/>
        <w:spacing w:before="3"/>
        <w:jc w:val="both"/>
        <w:rPr>
          <w:b/>
          <w:sz w:val="22"/>
          <w:szCs w:val="22"/>
        </w:rPr>
      </w:pPr>
    </w:p>
    <w:p w14:paraId="65B0C81B" w14:textId="2E661247" w:rsidR="00EB68D8" w:rsidRPr="003957B9" w:rsidRDefault="00DC2AE9" w:rsidP="005C3FB1">
      <w:pPr>
        <w:pStyle w:val="BodyText"/>
        <w:spacing w:before="8"/>
        <w:ind w:left="720"/>
        <w:jc w:val="both"/>
      </w:pPr>
      <w:r w:rsidRPr="00156135">
        <w:rPr>
          <w:sz w:val="22"/>
          <w:szCs w:val="22"/>
        </w:rPr>
        <w:t>Partneriaeth</w:t>
      </w:r>
      <w:r w:rsidR="000D3CA9" w:rsidRPr="00156135">
        <w:rPr>
          <w:sz w:val="22"/>
          <w:szCs w:val="22"/>
        </w:rPr>
        <w:t xml:space="preserve"> rece</w:t>
      </w:r>
      <w:r w:rsidR="000D3CA9" w:rsidRPr="00413C5D">
        <w:rPr>
          <w:sz w:val="22"/>
          <w:szCs w:val="22"/>
        </w:rPr>
        <w:t xml:space="preserve">ives its </w:t>
      </w:r>
      <w:r w:rsidR="000D3CA9" w:rsidRPr="00DC0A9F">
        <w:rPr>
          <w:sz w:val="22"/>
          <w:szCs w:val="22"/>
        </w:rPr>
        <w:t xml:space="preserve">funding from two main sources – Annual contribution from each of the </w:t>
      </w:r>
      <w:r w:rsidR="006F7BDA">
        <w:rPr>
          <w:sz w:val="22"/>
          <w:szCs w:val="22"/>
        </w:rPr>
        <w:t xml:space="preserve">Member </w:t>
      </w:r>
      <w:r w:rsidR="000D3CA9" w:rsidRPr="00A27B46">
        <w:rPr>
          <w:sz w:val="22"/>
          <w:szCs w:val="22"/>
        </w:rPr>
        <w:t>Local Authorities and grant</w:t>
      </w:r>
      <w:r w:rsidR="006F7BDA" w:rsidRPr="00A27B46">
        <w:rPr>
          <w:sz w:val="22"/>
          <w:szCs w:val="22"/>
        </w:rPr>
        <w:t xml:space="preserve"> funding</w:t>
      </w:r>
      <w:r w:rsidR="000D3CA9" w:rsidRPr="00A27B46">
        <w:rPr>
          <w:sz w:val="22"/>
          <w:szCs w:val="22"/>
        </w:rPr>
        <w:t xml:space="preserve"> from Welsh Government</w:t>
      </w:r>
      <w:r w:rsidR="006F7BDA" w:rsidRPr="00A27B46">
        <w:rPr>
          <w:sz w:val="22"/>
          <w:szCs w:val="22"/>
        </w:rPr>
        <w:t xml:space="preserve"> received via Local Authorities</w:t>
      </w:r>
      <w:r w:rsidR="000D3CA9" w:rsidRPr="00A27B46">
        <w:rPr>
          <w:sz w:val="22"/>
          <w:szCs w:val="22"/>
        </w:rPr>
        <w:t xml:space="preserve">. </w:t>
      </w:r>
      <w:r w:rsidR="007E7EFB" w:rsidRPr="00A27B46">
        <w:rPr>
          <w:sz w:val="22"/>
          <w:szCs w:val="22"/>
        </w:rPr>
        <w:t xml:space="preserve">  </w:t>
      </w:r>
      <w:r w:rsidR="00EB68D8" w:rsidRPr="00A27B46">
        <w:rPr>
          <w:sz w:val="22"/>
          <w:szCs w:val="22"/>
        </w:rPr>
        <w:t xml:space="preserve">At the Joint Committee meeting held on </w:t>
      </w:r>
      <w:r w:rsidR="00B56F38" w:rsidRPr="00A27B46">
        <w:rPr>
          <w:sz w:val="22"/>
          <w:szCs w:val="22"/>
        </w:rPr>
        <w:t>16</w:t>
      </w:r>
      <w:r w:rsidR="00EB68D8" w:rsidRPr="00A27B46">
        <w:rPr>
          <w:sz w:val="22"/>
          <w:szCs w:val="22"/>
        </w:rPr>
        <w:t xml:space="preserve"> Ju</w:t>
      </w:r>
      <w:r w:rsidR="00B56F38" w:rsidRPr="00A27B46">
        <w:rPr>
          <w:sz w:val="22"/>
          <w:szCs w:val="22"/>
        </w:rPr>
        <w:t>ly</w:t>
      </w:r>
      <w:r w:rsidR="00EB68D8" w:rsidRPr="00A27B46">
        <w:rPr>
          <w:sz w:val="22"/>
          <w:szCs w:val="22"/>
        </w:rPr>
        <w:t xml:space="preserve"> 202</w:t>
      </w:r>
      <w:r w:rsidR="00B56F38" w:rsidRPr="00A27B46">
        <w:rPr>
          <w:sz w:val="22"/>
          <w:szCs w:val="22"/>
        </w:rPr>
        <w:t>4</w:t>
      </w:r>
      <w:r w:rsidR="00EB68D8" w:rsidRPr="00A27B46">
        <w:rPr>
          <w:sz w:val="22"/>
          <w:szCs w:val="22"/>
        </w:rPr>
        <w:t xml:space="preserve"> a contribution from reserve in lieu of the Local Authority contributions was approved for 202</w:t>
      </w:r>
      <w:r w:rsidR="00B56F38" w:rsidRPr="00A27B46">
        <w:rPr>
          <w:sz w:val="22"/>
          <w:szCs w:val="22"/>
        </w:rPr>
        <w:t>4</w:t>
      </w:r>
      <w:r w:rsidR="00EB68D8" w:rsidRPr="00A27B46">
        <w:rPr>
          <w:sz w:val="22"/>
          <w:szCs w:val="22"/>
        </w:rPr>
        <w:t>-2</w:t>
      </w:r>
      <w:r w:rsidR="00B56F38" w:rsidRPr="00A27B46">
        <w:rPr>
          <w:sz w:val="22"/>
          <w:szCs w:val="22"/>
        </w:rPr>
        <w:t>5</w:t>
      </w:r>
      <w:r w:rsidR="00EB68D8" w:rsidRPr="00A27B46">
        <w:rPr>
          <w:sz w:val="22"/>
          <w:szCs w:val="22"/>
        </w:rPr>
        <w:t xml:space="preserve"> due to </w:t>
      </w:r>
      <w:r w:rsidR="006F7BDA" w:rsidRPr="00A27B46">
        <w:rPr>
          <w:sz w:val="22"/>
          <w:szCs w:val="22"/>
        </w:rPr>
        <w:t>the</w:t>
      </w:r>
      <w:r w:rsidR="00EB68D8" w:rsidRPr="00A27B46">
        <w:rPr>
          <w:sz w:val="22"/>
          <w:szCs w:val="22"/>
        </w:rPr>
        <w:t xml:space="preserve"> level of reserves</w:t>
      </w:r>
      <w:r w:rsidR="006F7BDA" w:rsidRPr="00A27B46">
        <w:rPr>
          <w:sz w:val="22"/>
          <w:szCs w:val="22"/>
        </w:rPr>
        <w:t xml:space="preserve"> held by Partneriaeth</w:t>
      </w:r>
      <w:r w:rsidR="00EB68D8" w:rsidRPr="00A27B46">
        <w:rPr>
          <w:sz w:val="22"/>
          <w:szCs w:val="22"/>
        </w:rPr>
        <w:t xml:space="preserve"> following the cessation of ERW.</w:t>
      </w:r>
    </w:p>
    <w:p w14:paraId="66779388" w14:textId="3D97053D" w:rsidR="000D3CA9" w:rsidRPr="00413C5D" w:rsidRDefault="000D3CA9" w:rsidP="0063467A">
      <w:pPr>
        <w:pStyle w:val="BodyText"/>
        <w:ind w:left="840"/>
        <w:jc w:val="both"/>
        <w:rPr>
          <w:sz w:val="22"/>
          <w:szCs w:val="22"/>
        </w:rPr>
      </w:pPr>
    </w:p>
    <w:p w14:paraId="07D68839" w14:textId="2ED46201" w:rsidR="00D637AE" w:rsidRDefault="00D637AE" w:rsidP="0031210E">
      <w:pPr>
        <w:pStyle w:val="BodyText"/>
        <w:jc w:val="both"/>
        <w:rPr>
          <w:sz w:val="22"/>
          <w:szCs w:val="22"/>
        </w:rPr>
      </w:pPr>
    </w:p>
    <w:p w14:paraId="69414E90" w14:textId="77777777" w:rsidR="00BE6B97" w:rsidRDefault="00BE6B97" w:rsidP="0031210E">
      <w:pPr>
        <w:pStyle w:val="BodyText"/>
        <w:jc w:val="both"/>
        <w:rPr>
          <w:sz w:val="22"/>
          <w:szCs w:val="22"/>
        </w:rPr>
      </w:pPr>
    </w:p>
    <w:p w14:paraId="22851E28" w14:textId="77777777" w:rsidR="00BE6B97" w:rsidRPr="00413C5D" w:rsidRDefault="00BE6B97" w:rsidP="0031210E">
      <w:pPr>
        <w:pStyle w:val="BodyText"/>
        <w:jc w:val="both"/>
        <w:rPr>
          <w:sz w:val="22"/>
          <w:szCs w:val="22"/>
        </w:rPr>
      </w:pPr>
    </w:p>
    <w:p w14:paraId="0131368D" w14:textId="77777777" w:rsidR="000D3CA9" w:rsidRPr="00413C5D" w:rsidRDefault="000D3CA9" w:rsidP="00775826">
      <w:pPr>
        <w:pStyle w:val="Heading1"/>
        <w:numPr>
          <w:ilvl w:val="1"/>
          <w:numId w:val="12"/>
        </w:numPr>
        <w:tabs>
          <w:tab w:val="left" w:pos="839"/>
          <w:tab w:val="left" w:pos="840"/>
        </w:tabs>
        <w:jc w:val="both"/>
        <w:rPr>
          <w:sz w:val="22"/>
          <w:szCs w:val="22"/>
        </w:rPr>
      </w:pPr>
      <w:r w:rsidRPr="00413C5D">
        <w:rPr>
          <w:sz w:val="22"/>
          <w:szCs w:val="22"/>
        </w:rPr>
        <w:lastRenderedPageBreak/>
        <w:t>Governance</w:t>
      </w:r>
    </w:p>
    <w:p w14:paraId="58066CA1" w14:textId="77777777" w:rsidR="000D3CA9" w:rsidRPr="00413C5D" w:rsidRDefault="000D3CA9" w:rsidP="00775826">
      <w:pPr>
        <w:pStyle w:val="Heading3"/>
        <w:numPr>
          <w:ilvl w:val="1"/>
          <w:numId w:val="12"/>
        </w:numPr>
        <w:tabs>
          <w:tab w:val="left" w:pos="840"/>
          <w:tab w:val="left" w:pos="841"/>
        </w:tabs>
        <w:spacing w:before="230"/>
        <w:jc w:val="both"/>
        <w:rPr>
          <w:sz w:val="22"/>
          <w:szCs w:val="22"/>
        </w:rPr>
      </w:pPr>
      <w:r w:rsidRPr="00413C5D">
        <w:rPr>
          <w:sz w:val="22"/>
          <w:szCs w:val="22"/>
        </w:rPr>
        <w:t>Code of Corporate</w:t>
      </w:r>
      <w:r w:rsidRPr="00413C5D">
        <w:rPr>
          <w:spacing w:val="-2"/>
          <w:sz w:val="22"/>
          <w:szCs w:val="22"/>
        </w:rPr>
        <w:t xml:space="preserve"> </w:t>
      </w:r>
      <w:r w:rsidRPr="00413C5D">
        <w:rPr>
          <w:sz w:val="22"/>
          <w:szCs w:val="22"/>
        </w:rPr>
        <w:t>Governance</w:t>
      </w:r>
    </w:p>
    <w:p w14:paraId="0982392E" w14:textId="77777777" w:rsidR="000D3CA9" w:rsidRPr="00413C5D" w:rsidRDefault="000D3CA9" w:rsidP="00622188">
      <w:pPr>
        <w:pStyle w:val="BodyText"/>
        <w:jc w:val="both"/>
        <w:rPr>
          <w:b/>
          <w:sz w:val="22"/>
          <w:szCs w:val="22"/>
        </w:rPr>
      </w:pPr>
    </w:p>
    <w:p w14:paraId="63D84CBC" w14:textId="4E49A6F2" w:rsidR="000D3CA9" w:rsidRPr="007E7EFB" w:rsidRDefault="00DC2AE9" w:rsidP="00622188">
      <w:pPr>
        <w:pStyle w:val="BodyText"/>
        <w:spacing w:before="1"/>
        <w:ind w:left="840"/>
        <w:jc w:val="both"/>
        <w:rPr>
          <w:sz w:val="22"/>
          <w:szCs w:val="22"/>
        </w:rPr>
      </w:pPr>
      <w:r w:rsidRPr="007E7EFB">
        <w:rPr>
          <w:sz w:val="22"/>
          <w:szCs w:val="22"/>
        </w:rPr>
        <w:t>The Partneriaeth</w:t>
      </w:r>
      <w:r w:rsidR="000D3CA9" w:rsidRPr="007E7EFB">
        <w:rPr>
          <w:sz w:val="22"/>
          <w:szCs w:val="22"/>
        </w:rPr>
        <w:t xml:space="preserve"> Code of Co</w:t>
      </w:r>
      <w:r w:rsidR="001608DF" w:rsidRPr="007E7EFB">
        <w:rPr>
          <w:sz w:val="22"/>
          <w:szCs w:val="22"/>
        </w:rPr>
        <w:t xml:space="preserve">rporate Governance </w:t>
      </w:r>
      <w:r w:rsidR="00E05329">
        <w:rPr>
          <w:sz w:val="22"/>
          <w:szCs w:val="22"/>
        </w:rPr>
        <w:t>was</w:t>
      </w:r>
      <w:r w:rsidR="007E7EFB" w:rsidRPr="007E7EFB">
        <w:rPr>
          <w:sz w:val="22"/>
          <w:szCs w:val="22"/>
        </w:rPr>
        <w:t xml:space="preserve"> </w:t>
      </w:r>
      <w:r w:rsidR="001608DF" w:rsidRPr="007E7EFB">
        <w:rPr>
          <w:sz w:val="22"/>
          <w:szCs w:val="22"/>
        </w:rPr>
        <w:t xml:space="preserve">approved </w:t>
      </w:r>
      <w:r w:rsidR="000D3CA9" w:rsidRPr="007E7EFB">
        <w:rPr>
          <w:sz w:val="22"/>
          <w:szCs w:val="22"/>
        </w:rPr>
        <w:t>by the Joint Committee</w:t>
      </w:r>
      <w:r w:rsidR="00E05329">
        <w:rPr>
          <w:sz w:val="22"/>
          <w:szCs w:val="22"/>
        </w:rPr>
        <w:t xml:space="preserve"> at the meeting held</w:t>
      </w:r>
      <w:r w:rsidR="00E336F8">
        <w:rPr>
          <w:sz w:val="22"/>
          <w:szCs w:val="22"/>
        </w:rPr>
        <w:t xml:space="preserve"> 16</w:t>
      </w:r>
      <w:r w:rsidR="00E336F8" w:rsidRPr="00E336F8">
        <w:rPr>
          <w:sz w:val="22"/>
          <w:szCs w:val="22"/>
          <w:vertAlign w:val="superscript"/>
        </w:rPr>
        <w:t>th</w:t>
      </w:r>
      <w:r w:rsidR="00E336F8">
        <w:rPr>
          <w:sz w:val="22"/>
          <w:szCs w:val="22"/>
        </w:rPr>
        <w:t xml:space="preserve"> July 2024</w:t>
      </w:r>
      <w:r w:rsidR="006F7BDA">
        <w:rPr>
          <w:sz w:val="22"/>
          <w:szCs w:val="22"/>
        </w:rPr>
        <w:t>.</w:t>
      </w:r>
    </w:p>
    <w:p w14:paraId="7C04BCE2" w14:textId="77777777" w:rsidR="000D3CA9" w:rsidRPr="00413C5D" w:rsidRDefault="000D3CA9" w:rsidP="00622188">
      <w:pPr>
        <w:pStyle w:val="BodyText"/>
        <w:spacing w:before="10"/>
        <w:jc w:val="both"/>
        <w:rPr>
          <w:color w:val="FF0000"/>
          <w:sz w:val="22"/>
          <w:szCs w:val="22"/>
          <w:highlight w:val="red"/>
        </w:rPr>
      </w:pPr>
    </w:p>
    <w:p w14:paraId="5CCF1C37" w14:textId="77777777" w:rsidR="000D3CA9" w:rsidRPr="00413C5D" w:rsidRDefault="000D3CA9" w:rsidP="00775826">
      <w:pPr>
        <w:pStyle w:val="Heading3"/>
        <w:numPr>
          <w:ilvl w:val="1"/>
          <w:numId w:val="12"/>
        </w:numPr>
        <w:tabs>
          <w:tab w:val="left" w:pos="840"/>
          <w:tab w:val="left" w:pos="841"/>
        </w:tabs>
        <w:jc w:val="both"/>
        <w:rPr>
          <w:sz w:val="22"/>
          <w:szCs w:val="22"/>
        </w:rPr>
      </w:pPr>
      <w:r w:rsidRPr="00413C5D">
        <w:rPr>
          <w:sz w:val="22"/>
          <w:szCs w:val="22"/>
        </w:rPr>
        <w:t>Annual Governance</w:t>
      </w:r>
      <w:r w:rsidRPr="00413C5D">
        <w:rPr>
          <w:spacing w:val="1"/>
          <w:sz w:val="22"/>
          <w:szCs w:val="22"/>
        </w:rPr>
        <w:t xml:space="preserve"> </w:t>
      </w:r>
      <w:r w:rsidRPr="00413C5D">
        <w:rPr>
          <w:sz w:val="22"/>
          <w:szCs w:val="22"/>
        </w:rPr>
        <w:t>Statement</w:t>
      </w:r>
    </w:p>
    <w:p w14:paraId="107A5C66" w14:textId="77777777" w:rsidR="000D3CA9" w:rsidRPr="00413C5D" w:rsidRDefault="000D3CA9" w:rsidP="00622188">
      <w:pPr>
        <w:pStyle w:val="Heading3"/>
        <w:tabs>
          <w:tab w:val="left" w:pos="840"/>
          <w:tab w:val="left" w:pos="841"/>
        </w:tabs>
        <w:ind w:left="0" w:firstLine="0"/>
        <w:jc w:val="both"/>
        <w:rPr>
          <w:sz w:val="22"/>
          <w:szCs w:val="22"/>
        </w:rPr>
      </w:pPr>
    </w:p>
    <w:p w14:paraId="4137768B" w14:textId="066DA697" w:rsidR="000D3CA9" w:rsidRPr="00DC0A9F" w:rsidRDefault="000D3CA9" w:rsidP="0094338B">
      <w:pPr>
        <w:pStyle w:val="Heading3"/>
        <w:tabs>
          <w:tab w:val="left" w:pos="840"/>
          <w:tab w:val="left" w:pos="841"/>
        </w:tabs>
        <w:ind w:left="851" w:hanging="851"/>
        <w:jc w:val="both"/>
        <w:rPr>
          <w:b w:val="0"/>
          <w:sz w:val="22"/>
          <w:szCs w:val="22"/>
        </w:rPr>
      </w:pPr>
      <w:r w:rsidRPr="00413C5D">
        <w:rPr>
          <w:sz w:val="22"/>
          <w:szCs w:val="22"/>
        </w:rPr>
        <w:tab/>
      </w:r>
      <w:r w:rsidR="00AB45BB" w:rsidRPr="00413C5D">
        <w:rPr>
          <w:b w:val="0"/>
          <w:sz w:val="22"/>
          <w:szCs w:val="22"/>
        </w:rPr>
        <w:t>The Partneriaeth</w:t>
      </w:r>
      <w:r w:rsidR="0094338B" w:rsidRPr="00413C5D">
        <w:rPr>
          <w:b w:val="0"/>
          <w:sz w:val="22"/>
          <w:szCs w:val="22"/>
        </w:rPr>
        <w:t xml:space="preserve"> Annual Governance Statement provides an over</w:t>
      </w:r>
      <w:r w:rsidR="00AB45BB" w:rsidRPr="00413C5D">
        <w:rPr>
          <w:b w:val="0"/>
          <w:sz w:val="22"/>
          <w:szCs w:val="22"/>
        </w:rPr>
        <w:t>view of the effectiveness of Partneriaeth</w:t>
      </w:r>
      <w:r w:rsidR="0094338B" w:rsidRPr="00413C5D">
        <w:rPr>
          <w:b w:val="0"/>
          <w:sz w:val="22"/>
          <w:szCs w:val="22"/>
        </w:rPr>
        <w:t xml:space="preserve">’s </w:t>
      </w:r>
      <w:r w:rsidR="0094338B" w:rsidRPr="00DC0A9F">
        <w:rPr>
          <w:b w:val="0"/>
          <w:sz w:val="22"/>
          <w:szCs w:val="22"/>
        </w:rPr>
        <w:t>governance arrangements dur</w:t>
      </w:r>
      <w:r w:rsidR="00AB45BB" w:rsidRPr="00DC0A9F">
        <w:rPr>
          <w:b w:val="0"/>
          <w:sz w:val="22"/>
          <w:szCs w:val="22"/>
        </w:rPr>
        <w:t>ing 20</w:t>
      </w:r>
      <w:r w:rsidR="0094338B" w:rsidRPr="00DC0A9F">
        <w:rPr>
          <w:b w:val="0"/>
          <w:sz w:val="22"/>
          <w:szCs w:val="22"/>
        </w:rPr>
        <w:t>2</w:t>
      </w:r>
      <w:r w:rsidR="00E05329">
        <w:rPr>
          <w:b w:val="0"/>
          <w:sz w:val="22"/>
          <w:szCs w:val="22"/>
        </w:rPr>
        <w:t>4</w:t>
      </w:r>
      <w:r w:rsidR="00EB68D8" w:rsidRPr="00DC0A9F">
        <w:rPr>
          <w:b w:val="0"/>
          <w:sz w:val="22"/>
          <w:szCs w:val="22"/>
        </w:rPr>
        <w:t>-2</w:t>
      </w:r>
      <w:r w:rsidR="00E05329">
        <w:rPr>
          <w:b w:val="0"/>
          <w:sz w:val="22"/>
          <w:szCs w:val="22"/>
        </w:rPr>
        <w:t>5</w:t>
      </w:r>
      <w:r w:rsidR="0094338B" w:rsidRPr="00DC0A9F">
        <w:rPr>
          <w:b w:val="0"/>
          <w:sz w:val="22"/>
          <w:szCs w:val="22"/>
        </w:rPr>
        <w:t>.  It highlights significant governance issues and priorities for improvement</w:t>
      </w:r>
      <w:r w:rsidR="00FB4683" w:rsidRPr="00DC0A9F">
        <w:rPr>
          <w:b w:val="0"/>
          <w:sz w:val="22"/>
          <w:szCs w:val="22"/>
        </w:rPr>
        <w:t xml:space="preserve"> which will be addressed by Partneriaeth </w:t>
      </w:r>
      <w:r w:rsidR="00AB45BB" w:rsidRPr="00DC0A9F">
        <w:rPr>
          <w:b w:val="0"/>
          <w:sz w:val="22"/>
          <w:szCs w:val="22"/>
        </w:rPr>
        <w:t xml:space="preserve">in </w:t>
      </w:r>
      <w:r w:rsidR="00EB68D8" w:rsidRPr="00DC0A9F">
        <w:rPr>
          <w:b w:val="0"/>
          <w:sz w:val="22"/>
          <w:szCs w:val="22"/>
        </w:rPr>
        <w:t>202</w:t>
      </w:r>
      <w:r w:rsidR="00E05329">
        <w:rPr>
          <w:b w:val="0"/>
          <w:sz w:val="22"/>
          <w:szCs w:val="22"/>
        </w:rPr>
        <w:t>5</w:t>
      </w:r>
      <w:r w:rsidR="00EB68D8" w:rsidRPr="00DC0A9F">
        <w:rPr>
          <w:b w:val="0"/>
          <w:sz w:val="22"/>
          <w:szCs w:val="22"/>
        </w:rPr>
        <w:t>-2</w:t>
      </w:r>
      <w:r w:rsidR="00E05329">
        <w:rPr>
          <w:b w:val="0"/>
          <w:sz w:val="22"/>
          <w:szCs w:val="22"/>
        </w:rPr>
        <w:t>6</w:t>
      </w:r>
      <w:r w:rsidR="0094338B" w:rsidRPr="00DC0A9F">
        <w:rPr>
          <w:b w:val="0"/>
          <w:sz w:val="22"/>
          <w:szCs w:val="22"/>
        </w:rPr>
        <w:t>.</w:t>
      </w:r>
    </w:p>
    <w:p w14:paraId="123B331C" w14:textId="77777777" w:rsidR="00416906" w:rsidRPr="00DC0A9F" w:rsidRDefault="00416906" w:rsidP="0094338B">
      <w:pPr>
        <w:pStyle w:val="Heading3"/>
        <w:tabs>
          <w:tab w:val="left" w:pos="840"/>
          <w:tab w:val="left" w:pos="841"/>
        </w:tabs>
        <w:ind w:left="851" w:hanging="851"/>
        <w:jc w:val="both"/>
        <w:rPr>
          <w:b w:val="0"/>
          <w:sz w:val="22"/>
          <w:szCs w:val="22"/>
        </w:rPr>
      </w:pPr>
    </w:p>
    <w:p w14:paraId="05A0F32F" w14:textId="261588EF" w:rsidR="007A3228" w:rsidRPr="00A27B46" w:rsidRDefault="000D3CA9" w:rsidP="00687841">
      <w:pPr>
        <w:pStyle w:val="BodyText"/>
        <w:spacing w:before="93"/>
        <w:ind w:left="840"/>
        <w:jc w:val="both"/>
        <w:rPr>
          <w:sz w:val="22"/>
          <w:szCs w:val="22"/>
        </w:rPr>
      </w:pPr>
      <w:r w:rsidRPr="00DC0A9F">
        <w:rPr>
          <w:sz w:val="22"/>
          <w:szCs w:val="22"/>
        </w:rPr>
        <w:t xml:space="preserve">The </w:t>
      </w:r>
      <w:r w:rsidRPr="00A27B46">
        <w:rPr>
          <w:sz w:val="22"/>
          <w:szCs w:val="22"/>
        </w:rPr>
        <w:t>Annu</w:t>
      </w:r>
      <w:r w:rsidR="00730A71" w:rsidRPr="00A27B46">
        <w:rPr>
          <w:sz w:val="22"/>
          <w:szCs w:val="22"/>
        </w:rPr>
        <w:t xml:space="preserve">al Governance Statement for </w:t>
      </w:r>
      <w:r w:rsidR="00EB68D8" w:rsidRPr="00A27B46">
        <w:rPr>
          <w:sz w:val="22"/>
          <w:szCs w:val="22"/>
        </w:rPr>
        <w:t>202</w:t>
      </w:r>
      <w:r w:rsidR="00E05329" w:rsidRPr="00A27B46">
        <w:rPr>
          <w:sz w:val="22"/>
          <w:szCs w:val="22"/>
        </w:rPr>
        <w:t>4</w:t>
      </w:r>
      <w:r w:rsidR="00EB68D8" w:rsidRPr="00A27B46">
        <w:rPr>
          <w:sz w:val="22"/>
          <w:szCs w:val="22"/>
        </w:rPr>
        <w:t>-2</w:t>
      </w:r>
      <w:r w:rsidR="00E05329" w:rsidRPr="00A27B46">
        <w:rPr>
          <w:sz w:val="22"/>
          <w:szCs w:val="22"/>
        </w:rPr>
        <w:t>5</w:t>
      </w:r>
      <w:r w:rsidRPr="00A27B46">
        <w:rPr>
          <w:sz w:val="22"/>
          <w:szCs w:val="22"/>
        </w:rPr>
        <w:t xml:space="preserve"> </w:t>
      </w:r>
      <w:r w:rsidR="00687841" w:rsidRPr="00A27B46">
        <w:rPr>
          <w:sz w:val="22"/>
          <w:szCs w:val="22"/>
        </w:rPr>
        <w:t>was</w:t>
      </w:r>
      <w:r w:rsidRPr="00A27B46">
        <w:rPr>
          <w:sz w:val="22"/>
          <w:szCs w:val="22"/>
        </w:rPr>
        <w:t xml:space="preserve"> considered and a</w:t>
      </w:r>
      <w:r w:rsidR="005C696C" w:rsidRPr="00A27B46">
        <w:rPr>
          <w:sz w:val="22"/>
          <w:szCs w:val="22"/>
        </w:rPr>
        <w:t>ccepted</w:t>
      </w:r>
      <w:r w:rsidRPr="00A27B46">
        <w:rPr>
          <w:sz w:val="22"/>
          <w:szCs w:val="22"/>
        </w:rPr>
        <w:t xml:space="preserve"> by the </w:t>
      </w:r>
      <w:r w:rsidR="00AB45BB" w:rsidRPr="00A27B46">
        <w:rPr>
          <w:sz w:val="22"/>
          <w:szCs w:val="22"/>
        </w:rPr>
        <w:t>Partneriaeth</w:t>
      </w:r>
      <w:r w:rsidR="00850E77" w:rsidRPr="00A27B46">
        <w:rPr>
          <w:sz w:val="22"/>
          <w:szCs w:val="22"/>
        </w:rPr>
        <w:t xml:space="preserve"> </w:t>
      </w:r>
      <w:r w:rsidR="002E1E15" w:rsidRPr="00D87F49">
        <w:rPr>
          <w:sz w:val="22"/>
          <w:szCs w:val="22"/>
        </w:rPr>
        <w:t>Strategic Group</w:t>
      </w:r>
      <w:r w:rsidR="00537194" w:rsidRPr="00A27B46">
        <w:rPr>
          <w:sz w:val="22"/>
          <w:szCs w:val="22"/>
        </w:rPr>
        <w:t xml:space="preserve"> on </w:t>
      </w:r>
      <w:r w:rsidR="00B5584C" w:rsidRPr="00A27B46">
        <w:rPr>
          <w:sz w:val="22"/>
          <w:szCs w:val="22"/>
        </w:rPr>
        <w:t>22 July 2025.</w:t>
      </w:r>
      <w:r w:rsidR="00687841" w:rsidRPr="00A27B46">
        <w:rPr>
          <w:sz w:val="22"/>
          <w:szCs w:val="22"/>
        </w:rPr>
        <w:t xml:space="preserve"> </w:t>
      </w:r>
      <w:r w:rsidR="007A3228" w:rsidRPr="00A27B46">
        <w:rPr>
          <w:sz w:val="22"/>
          <w:szCs w:val="22"/>
        </w:rPr>
        <w:t>The Internal Audit review gave a ‘reasonable’ assurance rating on the adequacy and effectiveness of the governance, internal control, risk management and financial management arrangements in place. Areas requiring further improvement have been included within the Priorities for Improvement of the Annual Governance Statement 202</w:t>
      </w:r>
      <w:r w:rsidR="00E05329" w:rsidRPr="00A27B46">
        <w:rPr>
          <w:sz w:val="22"/>
          <w:szCs w:val="22"/>
        </w:rPr>
        <w:t>4</w:t>
      </w:r>
      <w:r w:rsidR="007A3228" w:rsidRPr="00A27B46">
        <w:rPr>
          <w:sz w:val="22"/>
          <w:szCs w:val="22"/>
        </w:rPr>
        <w:t>-2</w:t>
      </w:r>
      <w:r w:rsidR="00E05329" w:rsidRPr="00A27B46">
        <w:rPr>
          <w:sz w:val="22"/>
          <w:szCs w:val="22"/>
        </w:rPr>
        <w:t>5</w:t>
      </w:r>
      <w:r w:rsidR="007A3228" w:rsidRPr="00A27B46">
        <w:rPr>
          <w:sz w:val="22"/>
          <w:szCs w:val="22"/>
        </w:rPr>
        <w:t xml:space="preserve"> Action Plan.  </w:t>
      </w:r>
    </w:p>
    <w:p w14:paraId="25696136" w14:textId="5B2672A8" w:rsidR="000D3CA9" w:rsidRPr="00DC0A9F" w:rsidRDefault="00687841" w:rsidP="00687841">
      <w:pPr>
        <w:pStyle w:val="BodyText"/>
        <w:spacing w:before="93"/>
        <w:ind w:left="840"/>
        <w:jc w:val="both"/>
        <w:rPr>
          <w:sz w:val="22"/>
          <w:szCs w:val="22"/>
        </w:rPr>
      </w:pPr>
      <w:r w:rsidRPr="00A27B46">
        <w:rPr>
          <w:sz w:val="22"/>
          <w:szCs w:val="22"/>
        </w:rPr>
        <w:t>The Partneriaeth Annual Governance Statement contains t</w:t>
      </w:r>
      <w:r w:rsidR="00537194" w:rsidRPr="00A27B46">
        <w:rPr>
          <w:sz w:val="22"/>
          <w:szCs w:val="22"/>
        </w:rPr>
        <w:t>hree</w:t>
      </w:r>
      <w:r w:rsidRPr="00A27B46">
        <w:rPr>
          <w:sz w:val="22"/>
          <w:szCs w:val="22"/>
        </w:rPr>
        <w:t xml:space="preserve"> Priorities</w:t>
      </w:r>
      <w:r w:rsidRPr="00DC0A9F">
        <w:rPr>
          <w:sz w:val="22"/>
          <w:szCs w:val="22"/>
        </w:rPr>
        <w:t xml:space="preserve"> for Improvement with the planned actions to be followed up as part of the Annual Internal Audit review of Partneriaeth for </w:t>
      </w:r>
      <w:r w:rsidR="007A3228" w:rsidRPr="00DC0A9F">
        <w:rPr>
          <w:sz w:val="22"/>
          <w:szCs w:val="22"/>
        </w:rPr>
        <w:t>2024-25</w:t>
      </w:r>
      <w:r w:rsidRPr="00DC0A9F">
        <w:rPr>
          <w:sz w:val="22"/>
          <w:szCs w:val="22"/>
        </w:rPr>
        <w:t>.</w:t>
      </w:r>
    </w:p>
    <w:p w14:paraId="56C31C2C" w14:textId="77777777" w:rsidR="0093528D" w:rsidRPr="00413C5D" w:rsidRDefault="0093528D" w:rsidP="00622188">
      <w:pPr>
        <w:pStyle w:val="BodyText"/>
        <w:spacing w:before="93"/>
        <w:ind w:left="840"/>
        <w:jc w:val="both"/>
        <w:rPr>
          <w:sz w:val="22"/>
          <w:szCs w:val="22"/>
        </w:rPr>
      </w:pPr>
    </w:p>
    <w:p w14:paraId="161CAFBC" w14:textId="77777777" w:rsidR="000D3CA9" w:rsidRPr="00413C5D" w:rsidRDefault="000D3CA9" w:rsidP="00775826">
      <w:pPr>
        <w:pStyle w:val="Heading1"/>
        <w:numPr>
          <w:ilvl w:val="1"/>
          <w:numId w:val="11"/>
        </w:numPr>
        <w:tabs>
          <w:tab w:val="left" w:pos="819"/>
          <w:tab w:val="left" w:pos="820"/>
        </w:tabs>
        <w:jc w:val="both"/>
        <w:rPr>
          <w:sz w:val="22"/>
          <w:szCs w:val="22"/>
        </w:rPr>
      </w:pPr>
      <w:r w:rsidRPr="00413C5D">
        <w:rPr>
          <w:sz w:val="22"/>
          <w:szCs w:val="22"/>
        </w:rPr>
        <w:t>Operational</w:t>
      </w:r>
      <w:r w:rsidRPr="00413C5D">
        <w:rPr>
          <w:spacing w:val="-3"/>
          <w:sz w:val="22"/>
          <w:szCs w:val="22"/>
        </w:rPr>
        <w:t xml:space="preserve"> </w:t>
      </w:r>
      <w:r w:rsidRPr="00413C5D">
        <w:rPr>
          <w:sz w:val="22"/>
          <w:szCs w:val="22"/>
        </w:rPr>
        <w:t>Model</w:t>
      </w:r>
    </w:p>
    <w:p w14:paraId="658E7A6A" w14:textId="0DD0C1B3" w:rsidR="000D3CA9" w:rsidRPr="00DC0A9F" w:rsidRDefault="00AB45BB" w:rsidP="00775826">
      <w:pPr>
        <w:pStyle w:val="Heading3"/>
        <w:numPr>
          <w:ilvl w:val="1"/>
          <w:numId w:val="11"/>
        </w:numPr>
        <w:tabs>
          <w:tab w:val="left" w:pos="820"/>
          <w:tab w:val="left" w:pos="821"/>
        </w:tabs>
        <w:spacing w:before="226"/>
        <w:jc w:val="both"/>
        <w:rPr>
          <w:sz w:val="22"/>
          <w:szCs w:val="22"/>
        </w:rPr>
      </w:pPr>
      <w:r w:rsidRPr="00413C5D">
        <w:rPr>
          <w:sz w:val="22"/>
          <w:szCs w:val="22"/>
        </w:rPr>
        <w:t>Partneriaeth</w:t>
      </w:r>
      <w:r w:rsidR="000D3CA9" w:rsidRPr="00413C5D">
        <w:rPr>
          <w:sz w:val="22"/>
          <w:szCs w:val="22"/>
        </w:rPr>
        <w:t xml:space="preserve"> </w:t>
      </w:r>
      <w:r w:rsidR="00EB68D8">
        <w:rPr>
          <w:sz w:val="22"/>
          <w:szCs w:val="22"/>
        </w:rPr>
        <w:t>Busi</w:t>
      </w:r>
      <w:r w:rsidR="00EB68D8" w:rsidRPr="00DC0A9F">
        <w:rPr>
          <w:sz w:val="22"/>
          <w:szCs w:val="22"/>
        </w:rPr>
        <w:t>ness</w:t>
      </w:r>
      <w:r w:rsidR="000D3CA9" w:rsidRPr="00DC0A9F">
        <w:rPr>
          <w:spacing w:val="1"/>
          <w:sz w:val="22"/>
          <w:szCs w:val="22"/>
        </w:rPr>
        <w:t xml:space="preserve"> </w:t>
      </w:r>
      <w:r w:rsidR="000D3CA9" w:rsidRPr="00DC0A9F">
        <w:rPr>
          <w:sz w:val="22"/>
          <w:szCs w:val="22"/>
        </w:rPr>
        <w:t>Plan</w:t>
      </w:r>
      <w:r w:rsidR="00EB68D8" w:rsidRPr="00DC0A9F">
        <w:rPr>
          <w:sz w:val="22"/>
          <w:szCs w:val="22"/>
        </w:rPr>
        <w:t xml:space="preserve"> 202</w:t>
      </w:r>
      <w:r w:rsidR="00323CE1">
        <w:rPr>
          <w:sz w:val="22"/>
          <w:szCs w:val="22"/>
        </w:rPr>
        <w:t>4</w:t>
      </w:r>
      <w:r w:rsidR="00EB68D8" w:rsidRPr="00DC0A9F">
        <w:rPr>
          <w:sz w:val="22"/>
          <w:szCs w:val="22"/>
        </w:rPr>
        <w:t>-2</w:t>
      </w:r>
      <w:r w:rsidR="00323CE1">
        <w:rPr>
          <w:sz w:val="22"/>
          <w:szCs w:val="22"/>
        </w:rPr>
        <w:t>5</w:t>
      </w:r>
    </w:p>
    <w:p w14:paraId="25FB1A6A" w14:textId="77777777" w:rsidR="000D3CA9" w:rsidRPr="00DC0A9F" w:rsidRDefault="000D3CA9" w:rsidP="00622188">
      <w:pPr>
        <w:pStyle w:val="BodyText"/>
        <w:spacing w:before="3"/>
        <w:jc w:val="both"/>
        <w:rPr>
          <w:b/>
          <w:sz w:val="22"/>
          <w:szCs w:val="22"/>
        </w:rPr>
      </w:pPr>
    </w:p>
    <w:p w14:paraId="2D31092F" w14:textId="505463FC" w:rsidR="000D3CA9" w:rsidRDefault="00AB45BB" w:rsidP="00622188">
      <w:pPr>
        <w:spacing w:line="276" w:lineRule="auto"/>
        <w:ind w:left="820"/>
        <w:jc w:val="both"/>
      </w:pPr>
      <w:r w:rsidRPr="00DC0A9F">
        <w:t>The Par</w:t>
      </w:r>
      <w:r w:rsidRPr="00A27B46">
        <w:t>tneriaeth</w:t>
      </w:r>
      <w:r w:rsidR="000D3CA9" w:rsidRPr="00A27B46">
        <w:t xml:space="preserve"> Business Plan</w:t>
      </w:r>
      <w:r w:rsidR="00660110" w:rsidRPr="00A27B46">
        <w:t xml:space="preserve"> 202</w:t>
      </w:r>
      <w:r w:rsidR="00906BB4" w:rsidRPr="00A27B46">
        <w:t xml:space="preserve">4-25 </w:t>
      </w:r>
      <w:r w:rsidR="000D3CA9" w:rsidRPr="00A27B46">
        <w:t>was approved by the Joint Committee on</w:t>
      </w:r>
      <w:r w:rsidR="00532AB2" w:rsidRPr="00A27B46">
        <w:t xml:space="preserve"> </w:t>
      </w:r>
      <w:r w:rsidR="00906BB4" w:rsidRPr="00A27B46">
        <w:t>16 July 2024</w:t>
      </w:r>
      <w:r w:rsidR="00EB68D8" w:rsidRPr="00A27B46">
        <w:t>.</w:t>
      </w:r>
      <w:r w:rsidR="004838B4" w:rsidRPr="00A27B46">
        <w:t xml:space="preserve"> </w:t>
      </w:r>
      <w:r w:rsidR="00644B8F" w:rsidRPr="00A27B46">
        <w:t>Developed in partnership with the 3 Local Authorities to ensure alignment of strategic priorities and avoid duplication of services, t</w:t>
      </w:r>
      <w:r w:rsidR="00E73B0C" w:rsidRPr="00A27B46">
        <w:t>he</w:t>
      </w:r>
      <w:r w:rsidR="004838B4" w:rsidRPr="00A27B46">
        <w:t xml:space="preserve"> Business Plan identified </w:t>
      </w:r>
      <w:r w:rsidR="000E6AB8" w:rsidRPr="00A27B46">
        <w:t xml:space="preserve">the following </w:t>
      </w:r>
      <w:r w:rsidR="00644B8F" w:rsidRPr="00A27B46">
        <w:t>strategic priorities for 202</w:t>
      </w:r>
      <w:r w:rsidR="00906BB4" w:rsidRPr="00A27B46">
        <w:t>4-25</w:t>
      </w:r>
      <w:r w:rsidR="000D3CA9" w:rsidRPr="00A27B46">
        <w:t>:</w:t>
      </w:r>
    </w:p>
    <w:p w14:paraId="24CDCE5A" w14:textId="77777777" w:rsidR="00660110" w:rsidRPr="00DC0A9F" w:rsidRDefault="00660110" w:rsidP="00622188">
      <w:pPr>
        <w:spacing w:line="276" w:lineRule="auto"/>
        <w:ind w:left="820"/>
        <w:jc w:val="both"/>
      </w:pPr>
    </w:p>
    <w:p w14:paraId="5E1FDCC5" w14:textId="3359C7AC" w:rsidR="009127C5" w:rsidRPr="00DC0A9F" w:rsidRDefault="009127C5" w:rsidP="00775826">
      <w:pPr>
        <w:pStyle w:val="ListParagraph"/>
        <w:numPr>
          <w:ilvl w:val="0"/>
          <w:numId w:val="24"/>
        </w:numPr>
        <w:spacing w:line="276" w:lineRule="auto"/>
        <w:jc w:val="both"/>
      </w:pPr>
      <w:r w:rsidRPr="00DC0A9F">
        <w:rPr>
          <w:b/>
        </w:rPr>
        <w:t>Priority 1</w:t>
      </w:r>
      <w:r w:rsidRPr="00DC0A9F">
        <w:t xml:space="preserve"> – </w:t>
      </w:r>
      <w:r w:rsidR="00644B8F" w:rsidRPr="00DC0A9F">
        <w:t>Support all schools and educational settings to design and deliver their own high quality equitable curriculum</w:t>
      </w:r>
    </w:p>
    <w:p w14:paraId="22F1056F" w14:textId="21886546" w:rsidR="009127C5" w:rsidRPr="00DC0A9F" w:rsidRDefault="009127C5" w:rsidP="00775826">
      <w:pPr>
        <w:pStyle w:val="ListParagraph"/>
        <w:numPr>
          <w:ilvl w:val="0"/>
          <w:numId w:val="24"/>
        </w:numPr>
        <w:spacing w:line="276" w:lineRule="auto"/>
        <w:jc w:val="both"/>
      </w:pPr>
      <w:r w:rsidRPr="00DC0A9F">
        <w:rPr>
          <w:b/>
        </w:rPr>
        <w:t>Priority 2</w:t>
      </w:r>
      <w:r w:rsidRPr="00DC0A9F">
        <w:t xml:space="preserve"> – </w:t>
      </w:r>
      <w:r w:rsidR="00644B8F" w:rsidRPr="00DC0A9F">
        <w:t>Embed principles and processes which underpin educational equity in all schools and educational settings.</w:t>
      </w:r>
    </w:p>
    <w:p w14:paraId="2A159B44" w14:textId="6A6AF3D1" w:rsidR="009127C5" w:rsidRPr="00DC0A9F" w:rsidRDefault="009127C5" w:rsidP="00775826">
      <w:pPr>
        <w:pStyle w:val="ListParagraph"/>
        <w:numPr>
          <w:ilvl w:val="0"/>
          <w:numId w:val="24"/>
        </w:numPr>
        <w:spacing w:line="276" w:lineRule="auto"/>
        <w:jc w:val="both"/>
      </w:pPr>
      <w:r w:rsidRPr="00DC0A9F">
        <w:rPr>
          <w:b/>
        </w:rPr>
        <w:t>Priority 3</w:t>
      </w:r>
      <w:r w:rsidRPr="00DC0A9F">
        <w:t xml:space="preserve"> – </w:t>
      </w:r>
      <w:r w:rsidR="00644B8F" w:rsidRPr="00DC0A9F">
        <w:t xml:space="preserve">Support schools and educational settings to develop a range of research and enquiry skills as a key part of their own professional learning. </w:t>
      </w:r>
    </w:p>
    <w:p w14:paraId="588CD895" w14:textId="71A75CAC" w:rsidR="00252003" w:rsidRDefault="009127C5" w:rsidP="00775826">
      <w:pPr>
        <w:pStyle w:val="ListParagraph"/>
        <w:numPr>
          <w:ilvl w:val="0"/>
          <w:numId w:val="24"/>
        </w:numPr>
        <w:spacing w:line="276" w:lineRule="auto"/>
        <w:jc w:val="both"/>
      </w:pPr>
      <w:r w:rsidRPr="00DC0A9F">
        <w:rPr>
          <w:b/>
        </w:rPr>
        <w:t>Priority 4</w:t>
      </w:r>
      <w:r w:rsidRPr="00DC0A9F">
        <w:t xml:space="preserve"> – </w:t>
      </w:r>
      <w:r w:rsidR="00644B8F" w:rsidRPr="00DC0A9F">
        <w:t>Provide career pathways for leaders, practitioners and support staff at all levels of the system.</w:t>
      </w:r>
    </w:p>
    <w:p w14:paraId="0FE8D853" w14:textId="77777777" w:rsidR="00E05329" w:rsidRDefault="00E05329" w:rsidP="00E05329">
      <w:pPr>
        <w:spacing w:line="276" w:lineRule="auto"/>
        <w:jc w:val="both"/>
      </w:pPr>
    </w:p>
    <w:p w14:paraId="04F81E67" w14:textId="7466D988" w:rsidR="00E05329" w:rsidRPr="00DC0A9F" w:rsidRDefault="00660110" w:rsidP="00660110">
      <w:pPr>
        <w:spacing w:line="276" w:lineRule="auto"/>
        <w:ind w:left="720"/>
        <w:jc w:val="both"/>
      </w:pPr>
      <w:r>
        <w:t>Following the restructure of Partneriaeth, Priority 2 and 3 were removed from the Business Plan from September 2024.</w:t>
      </w:r>
    </w:p>
    <w:p w14:paraId="7D8694DD" w14:textId="77777777" w:rsidR="009127C5" w:rsidRPr="00413C5D" w:rsidRDefault="009127C5" w:rsidP="009127C5">
      <w:pPr>
        <w:spacing w:line="276" w:lineRule="auto"/>
        <w:ind w:left="820"/>
        <w:jc w:val="both"/>
      </w:pPr>
    </w:p>
    <w:p w14:paraId="265CC798" w14:textId="77777777" w:rsidR="000D3CA9" w:rsidRPr="00413C5D" w:rsidRDefault="000D3CA9" w:rsidP="00622188">
      <w:pPr>
        <w:pStyle w:val="BodyText"/>
        <w:spacing w:before="8"/>
        <w:jc w:val="both"/>
        <w:rPr>
          <w:sz w:val="22"/>
          <w:szCs w:val="22"/>
        </w:rPr>
      </w:pPr>
    </w:p>
    <w:p w14:paraId="5061D1AF" w14:textId="77777777" w:rsidR="000D3CA9" w:rsidRPr="00413C5D" w:rsidRDefault="000D3CA9" w:rsidP="00775826">
      <w:pPr>
        <w:pStyle w:val="Heading3"/>
        <w:numPr>
          <w:ilvl w:val="1"/>
          <w:numId w:val="11"/>
        </w:numPr>
        <w:tabs>
          <w:tab w:val="left" w:pos="820"/>
          <w:tab w:val="left" w:pos="821"/>
        </w:tabs>
        <w:ind w:hanging="567"/>
        <w:jc w:val="both"/>
        <w:rPr>
          <w:sz w:val="22"/>
          <w:szCs w:val="22"/>
        </w:rPr>
      </w:pPr>
      <w:r w:rsidRPr="00413C5D">
        <w:rPr>
          <w:sz w:val="22"/>
          <w:szCs w:val="22"/>
        </w:rPr>
        <w:t>Performance Management</w:t>
      </w:r>
      <w:r w:rsidRPr="00413C5D">
        <w:rPr>
          <w:spacing w:val="-2"/>
          <w:sz w:val="22"/>
          <w:szCs w:val="22"/>
        </w:rPr>
        <w:t xml:space="preserve"> </w:t>
      </w:r>
      <w:r w:rsidRPr="00413C5D">
        <w:rPr>
          <w:sz w:val="22"/>
          <w:szCs w:val="22"/>
        </w:rPr>
        <w:t>Framework</w:t>
      </w:r>
      <w:r w:rsidR="00CA32CD" w:rsidRPr="00413C5D">
        <w:rPr>
          <w:sz w:val="22"/>
          <w:szCs w:val="22"/>
        </w:rPr>
        <w:t xml:space="preserve"> </w:t>
      </w:r>
    </w:p>
    <w:p w14:paraId="53B5FAA5" w14:textId="77777777" w:rsidR="000D3CA9" w:rsidRPr="00413C5D" w:rsidRDefault="000D3CA9" w:rsidP="00622188">
      <w:pPr>
        <w:pStyle w:val="BodyText"/>
        <w:spacing w:before="5"/>
        <w:jc w:val="both"/>
        <w:rPr>
          <w:b/>
          <w:sz w:val="22"/>
          <w:szCs w:val="22"/>
        </w:rPr>
      </w:pPr>
    </w:p>
    <w:p w14:paraId="2CFB7A59" w14:textId="77E8823D" w:rsidR="00850E77" w:rsidRDefault="000D3CA9" w:rsidP="00A00586">
      <w:pPr>
        <w:pStyle w:val="BodyText"/>
        <w:spacing w:line="276" w:lineRule="auto"/>
        <w:ind w:left="819"/>
        <w:jc w:val="both"/>
        <w:rPr>
          <w:sz w:val="22"/>
          <w:szCs w:val="22"/>
        </w:rPr>
      </w:pPr>
      <w:r w:rsidRPr="00413C5D">
        <w:rPr>
          <w:sz w:val="22"/>
          <w:szCs w:val="22"/>
        </w:rPr>
        <w:t>As the e</w:t>
      </w:r>
      <w:r w:rsidR="002F1FF5" w:rsidRPr="00413C5D">
        <w:rPr>
          <w:sz w:val="22"/>
          <w:szCs w:val="22"/>
        </w:rPr>
        <w:t>mploying Local Authority for Partneriaeth</w:t>
      </w:r>
      <w:r w:rsidRPr="00413C5D">
        <w:rPr>
          <w:sz w:val="22"/>
          <w:szCs w:val="22"/>
        </w:rPr>
        <w:t>, Pembrokeshire County Council’s Performance Management Fr</w:t>
      </w:r>
      <w:r w:rsidR="004838B4" w:rsidRPr="00413C5D">
        <w:rPr>
          <w:sz w:val="22"/>
          <w:szCs w:val="22"/>
        </w:rPr>
        <w:t>amework</w:t>
      </w:r>
      <w:r w:rsidRPr="00413C5D">
        <w:rPr>
          <w:sz w:val="22"/>
          <w:szCs w:val="22"/>
        </w:rPr>
        <w:t xml:space="preserve"> is used. It e</w:t>
      </w:r>
      <w:r w:rsidR="002F1FF5" w:rsidRPr="00413C5D">
        <w:rPr>
          <w:sz w:val="22"/>
          <w:szCs w:val="22"/>
        </w:rPr>
        <w:t>nables all staff working for Partneriaeth</w:t>
      </w:r>
      <w:r w:rsidRPr="00413C5D">
        <w:rPr>
          <w:sz w:val="22"/>
          <w:szCs w:val="22"/>
        </w:rPr>
        <w:t xml:space="preserve"> to identify how their work contribute</w:t>
      </w:r>
      <w:r w:rsidR="00B056C8" w:rsidRPr="00413C5D">
        <w:rPr>
          <w:sz w:val="22"/>
          <w:szCs w:val="22"/>
        </w:rPr>
        <w:t>s to achieving the organisation</w:t>
      </w:r>
      <w:r w:rsidRPr="00413C5D">
        <w:rPr>
          <w:sz w:val="22"/>
          <w:szCs w:val="22"/>
        </w:rPr>
        <w:t>s overall o</w:t>
      </w:r>
      <w:r w:rsidR="00B056C8" w:rsidRPr="00413C5D">
        <w:rPr>
          <w:sz w:val="22"/>
          <w:szCs w:val="22"/>
        </w:rPr>
        <w:t>bjectives. This is achieved</w:t>
      </w:r>
      <w:r w:rsidRPr="00413C5D">
        <w:rPr>
          <w:sz w:val="22"/>
          <w:szCs w:val="22"/>
        </w:rPr>
        <w:t xml:space="preserve"> by compiling and publishing a hierarchy of aligned plans. The highest level p</w:t>
      </w:r>
      <w:r w:rsidR="002F1FF5" w:rsidRPr="00413C5D">
        <w:rPr>
          <w:sz w:val="22"/>
          <w:szCs w:val="22"/>
        </w:rPr>
        <w:t>lans describe Partneriaeth</w:t>
      </w:r>
      <w:r w:rsidRPr="00413C5D">
        <w:rPr>
          <w:sz w:val="22"/>
          <w:szCs w:val="22"/>
        </w:rPr>
        <w:t xml:space="preserve">’s objectives, set the strategic direction and take a long term view. By contrast, individual officer performance review plans are reviewed annually, and in many cases, twice a year. </w:t>
      </w:r>
    </w:p>
    <w:p w14:paraId="6DC22394" w14:textId="77777777" w:rsidR="007A3228" w:rsidRDefault="007A3228" w:rsidP="00BE6B97">
      <w:pPr>
        <w:pStyle w:val="BodyText"/>
        <w:spacing w:line="276" w:lineRule="auto"/>
        <w:jc w:val="both"/>
        <w:rPr>
          <w:sz w:val="22"/>
          <w:szCs w:val="22"/>
        </w:rPr>
      </w:pPr>
    </w:p>
    <w:p w14:paraId="55449A4A" w14:textId="77777777" w:rsidR="000D3CA9" w:rsidRPr="00413C5D" w:rsidRDefault="000D3CA9" w:rsidP="00775826">
      <w:pPr>
        <w:pStyle w:val="Heading1"/>
        <w:numPr>
          <w:ilvl w:val="1"/>
          <w:numId w:val="10"/>
        </w:numPr>
        <w:tabs>
          <w:tab w:val="left" w:pos="811"/>
          <w:tab w:val="left" w:pos="812"/>
        </w:tabs>
        <w:spacing w:before="71"/>
        <w:jc w:val="both"/>
        <w:rPr>
          <w:sz w:val="22"/>
          <w:szCs w:val="22"/>
        </w:rPr>
      </w:pPr>
      <w:r w:rsidRPr="00413C5D">
        <w:rPr>
          <w:sz w:val="22"/>
          <w:szCs w:val="22"/>
        </w:rPr>
        <w:t>Risks and</w:t>
      </w:r>
      <w:r w:rsidRPr="00413C5D">
        <w:rPr>
          <w:spacing w:val="-2"/>
          <w:sz w:val="22"/>
          <w:szCs w:val="22"/>
        </w:rPr>
        <w:t xml:space="preserve"> </w:t>
      </w:r>
      <w:r w:rsidRPr="00413C5D">
        <w:rPr>
          <w:sz w:val="22"/>
          <w:szCs w:val="22"/>
        </w:rPr>
        <w:t>Opportunities</w:t>
      </w:r>
    </w:p>
    <w:p w14:paraId="43DFDA8E" w14:textId="77777777" w:rsidR="000D3CA9" w:rsidRPr="00413C5D" w:rsidRDefault="000D3CA9" w:rsidP="00775826">
      <w:pPr>
        <w:pStyle w:val="Heading3"/>
        <w:numPr>
          <w:ilvl w:val="1"/>
          <w:numId w:val="10"/>
        </w:numPr>
        <w:tabs>
          <w:tab w:val="left" w:pos="811"/>
          <w:tab w:val="left" w:pos="812"/>
        </w:tabs>
        <w:spacing w:before="229"/>
        <w:rPr>
          <w:sz w:val="22"/>
          <w:szCs w:val="22"/>
        </w:rPr>
      </w:pPr>
      <w:r w:rsidRPr="00413C5D">
        <w:rPr>
          <w:sz w:val="22"/>
          <w:szCs w:val="22"/>
        </w:rPr>
        <w:lastRenderedPageBreak/>
        <w:t>Business Risk</w:t>
      </w:r>
      <w:r w:rsidRPr="00413C5D">
        <w:rPr>
          <w:spacing w:val="-3"/>
          <w:sz w:val="22"/>
          <w:szCs w:val="22"/>
        </w:rPr>
        <w:t xml:space="preserve"> </w:t>
      </w:r>
      <w:r w:rsidRPr="00413C5D">
        <w:rPr>
          <w:sz w:val="22"/>
          <w:szCs w:val="22"/>
        </w:rPr>
        <w:t>Management</w:t>
      </w:r>
      <w:r w:rsidRPr="00413C5D">
        <w:rPr>
          <w:sz w:val="22"/>
          <w:szCs w:val="22"/>
        </w:rPr>
        <w:br/>
      </w:r>
    </w:p>
    <w:p w14:paraId="7DD052F9" w14:textId="208E8F2D" w:rsidR="000D3CA9" w:rsidRPr="00413C5D" w:rsidRDefault="000D3CA9" w:rsidP="00622188">
      <w:pPr>
        <w:pStyle w:val="ListParagraph"/>
        <w:spacing w:line="276" w:lineRule="auto"/>
        <w:ind w:firstLine="0"/>
        <w:jc w:val="both"/>
      </w:pPr>
      <w:r w:rsidRPr="00413C5D">
        <w:t>Members and Officers are responsible for ensuring that risk is considered in the decisions they take and suitable arrangements are put in place to manage risk.  The Joint Committee has r</w:t>
      </w:r>
      <w:r w:rsidR="00532AB2" w:rsidRPr="00413C5D">
        <w:t>esponsibility for overseeing Partneriaeth</w:t>
      </w:r>
      <w:r w:rsidRPr="00413C5D">
        <w:t xml:space="preserve">’s Business Risk Management arrangements.  </w:t>
      </w:r>
    </w:p>
    <w:p w14:paraId="3C0C0F0C" w14:textId="77777777" w:rsidR="000D3CA9" w:rsidRPr="00413C5D" w:rsidRDefault="000D3CA9" w:rsidP="00622188">
      <w:pPr>
        <w:pStyle w:val="ListParagraph"/>
        <w:spacing w:line="276" w:lineRule="auto"/>
        <w:ind w:firstLine="0"/>
        <w:jc w:val="both"/>
      </w:pPr>
    </w:p>
    <w:p w14:paraId="35AA0B1D" w14:textId="1BCCC3C4" w:rsidR="00907143" w:rsidRDefault="00532AB2" w:rsidP="0094338B">
      <w:pPr>
        <w:pStyle w:val="BodyText"/>
        <w:spacing w:before="1"/>
        <w:ind w:left="811"/>
        <w:jc w:val="both"/>
        <w:rPr>
          <w:sz w:val="22"/>
          <w:szCs w:val="22"/>
        </w:rPr>
      </w:pPr>
      <w:r w:rsidRPr="00413C5D">
        <w:rPr>
          <w:sz w:val="22"/>
          <w:szCs w:val="22"/>
        </w:rPr>
        <w:t>The Partneriaeth</w:t>
      </w:r>
      <w:r w:rsidR="000D3CA9" w:rsidRPr="00413C5D">
        <w:rPr>
          <w:sz w:val="22"/>
          <w:szCs w:val="22"/>
        </w:rPr>
        <w:t xml:space="preserve"> </w:t>
      </w:r>
      <w:r w:rsidR="0094338B" w:rsidRPr="00413C5D">
        <w:rPr>
          <w:sz w:val="22"/>
          <w:szCs w:val="22"/>
        </w:rPr>
        <w:t>corporate</w:t>
      </w:r>
      <w:r w:rsidR="00E61192" w:rsidRPr="00413C5D">
        <w:rPr>
          <w:sz w:val="22"/>
          <w:szCs w:val="22"/>
        </w:rPr>
        <w:t xml:space="preserve"> </w:t>
      </w:r>
      <w:r w:rsidR="000D3CA9" w:rsidRPr="00413C5D">
        <w:rPr>
          <w:sz w:val="22"/>
          <w:szCs w:val="22"/>
        </w:rPr>
        <w:t>risk register identifies the risks (threat</w:t>
      </w:r>
      <w:r w:rsidRPr="00413C5D">
        <w:rPr>
          <w:sz w:val="22"/>
          <w:szCs w:val="22"/>
        </w:rPr>
        <w:t>s) to the achievement of the Partneriaeth</w:t>
      </w:r>
      <w:r w:rsidR="000D3CA9" w:rsidRPr="00413C5D">
        <w:rPr>
          <w:sz w:val="22"/>
          <w:szCs w:val="22"/>
        </w:rPr>
        <w:t xml:space="preserve"> aims.  As a live document, it is revised and updated on an ongoing basis and was last formally revie</w:t>
      </w:r>
      <w:r w:rsidR="0094338B" w:rsidRPr="00413C5D">
        <w:rPr>
          <w:sz w:val="22"/>
          <w:szCs w:val="22"/>
        </w:rPr>
        <w:t>wed by the Joint Committee o</w:t>
      </w:r>
      <w:r w:rsidR="00E83924" w:rsidRPr="00413C5D">
        <w:rPr>
          <w:sz w:val="22"/>
          <w:szCs w:val="22"/>
        </w:rPr>
        <w:t xml:space="preserve">n </w:t>
      </w:r>
      <w:hyperlink r:id="rId14" w:history="1">
        <w:r w:rsidR="00537194" w:rsidRPr="00A27B46">
          <w:rPr>
            <w:rStyle w:val="Hyperlink"/>
            <w:sz w:val="22"/>
            <w:szCs w:val="22"/>
          </w:rPr>
          <w:t>21 February 2025</w:t>
        </w:r>
      </w:hyperlink>
      <w:r w:rsidR="0094338B" w:rsidRPr="00A27B46">
        <w:rPr>
          <w:sz w:val="22"/>
          <w:szCs w:val="22"/>
        </w:rPr>
        <w:t>, with</w:t>
      </w:r>
      <w:r w:rsidR="0094338B" w:rsidRPr="00413C5D">
        <w:rPr>
          <w:sz w:val="22"/>
          <w:szCs w:val="22"/>
        </w:rPr>
        <w:t xml:space="preserve"> the residual risk scores shown below:</w:t>
      </w:r>
    </w:p>
    <w:p w14:paraId="43184C48" w14:textId="77777777" w:rsidR="007A3228" w:rsidRPr="00413C5D" w:rsidRDefault="007A3228" w:rsidP="0094338B">
      <w:pPr>
        <w:pStyle w:val="BodyText"/>
        <w:spacing w:before="1"/>
        <w:ind w:left="811"/>
        <w:jc w:val="both"/>
        <w:rPr>
          <w:sz w:val="22"/>
          <w:szCs w:val="22"/>
        </w:rPr>
      </w:pPr>
    </w:p>
    <w:p w14:paraId="57792383" w14:textId="77777777" w:rsidR="0094338B" w:rsidRPr="00413C5D" w:rsidRDefault="0094338B" w:rsidP="0094338B">
      <w:pPr>
        <w:pStyle w:val="BodyText"/>
        <w:spacing w:before="1"/>
        <w:ind w:left="811"/>
        <w:jc w:val="both"/>
        <w:rPr>
          <w:sz w:val="22"/>
          <w:szCs w:val="22"/>
        </w:rPr>
      </w:pPr>
    </w:p>
    <w:tbl>
      <w:tblPr>
        <w:tblW w:w="8887" w:type="dxa"/>
        <w:jc w:val="center"/>
        <w:tblLook w:val="04A0" w:firstRow="1" w:lastRow="0" w:firstColumn="1" w:lastColumn="0" w:noHBand="0" w:noVBand="1"/>
      </w:tblPr>
      <w:tblGrid>
        <w:gridCol w:w="6822"/>
        <w:gridCol w:w="2065"/>
      </w:tblGrid>
      <w:tr w:rsidR="009E087C" w:rsidRPr="00413C5D" w14:paraId="0A183CF8" w14:textId="77777777" w:rsidTr="000A6776">
        <w:trPr>
          <w:trHeight w:val="265"/>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543978" w14:textId="77777777" w:rsidR="0094338B" w:rsidRPr="00413C5D" w:rsidRDefault="0094338B" w:rsidP="00CB7C50">
            <w:pPr>
              <w:widowControl/>
              <w:autoSpaceDE/>
              <w:autoSpaceDN/>
              <w:jc w:val="both"/>
              <w:rPr>
                <w:rFonts w:eastAsia="Times New Roman"/>
                <w:b/>
                <w:bCs/>
                <w:color w:val="000000"/>
                <w:lang w:bidi="ar-SA"/>
              </w:rPr>
            </w:pPr>
            <w:r w:rsidRPr="00413C5D">
              <w:rPr>
                <w:rFonts w:eastAsia="Times New Roman"/>
                <w:b/>
                <w:bCs/>
                <w:color w:val="000000"/>
                <w:lang w:bidi="ar-SA"/>
              </w:rPr>
              <w:t>Risk</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32DAB7B" w14:textId="77777777" w:rsidR="0094338B" w:rsidRPr="00413C5D" w:rsidRDefault="0094338B" w:rsidP="00CB7C50">
            <w:pPr>
              <w:widowControl/>
              <w:autoSpaceDE/>
              <w:autoSpaceDN/>
              <w:jc w:val="center"/>
              <w:rPr>
                <w:rFonts w:eastAsia="Times New Roman"/>
                <w:b/>
                <w:bCs/>
                <w:color w:val="000000"/>
                <w:lang w:bidi="ar-SA"/>
              </w:rPr>
            </w:pPr>
            <w:r w:rsidRPr="00413C5D">
              <w:rPr>
                <w:rFonts w:eastAsia="Times New Roman"/>
                <w:b/>
                <w:bCs/>
                <w:color w:val="000000"/>
                <w:lang w:bidi="ar-SA"/>
              </w:rPr>
              <w:t>Residual Risk Scores</w:t>
            </w:r>
          </w:p>
        </w:tc>
      </w:tr>
      <w:tr w:rsidR="00537194" w:rsidRPr="00413C5D" w14:paraId="3C2F41F2"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7191CD48" w14:textId="010DB225" w:rsidR="00537194" w:rsidRPr="00A27B46" w:rsidRDefault="00537194" w:rsidP="0044141A">
            <w:pPr>
              <w:widowControl/>
              <w:autoSpaceDE/>
              <w:autoSpaceDN/>
              <w:jc w:val="both"/>
              <w:rPr>
                <w:rFonts w:eastAsia="Times New Roman"/>
                <w:lang w:bidi="ar-SA"/>
              </w:rPr>
            </w:pPr>
            <w:r w:rsidRPr="00A27B46">
              <w:t>LAs provide insufficient funding to meet the running costs of Partneriaeth</w:t>
            </w:r>
          </w:p>
        </w:tc>
        <w:tc>
          <w:tcPr>
            <w:tcW w:w="0" w:type="auto"/>
            <w:tcBorders>
              <w:top w:val="nil"/>
              <w:left w:val="nil"/>
              <w:bottom w:val="single" w:sz="4" w:space="0" w:color="auto"/>
              <w:right w:val="single" w:sz="4" w:space="0" w:color="auto"/>
            </w:tcBorders>
            <w:shd w:val="clear" w:color="auto" w:fill="FFC000"/>
            <w:vAlign w:val="center"/>
          </w:tcPr>
          <w:p w14:paraId="017D3A39" w14:textId="5624136F" w:rsidR="00537194" w:rsidRPr="00413C5D" w:rsidRDefault="00537194" w:rsidP="0044141A">
            <w:pPr>
              <w:widowControl/>
              <w:autoSpaceDE/>
              <w:autoSpaceDN/>
              <w:jc w:val="center"/>
              <w:rPr>
                <w:rFonts w:eastAsia="Times New Roman"/>
                <w:b/>
                <w:bCs/>
                <w:color w:val="000000"/>
                <w:lang w:bidi="ar-SA"/>
              </w:rPr>
            </w:pPr>
            <w:r>
              <w:rPr>
                <w:rFonts w:eastAsia="Times New Roman"/>
                <w:b/>
                <w:bCs/>
                <w:color w:val="000000"/>
                <w:lang w:bidi="ar-SA"/>
              </w:rPr>
              <w:t>8</w:t>
            </w:r>
          </w:p>
        </w:tc>
      </w:tr>
      <w:tr w:rsidR="000A6776" w:rsidRPr="00413C5D" w14:paraId="654DC753"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45B0B37E" w14:textId="77777777" w:rsidR="000A6776" w:rsidRPr="00A27B46" w:rsidRDefault="000A6776" w:rsidP="004D320E">
            <w:pPr>
              <w:widowControl/>
              <w:autoSpaceDE/>
              <w:autoSpaceDN/>
              <w:jc w:val="both"/>
              <w:rPr>
                <w:rFonts w:eastAsia="Times New Roman"/>
                <w:lang w:bidi="ar-SA"/>
              </w:rPr>
            </w:pPr>
            <w:r w:rsidRPr="00A27B46">
              <w:rPr>
                <w:rFonts w:eastAsia="Times New Roman"/>
                <w:lang w:bidi="ar-SA"/>
              </w:rPr>
              <w:t>Lack of clarity regarding functions of Partneriaeth</w:t>
            </w:r>
          </w:p>
        </w:tc>
        <w:tc>
          <w:tcPr>
            <w:tcW w:w="0" w:type="auto"/>
            <w:tcBorders>
              <w:top w:val="nil"/>
              <w:left w:val="nil"/>
              <w:bottom w:val="single" w:sz="4" w:space="0" w:color="auto"/>
              <w:right w:val="single" w:sz="4" w:space="0" w:color="auto"/>
            </w:tcBorders>
            <w:shd w:val="clear" w:color="auto" w:fill="FFC000"/>
            <w:vAlign w:val="center"/>
          </w:tcPr>
          <w:p w14:paraId="26E2C935" w14:textId="77777777" w:rsidR="000A6776" w:rsidRPr="00413C5D" w:rsidRDefault="000A6776" w:rsidP="004D320E">
            <w:pPr>
              <w:widowControl/>
              <w:autoSpaceDE/>
              <w:autoSpaceDN/>
              <w:jc w:val="center"/>
              <w:rPr>
                <w:rFonts w:eastAsia="Times New Roman"/>
                <w:b/>
                <w:bCs/>
                <w:color w:val="000000"/>
                <w:lang w:bidi="ar-SA"/>
              </w:rPr>
            </w:pPr>
            <w:r w:rsidRPr="00413C5D">
              <w:rPr>
                <w:rFonts w:eastAsia="Times New Roman"/>
                <w:b/>
                <w:bCs/>
                <w:color w:val="000000"/>
                <w:lang w:bidi="ar-SA"/>
              </w:rPr>
              <w:t>6</w:t>
            </w:r>
          </w:p>
        </w:tc>
      </w:tr>
      <w:tr w:rsidR="0044141A" w:rsidRPr="00413C5D" w14:paraId="4B83E8D8"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328530E5" w14:textId="5D58B30D" w:rsidR="0044141A" w:rsidRPr="00A27B46" w:rsidRDefault="0044141A" w:rsidP="0044141A">
            <w:pPr>
              <w:widowControl/>
              <w:autoSpaceDE/>
              <w:autoSpaceDN/>
              <w:jc w:val="both"/>
              <w:rPr>
                <w:rFonts w:eastAsia="Times New Roman"/>
                <w:lang w:bidi="ar-SA"/>
              </w:rPr>
            </w:pPr>
            <w:r w:rsidRPr="00A27B46">
              <w:rPr>
                <w:rFonts w:eastAsia="Times New Roman"/>
                <w:lang w:bidi="ar-SA"/>
              </w:rPr>
              <w:t>Partneriaeth found not to provide Value for Money</w:t>
            </w:r>
          </w:p>
        </w:tc>
        <w:tc>
          <w:tcPr>
            <w:tcW w:w="0" w:type="auto"/>
            <w:tcBorders>
              <w:top w:val="nil"/>
              <w:left w:val="nil"/>
              <w:bottom w:val="single" w:sz="4" w:space="0" w:color="auto"/>
              <w:right w:val="single" w:sz="4" w:space="0" w:color="auto"/>
            </w:tcBorders>
            <w:shd w:val="clear" w:color="auto" w:fill="00B050"/>
            <w:vAlign w:val="center"/>
          </w:tcPr>
          <w:p w14:paraId="3AB1A140" w14:textId="474ACD1A" w:rsidR="0044141A" w:rsidRPr="00413C5D" w:rsidRDefault="00537194"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7EF21234"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hideMark/>
          </w:tcPr>
          <w:p w14:paraId="06C76793" w14:textId="638B15B6" w:rsidR="0044141A" w:rsidRPr="00A27B46" w:rsidRDefault="0044141A" w:rsidP="0044141A">
            <w:pPr>
              <w:widowControl/>
              <w:autoSpaceDE/>
              <w:autoSpaceDN/>
              <w:jc w:val="both"/>
              <w:rPr>
                <w:rFonts w:eastAsia="Times New Roman"/>
                <w:lang w:bidi="ar-SA"/>
              </w:rPr>
            </w:pPr>
            <w:r w:rsidRPr="00A27B46">
              <w:rPr>
                <w:rFonts w:eastAsia="Times New Roman"/>
                <w:lang w:bidi="ar-SA"/>
              </w:rPr>
              <w:t xml:space="preserve">Failure to comply with </w:t>
            </w:r>
            <w:r w:rsidR="00537194" w:rsidRPr="00A27B46">
              <w:rPr>
                <w:rFonts w:eastAsia="Times New Roman"/>
                <w:lang w:bidi="ar-SA"/>
              </w:rPr>
              <w:t>LAEG</w:t>
            </w:r>
            <w:r w:rsidRPr="00A27B46">
              <w:rPr>
                <w:rFonts w:eastAsia="Times New Roman"/>
                <w:lang w:bidi="ar-SA"/>
              </w:rPr>
              <w:t xml:space="preserve"> Terms &amp; Conditions</w:t>
            </w:r>
          </w:p>
        </w:tc>
        <w:tc>
          <w:tcPr>
            <w:tcW w:w="0" w:type="auto"/>
            <w:tcBorders>
              <w:top w:val="nil"/>
              <w:left w:val="nil"/>
              <w:bottom w:val="single" w:sz="4" w:space="0" w:color="auto"/>
              <w:right w:val="single" w:sz="4" w:space="0" w:color="auto"/>
            </w:tcBorders>
            <w:shd w:val="clear" w:color="auto" w:fill="00B050"/>
            <w:vAlign w:val="center"/>
            <w:hideMark/>
          </w:tcPr>
          <w:p w14:paraId="2ADD1818" w14:textId="664B2282"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1A25D65E"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hideMark/>
          </w:tcPr>
          <w:p w14:paraId="27B14BA7" w14:textId="77777777" w:rsidR="0044141A" w:rsidRPr="00A27B46" w:rsidRDefault="0044141A" w:rsidP="0044141A">
            <w:pPr>
              <w:widowControl/>
              <w:autoSpaceDE/>
              <w:autoSpaceDN/>
              <w:jc w:val="both"/>
              <w:rPr>
                <w:rFonts w:eastAsia="Times New Roman"/>
                <w:lang w:bidi="ar-SA"/>
              </w:rPr>
            </w:pPr>
            <w:r w:rsidRPr="00A27B46">
              <w:rPr>
                <w:rFonts w:eastAsia="Times New Roman"/>
                <w:lang w:bidi="ar-SA"/>
              </w:rPr>
              <w:t>Data Protection</w:t>
            </w:r>
          </w:p>
        </w:tc>
        <w:tc>
          <w:tcPr>
            <w:tcW w:w="0" w:type="auto"/>
            <w:tcBorders>
              <w:top w:val="nil"/>
              <w:left w:val="nil"/>
              <w:bottom w:val="single" w:sz="4" w:space="0" w:color="auto"/>
              <w:right w:val="single" w:sz="4" w:space="0" w:color="auto"/>
            </w:tcBorders>
            <w:shd w:val="clear" w:color="auto" w:fill="00B050"/>
            <w:vAlign w:val="center"/>
            <w:hideMark/>
          </w:tcPr>
          <w:p w14:paraId="57B01BC2" w14:textId="73B70E6A"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7CF13AD9"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1E71634B" w14:textId="759E63F9" w:rsidR="0044141A" w:rsidRPr="00A27B46" w:rsidRDefault="0044141A" w:rsidP="0044141A">
            <w:pPr>
              <w:widowControl/>
              <w:autoSpaceDE/>
              <w:autoSpaceDN/>
              <w:jc w:val="both"/>
              <w:rPr>
                <w:rFonts w:eastAsia="Times New Roman"/>
                <w:lang w:bidi="ar-SA"/>
              </w:rPr>
            </w:pPr>
            <w:r w:rsidRPr="00A27B46">
              <w:rPr>
                <w:rFonts w:eastAsia="Times New Roman"/>
                <w:lang w:bidi="ar-SA"/>
              </w:rPr>
              <w:t>Partneriaeth Governance</w:t>
            </w:r>
          </w:p>
        </w:tc>
        <w:tc>
          <w:tcPr>
            <w:tcW w:w="0" w:type="auto"/>
            <w:tcBorders>
              <w:top w:val="single" w:sz="4" w:space="0" w:color="auto"/>
              <w:left w:val="nil"/>
              <w:bottom w:val="single" w:sz="4" w:space="0" w:color="auto"/>
              <w:right w:val="single" w:sz="4" w:space="0" w:color="auto"/>
            </w:tcBorders>
            <w:shd w:val="clear" w:color="auto" w:fill="00B050"/>
            <w:vAlign w:val="center"/>
          </w:tcPr>
          <w:p w14:paraId="7EFAF761" w14:textId="586E3CF2"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2D234F87" w14:textId="77777777" w:rsidTr="000A6776">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F7CE91" w14:textId="358F819B" w:rsidR="0044141A" w:rsidRPr="00A27B46" w:rsidRDefault="0044141A" w:rsidP="0044141A">
            <w:pPr>
              <w:widowControl/>
              <w:autoSpaceDE/>
              <w:autoSpaceDN/>
              <w:jc w:val="both"/>
              <w:rPr>
                <w:rFonts w:eastAsia="Times New Roman"/>
                <w:lang w:bidi="ar-SA"/>
              </w:rPr>
            </w:pPr>
            <w:r w:rsidRPr="00A27B46">
              <w:rPr>
                <w:rFonts w:eastAsia="Times New Roman"/>
                <w:lang w:bidi="ar-SA"/>
              </w:rPr>
              <w:t xml:space="preserve">Failure to deliver the </w:t>
            </w:r>
            <w:r w:rsidR="00537194" w:rsidRPr="00A27B46">
              <w:rPr>
                <w:rFonts w:eastAsia="Times New Roman"/>
                <w:lang w:bidi="ar-SA"/>
              </w:rPr>
              <w:t>2</w:t>
            </w:r>
            <w:r w:rsidRPr="00A27B46">
              <w:rPr>
                <w:rFonts w:eastAsia="Times New Roman"/>
                <w:lang w:bidi="ar-SA"/>
              </w:rPr>
              <w:t xml:space="preserve"> priority areas of the Business Plan</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14:paraId="7ABC8410" w14:textId="77777777"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4DE4CCDE" w14:textId="77777777" w:rsidTr="000A6776">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tcPr>
          <w:p w14:paraId="0977D082" w14:textId="47F9B3D5" w:rsidR="0044141A" w:rsidRPr="00A27B46" w:rsidRDefault="0044141A" w:rsidP="0044141A">
            <w:pPr>
              <w:widowControl/>
              <w:autoSpaceDE/>
              <w:autoSpaceDN/>
              <w:jc w:val="both"/>
              <w:rPr>
                <w:rFonts w:eastAsia="Times New Roman"/>
                <w:lang w:bidi="ar-SA"/>
              </w:rPr>
            </w:pPr>
            <w:r w:rsidRPr="00A27B46">
              <w:rPr>
                <w:rFonts w:eastAsia="Times New Roman"/>
                <w:lang w:bidi="ar-SA"/>
              </w:rPr>
              <w:t>Failure to deliver against Local Authority priorities included in Partneriaeth’s Business Plan</w:t>
            </w:r>
          </w:p>
        </w:tc>
        <w:tc>
          <w:tcPr>
            <w:tcW w:w="0" w:type="auto"/>
            <w:tcBorders>
              <w:top w:val="single" w:sz="4" w:space="0" w:color="auto"/>
              <w:left w:val="nil"/>
              <w:bottom w:val="single" w:sz="4" w:space="0" w:color="auto"/>
              <w:right w:val="single" w:sz="4" w:space="0" w:color="auto"/>
            </w:tcBorders>
            <w:shd w:val="clear" w:color="000000" w:fill="00B050"/>
            <w:vAlign w:val="center"/>
          </w:tcPr>
          <w:p w14:paraId="5486AE97" w14:textId="3F7C82D4"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3</w:t>
            </w:r>
          </w:p>
        </w:tc>
      </w:tr>
      <w:tr w:rsidR="0044141A" w:rsidRPr="00413C5D" w14:paraId="4CACC615"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3797B1A8" w14:textId="68AEC757" w:rsidR="0044141A" w:rsidRPr="00A27B46" w:rsidRDefault="0044141A" w:rsidP="0044141A">
            <w:pPr>
              <w:widowControl/>
              <w:autoSpaceDE/>
              <w:autoSpaceDN/>
              <w:jc w:val="both"/>
              <w:rPr>
                <w:rFonts w:eastAsia="Times New Roman"/>
                <w:lang w:bidi="ar-SA"/>
              </w:rPr>
            </w:pPr>
            <w:r w:rsidRPr="00A27B46">
              <w:rPr>
                <w:rFonts w:eastAsia="Times New Roman"/>
                <w:lang w:bidi="ar-SA"/>
              </w:rPr>
              <w:t xml:space="preserve">Failure to Support Local Authorities in relevant areas during Estyn Engagement </w:t>
            </w:r>
          </w:p>
        </w:tc>
        <w:tc>
          <w:tcPr>
            <w:tcW w:w="0" w:type="auto"/>
            <w:tcBorders>
              <w:top w:val="nil"/>
              <w:left w:val="nil"/>
              <w:bottom w:val="single" w:sz="4" w:space="0" w:color="auto"/>
              <w:right w:val="single" w:sz="4" w:space="0" w:color="auto"/>
            </w:tcBorders>
            <w:shd w:val="clear" w:color="auto" w:fill="00B050"/>
            <w:vAlign w:val="center"/>
          </w:tcPr>
          <w:p w14:paraId="51873FF0" w14:textId="14223A23" w:rsidR="0044141A" w:rsidRPr="00413C5D" w:rsidRDefault="0044141A" w:rsidP="0044141A">
            <w:pPr>
              <w:widowControl/>
              <w:autoSpaceDE/>
              <w:autoSpaceDN/>
              <w:jc w:val="center"/>
              <w:rPr>
                <w:rFonts w:eastAsia="Times New Roman"/>
                <w:b/>
                <w:bCs/>
                <w:color w:val="000000"/>
                <w:lang w:bidi="ar-SA"/>
              </w:rPr>
            </w:pPr>
            <w:r w:rsidRPr="0044141A">
              <w:rPr>
                <w:rFonts w:eastAsia="Times New Roman"/>
                <w:b/>
                <w:bCs/>
                <w:lang w:bidi="ar-SA"/>
              </w:rPr>
              <w:t>3</w:t>
            </w:r>
          </w:p>
        </w:tc>
      </w:tr>
    </w:tbl>
    <w:p w14:paraId="3EAEAF4E" w14:textId="77777777" w:rsidR="0094338B" w:rsidRPr="00413C5D" w:rsidRDefault="0094338B" w:rsidP="0094338B">
      <w:pPr>
        <w:pStyle w:val="BodyText"/>
        <w:spacing w:before="1"/>
        <w:ind w:left="811"/>
        <w:jc w:val="both"/>
        <w:rPr>
          <w:sz w:val="22"/>
          <w:szCs w:val="22"/>
        </w:rPr>
      </w:pPr>
    </w:p>
    <w:p w14:paraId="4E882531" w14:textId="17313333" w:rsidR="000D3CA9" w:rsidRPr="003053D4" w:rsidRDefault="00B47EBD" w:rsidP="00775826">
      <w:pPr>
        <w:pStyle w:val="Heading3"/>
        <w:numPr>
          <w:ilvl w:val="1"/>
          <w:numId w:val="10"/>
        </w:numPr>
        <w:tabs>
          <w:tab w:val="left" w:pos="811"/>
          <w:tab w:val="left" w:pos="812"/>
        </w:tabs>
        <w:spacing w:before="70"/>
        <w:jc w:val="both"/>
        <w:rPr>
          <w:sz w:val="22"/>
          <w:szCs w:val="22"/>
        </w:rPr>
      </w:pPr>
      <w:r w:rsidRPr="003053D4">
        <w:rPr>
          <w:sz w:val="22"/>
          <w:szCs w:val="22"/>
        </w:rPr>
        <w:t xml:space="preserve">Key Financial Risks for </w:t>
      </w:r>
      <w:r w:rsidR="003053D4" w:rsidRPr="003053D4">
        <w:rPr>
          <w:sz w:val="22"/>
          <w:szCs w:val="22"/>
        </w:rPr>
        <w:t>202</w:t>
      </w:r>
      <w:r w:rsidR="00B245D9">
        <w:rPr>
          <w:sz w:val="22"/>
          <w:szCs w:val="22"/>
        </w:rPr>
        <w:t>4</w:t>
      </w:r>
      <w:r w:rsidR="003053D4" w:rsidRPr="003053D4">
        <w:rPr>
          <w:sz w:val="22"/>
          <w:szCs w:val="22"/>
        </w:rPr>
        <w:t>-2</w:t>
      </w:r>
      <w:r w:rsidR="00B245D9">
        <w:rPr>
          <w:sz w:val="22"/>
          <w:szCs w:val="22"/>
        </w:rPr>
        <w:t>5</w:t>
      </w:r>
      <w:r w:rsidR="000D3CA9" w:rsidRPr="003053D4">
        <w:rPr>
          <w:sz w:val="22"/>
          <w:szCs w:val="22"/>
        </w:rPr>
        <w:t xml:space="preserve"> and Beyond</w:t>
      </w:r>
    </w:p>
    <w:p w14:paraId="0B1C9B6D" w14:textId="77777777" w:rsidR="000A6776" w:rsidRPr="00A27B46" w:rsidRDefault="000A6776" w:rsidP="00775826">
      <w:pPr>
        <w:pStyle w:val="ListParagraph"/>
        <w:numPr>
          <w:ilvl w:val="2"/>
          <w:numId w:val="10"/>
        </w:numPr>
        <w:tabs>
          <w:tab w:val="left" w:pos="1171"/>
        </w:tabs>
        <w:spacing w:after="120"/>
        <w:ind w:left="1170"/>
        <w:jc w:val="both"/>
      </w:pPr>
      <w:r w:rsidRPr="00A27B46">
        <w:t>LAs provide insufficient funding to meet the running costs of Partneriaeth</w:t>
      </w:r>
    </w:p>
    <w:p w14:paraId="70BC2217" w14:textId="26C370C6" w:rsidR="0063467A" w:rsidRPr="00A27B46" w:rsidRDefault="009127C5" w:rsidP="00775826">
      <w:pPr>
        <w:pStyle w:val="ListParagraph"/>
        <w:numPr>
          <w:ilvl w:val="2"/>
          <w:numId w:val="10"/>
        </w:numPr>
        <w:tabs>
          <w:tab w:val="left" w:pos="1171"/>
        </w:tabs>
        <w:spacing w:after="120"/>
        <w:ind w:left="1170"/>
        <w:jc w:val="both"/>
      </w:pPr>
      <w:r w:rsidRPr="00A27B46">
        <w:t>Failure to Comply with</w:t>
      </w:r>
      <w:r w:rsidR="002E7BCA" w:rsidRPr="00A27B46">
        <w:t xml:space="preserve"> L</w:t>
      </w:r>
      <w:r w:rsidR="00C73DA6" w:rsidRPr="00A27B46">
        <w:t>ocal Authority Education Grant (LAEG)</w:t>
      </w:r>
      <w:r w:rsidRPr="00A27B46">
        <w:t xml:space="preserve"> T</w:t>
      </w:r>
      <w:r w:rsidR="00252003" w:rsidRPr="00A27B46">
        <w:t xml:space="preserve">erms and </w:t>
      </w:r>
      <w:r w:rsidRPr="00A27B46">
        <w:t>C</w:t>
      </w:r>
      <w:r w:rsidR="00252003" w:rsidRPr="00A27B46">
        <w:t>onditions</w:t>
      </w:r>
    </w:p>
    <w:bookmarkEnd w:id="0"/>
    <w:p w14:paraId="7C74C2AA" w14:textId="77777777" w:rsidR="000D3CA9" w:rsidRPr="00413C5D" w:rsidRDefault="000D3CA9" w:rsidP="00775826">
      <w:pPr>
        <w:pStyle w:val="Heading1"/>
        <w:numPr>
          <w:ilvl w:val="1"/>
          <w:numId w:val="9"/>
        </w:numPr>
        <w:tabs>
          <w:tab w:val="left" w:pos="811"/>
          <w:tab w:val="left" w:pos="812"/>
        </w:tabs>
        <w:jc w:val="both"/>
        <w:rPr>
          <w:sz w:val="22"/>
          <w:szCs w:val="22"/>
        </w:rPr>
      </w:pPr>
      <w:r w:rsidRPr="00413C5D">
        <w:rPr>
          <w:sz w:val="22"/>
          <w:szCs w:val="22"/>
        </w:rPr>
        <w:t>Strategy and Resource</w:t>
      </w:r>
      <w:r w:rsidRPr="00413C5D">
        <w:rPr>
          <w:spacing w:val="-4"/>
          <w:sz w:val="22"/>
          <w:szCs w:val="22"/>
        </w:rPr>
        <w:t xml:space="preserve"> </w:t>
      </w:r>
      <w:r w:rsidRPr="00413C5D">
        <w:rPr>
          <w:sz w:val="22"/>
          <w:szCs w:val="22"/>
        </w:rPr>
        <w:t>Allocation</w:t>
      </w:r>
    </w:p>
    <w:p w14:paraId="265CECC5" w14:textId="77777777" w:rsidR="000D3CA9" w:rsidRPr="00413C5D" w:rsidRDefault="000D3CA9" w:rsidP="00622188">
      <w:pPr>
        <w:pStyle w:val="BodyText"/>
        <w:spacing w:before="5"/>
        <w:jc w:val="both"/>
        <w:rPr>
          <w:b/>
          <w:sz w:val="22"/>
          <w:szCs w:val="22"/>
        </w:rPr>
      </w:pPr>
    </w:p>
    <w:p w14:paraId="55F40287" w14:textId="77777777" w:rsidR="000D3CA9" w:rsidRPr="00413C5D" w:rsidRDefault="000D3CA9" w:rsidP="00775826">
      <w:pPr>
        <w:pStyle w:val="Heading3"/>
        <w:numPr>
          <w:ilvl w:val="1"/>
          <w:numId w:val="9"/>
        </w:numPr>
        <w:tabs>
          <w:tab w:val="left" w:pos="811"/>
          <w:tab w:val="left" w:pos="812"/>
        </w:tabs>
        <w:jc w:val="both"/>
        <w:rPr>
          <w:sz w:val="22"/>
          <w:szCs w:val="22"/>
        </w:rPr>
      </w:pPr>
      <w:r w:rsidRPr="00413C5D">
        <w:rPr>
          <w:sz w:val="22"/>
          <w:szCs w:val="22"/>
        </w:rPr>
        <w:t>Grant</w:t>
      </w:r>
      <w:r w:rsidRPr="00413C5D">
        <w:rPr>
          <w:spacing w:val="4"/>
          <w:sz w:val="22"/>
          <w:szCs w:val="22"/>
        </w:rPr>
        <w:t xml:space="preserve"> </w:t>
      </w:r>
      <w:r w:rsidRPr="00413C5D">
        <w:rPr>
          <w:sz w:val="22"/>
          <w:szCs w:val="22"/>
        </w:rPr>
        <w:t>Allocations</w:t>
      </w:r>
    </w:p>
    <w:p w14:paraId="0D11E165" w14:textId="77777777" w:rsidR="000D3CA9" w:rsidRPr="00413C5D" w:rsidRDefault="003C37C5" w:rsidP="00622188">
      <w:pPr>
        <w:pStyle w:val="BodyText"/>
        <w:spacing w:before="1"/>
        <w:jc w:val="both"/>
        <w:rPr>
          <w:b/>
          <w:sz w:val="22"/>
          <w:szCs w:val="22"/>
        </w:rPr>
      </w:pPr>
      <w:r w:rsidRPr="00413C5D">
        <w:rPr>
          <w:b/>
          <w:sz w:val="22"/>
          <w:szCs w:val="22"/>
        </w:rPr>
        <w:t>`</w:t>
      </w:r>
    </w:p>
    <w:p w14:paraId="21E50F7B" w14:textId="4FE9A43F" w:rsidR="000A6776" w:rsidRDefault="000A6776" w:rsidP="00C22BA2">
      <w:pPr>
        <w:pStyle w:val="BodyText"/>
        <w:ind w:left="811"/>
        <w:jc w:val="both"/>
        <w:rPr>
          <w:sz w:val="22"/>
          <w:szCs w:val="22"/>
        </w:rPr>
      </w:pPr>
      <w:r w:rsidRPr="00A27B46">
        <w:rPr>
          <w:sz w:val="22"/>
          <w:szCs w:val="22"/>
        </w:rPr>
        <w:t>For 2024-25 Welsh Government announced the rationalisation and consolidation of pre-16 education grants that previously went to Local Authorities and Regional Consortia / Partnerships into one Local Authority Education Grant (LAEG).  As a result consortia funding now goes directly to Local Authorities. The LAEG allows flexibility for Carmarthenshire, Pembrokeshire and Swansea Councils to determine the level of LAEG they now wish to contribute to regional school improvement.</w:t>
      </w:r>
    </w:p>
    <w:bookmarkEnd w:id="1"/>
    <w:p w14:paraId="1013DF05" w14:textId="77777777" w:rsidR="000D3CA9" w:rsidRPr="00413C5D" w:rsidRDefault="000D3CA9" w:rsidP="00622188">
      <w:pPr>
        <w:pStyle w:val="BodyText"/>
        <w:spacing w:before="10"/>
        <w:jc w:val="both"/>
        <w:rPr>
          <w:sz w:val="22"/>
          <w:szCs w:val="22"/>
        </w:rPr>
      </w:pPr>
    </w:p>
    <w:p w14:paraId="655F6BBA" w14:textId="77777777" w:rsidR="000D3CA9" w:rsidRPr="00413C5D" w:rsidRDefault="000D3CA9" w:rsidP="00775826">
      <w:pPr>
        <w:pStyle w:val="Heading3"/>
        <w:numPr>
          <w:ilvl w:val="1"/>
          <w:numId w:val="9"/>
        </w:numPr>
        <w:tabs>
          <w:tab w:val="left" w:pos="811"/>
          <w:tab w:val="left" w:pos="812"/>
        </w:tabs>
        <w:spacing w:before="1"/>
        <w:jc w:val="both"/>
        <w:rPr>
          <w:sz w:val="22"/>
          <w:szCs w:val="22"/>
        </w:rPr>
      </w:pPr>
      <w:r w:rsidRPr="00413C5D">
        <w:rPr>
          <w:sz w:val="22"/>
          <w:szCs w:val="22"/>
        </w:rPr>
        <w:t>Welsh Government Grant</w:t>
      </w:r>
      <w:r w:rsidRPr="00413C5D">
        <w:rPr>
          <w:spacing w:val="1"/>
          <w:sz w:val="22"/>
          <w:szCs w:val="22"/>
        </w:rPr>
        <w:t xml:space="preserve"> </w:t>
      </w:r>
      <w:r w:rsidRPr="00413C5D">
        <w:rPr>
          <w:sz w:val="22"/>
          <w:szCs w:val="22"/>
        </w:rPr>
        <w:t>Funding</w:t>
      </w:r>
    </w:p>
    <w:p w14:paraId="18B49F28" w14:textId="77777777" w:rsidR="000D3CA9" w:rsidRPr="00413C5D" w:rsidRDefault="000D3CA9" w:rsidP="00622188">
      <w:pPr>
        <w:pStyle w:val="BodyText"/>
        <w:jc w:val="both"/>
        <w:rPr>
          <w:b/>
          <w:sz w:val="22"/>
          <w:szCs w:val="22"/>
        </w:rPr>
      </w:pPr>
    </w:p>
    <w:p w14:paraId="644A7A2D" w14:textId="419976EC" w:rsidR="000D3CA9" w:rsidRDefault="000D3CA9" w:rsidP="00622188">
      <w:pPr>
        <w:pStyle w:val="BodyText"/>
        <w:ind w:left="811" w:hanging="1"/>
        <w:jc w:val="both"/>
        <w:rPr>
          <w:sz w:val="22"/>
          <w:szCs w:val="22"/>
        </w:rPr>
      </w:pPr>
      <w:r w:rsidRPr="00A27B46">
        <w:rPr>
          <w:sz w:val="22"/>
          <w:szCs w:val="22"/>
        </w:rPr>
        <w:t xml:space="preserve">The various Welsh Government grants received in </w:t>
      </w:r>
      <w:r w:rsidR="008A44A9" w:rsidRPr="00A27B46">
        <w:rPr>
          <w:sz w:val="22"/>
          <w:szCs w:val="22"/>
        </w:rPr>
        <w:t>20</w:t>
      </w:r>
      <w:r w:rsidR="003053D4" w:rsidRPr="00A27B46">
        <w:rPr>
          <w:sz w:val="22"/>
          <w:szCs w:val="22"/>
        </w:rPr>
        <w:t>2</w:t>
      </w:r>
      <w:r w:rsidR="00C73DA6" w:rsidRPr="00A27B46">
        <w:rPr>
          <w:sz w:val="22"/>
          <w:szCs w:val="22"/>
        </w:rPr>
        <w:t>4</w:t>
      </w:r>
      <w:r w:rsidR="003053D4" w:rsidRPr="00A27B46">
        <w:rPr>
          <w:sz w:val="22"/>
          <w:szCs w:val="22"/>
        </w:rPr>
        <w:t>-2</w:t>
      </w:r>
      <w:r w:rsidR="00C73DA6" w:rsidRPr="00A27B46">
        <w:rPr>
          <w:sz w:val="22"/>
          <w:szCs w:val="22"/>
        </w:rPr>
        <w:t>5</w:t>
      </w:r>
      <w:r w:rsidRPr="00A27B46">
        <w:rPr>
          <w:sz w:val="22"/>
          <w:szCs w:val="22"/>
        </w:rPr>
        <w:t xml:space="preserve"> are outlined in </w:t>
      </w:r>
      <w:r w:rsidR="0033595E" w:rsidRPr="00A27B46">
        <w:rPr>
          <w:sz w:val="22"/>
          <w:szCs w:val="22"/>
        </w:rPr>
        <w:t>Note 12</w:t>
      </w:r>
      <w:r w:rsidR="00497EA7" w:rsidRPr="00A27B46">
        <w:rPr>
          <w:sz w:val="22"/>
          <w:szCs w:val="22"/>
        </w:rPr>
        <w:t>.1</w:t>
      </w:r>
      <w:r w:rsidRPr="00A27B46">
        <w:rPr>
          <w:sz w:val="22"/>
          <w:szCs w:val="22"/>
        </w:rPr>
        <w:t>.</w:t>
      </w:r>
      <w:r w:rsidRPr="00DC0A9F">
        <w:rPr>
          <w:sz w:val="22"/>
          <w:szCs w:val="22"/>
        </w:rPr>
        <w:t xml:space="preserve"> </w:t>
      </w:r>
    </w:p>
    <w:p w14:paraId="42B3B2CD" w14:textId="12BD97F6" w:rsidR="002627E8" w:rsidRDefault="002627E8" w:rsidP="00622188">
      <w:pPr>
        <w:pStyle w:val="BodyText"/>
        <w:ind w:left="811" w:hanging="1"/>
        <w:jc w:val="both"/>
        <w:rPr>
          <w:sz w:val="22"/>
          <w:szCs w:val="22"/>
        </w:rPr>
      </w:pPr>
    </w:p>
    <w:p w14:paraId="6342B2A1" w14:textId="77777777" w:rsidR="000D3CA9" w:rsidRPr="00413C5D" w:rsidRDefault="000D3CA9" w:rsidP="00775826">
      <w:pPr>
        <w:pStyle w:val="Heading1"/>
        <w:numPr>
          <w:ilvl w:val="1"/>
          <w:numId w:val="8"/>
        </w:numPr>
        <w:tabs>
          <w:tab w:val="left" w:pos="811"/>
          <w:tab w:val="left" w:pos="812"/>
        </w:tabs>
        <w:jc w:val="both"/>
        <w:rPr>
          <w:sz w:val="22"/>
          <w:szCs w:val="22"/>
        </w:rPr>
      </w:pPr>
      <w:r w:rsidRPr="00413C5D">
        <w:rPr>
          <w:sz w:val="22"/>
          <w:szCs w:val="22"/>
        </w:rPr>
        <w:t>Performance</w:t>
      </w:r>
    </w:p>
    <w:p w14:paraId="10CBAFCB" w14:textId="77777777" w:rsidR="000D3CA9" w:rsidRPr="00413C5D" w:rsidRDefault="000D3CA9" w:rsidP="00775826">
      <w:pPr>
        <w:pStyle w:val="Heading3"/>
        <w:numPr>
          <w:ilvl w:val="1"/>
          <w:numId w:val="8"/>
        </w:numPr>
        <w:tabs>
          <w:tab w:val="left" w:pos="811"/>
          <w:tab w:val="left" w:pos="812"/>
        </w:tabs>
        <w:spacing w:before="226"/>
        <w:jc w:val="both"/>
        <w:rPr>
          <w:sz w:val="22"/>
          <w:szCs w:val="22"/>
        </w:rPr>
      </w:pPr>
      <w:r w:rsidRPr="00413C5D">
        <w:rPr>
          <w:sz w:val="22"/>
          <w:szCs w:val="22"/>
        </w:rPr>
        <w:t>Performance</w:t>
      </w:r>
      <w:r w:rsidRPr="00413C5D">
        <w:rPr>
          <w:spacing w:val="-2"/>
          <w:sz w:val="22"/>
          <w:szCs w:val="22"/>
        </w:rPr>
        <w:t xml:space="preserve"> </w:t>
      </w:r>
      <w:r w:rsidRPr="00413C5D">
        <w:rPr>
          <w:sz w:val="22"/>
          <w:szCs w:val="22"/>
        </w:rPr>
        <w:t>Reporting</w:t>
      </w:r>
    </w:p>
    <w:p w14:paraId="7123C866" w14:textId="77777777" w:rsidR="000D3CA9" w:rsidRPr="00413C5D" w:rsidRDefault="000D3CA9" w:rsidP="00622188">
      <w:pPr>
        <w:pStyle w:val="BodyText"/>
        <w:spacing w:before="4"/>
        <w:jc w:val="both"/>
        <w:rPr>
          <w:b/>
          <w:sz w:val="22"/>
          <w:szCs w:val="22"/>
        </w:rPr>
      </w:pPr>
    </w:p>
    <w:p w14:paraId="04CBE01A" w14:textId="29645080" w:rsidR="000D3CA9" w:rsidRPr="00413C5D" w:rsidRDefault="000D3CA9" w:rsidP="0063467A">
      <w:pPr>
        <w:pStyle w:val="BodyText"/>
        <w:ind w:left="811" w:hanging="1"/>
        <w:jc w:val="both"/>
        <w:rPr>
          <w:sz w:val="22"/>
          <w:szCs w:val="22"/>
        </w:rPr>
      </w:pPr>
      <w:r w:rsidRPr="00413C5D">
        <w:rPr>
          <w:sz w:val="22"/>
          <w:szCs w:val="22"/>
        </w:rPr>
        <w:t xml:space="preserve">Regional performance in terms of progress implementing the Business Plan </w:t>
      </w:r>
      <w:r w:rsidR="00503923">
        <w:rPr>
          <w:sz w:val="22"/>
          <w:szCs w:val="22"/>
        </w:rPr>
        <w:t>was</w:t>
      </w:r>
      <w:r w:rsidRPr="00413C5D">
        <w:rPr>
          <w:sz w:val="22"/>
          <w:szCs w:val="22"/>
        </w:rPr>
        <w:t xml:space="preserve"> reported to the Joint Committee.</w:t>
      </w:r>
    </w:p>
    <w:p w14:paraId="1C61006B" w14:textId="77777777" w:rsidR="000D3CA9" w:rsidRPr="00413C5D" w:rsidRDefault="000D3CA9" w:rsidP="00622188">
      <w:pPr>
        <w:pStyle w:val="BodyText"/>
        <w:ind w:left="811"/>
        <w:jc w:val="both"/>
        <w:rPr>
          <w:sz w:val="22"/>
          <w:szCs w:val="22"/>
        </w:rPr>
      </w:pPr>
    </w:p>
    <w:p w14:paraId="5059BA79" w14:textId="77777777" w:rsidR="000D3CA9" w:rsidRPr="00413C5D" w:rsidRDefault="000D3CA9" w:rsidP="00775826">
      <w:pPr>
        <w:pStyle w:val="Heading3"/>
        <w:numPr>
          <w:ilvl w:val="1"/>
          <w:numId w:val="8"/>
        </w:numPr>
        <w:tabs>
          <w:tab w:val="left" w:pos="811"/>
          <w:tab w:val="left" w:pos="812"/>
        </w:tabs>
        <w:jc w:val="both"/>
        <w:rPr>
          <w:sz w:val="22"/>
          <w:szCs w:val="22"/>
        </w:rPr>
      </w:pPr>
      <w:r w:rsidRPr="00413C5D">
        <w:rPr>
          <w:sz w:val="22"/>
          <w:szCs w:val="22"/>
        </w:rPr>
        <w:t>Financial Reporting</w:t>
      </w:r>
    </w:p>
    <w:p w14:paraId="1D53973D" w14:textId="77777777" w:rsidR="000D3CA9" w:rsidRPr="00413C5D" w:rsidRDefault="000D3CA9">
      <w:pPr>
        <w:pStyle w:val="BodyText"/>
        <w:spacing w:before="3"/>
        <w:jc w:val="both"/>
        <w:rPr>
          <w:b/>
          <w:sz w:val="22"/>
          <w:szCs w:val="22"/>
        </w:rPr>
      </w:pPr>
    </w:p>
    <w:p w14:paraId="2ADDCC7D" w14:textId="1289C890" w:rsidR="000D3CA9" w:rsidRPr="00413C5D" w:rsidRDefault="00822F0B" w:rsidP="00622188">
      <w:pPr>
        <w:pStyle w:val="BodyText"/>
        <w:ind w:left="811" w:hanging="1"/>
        <w:jc w:val="both"/>
        <w:rPr>
          <w:sz w:val="22"/>
          <w:szCs w:val="22"/>
        </w:rPr>
      </w:pPr>
      <w:r w:rsidRPr="00413C5D">
        <w:rPr>
          <w:sz w:val="22"/>
          <w:szCs w:val="22"/>
        </w:rPr>
        <w:t xml:space="preserve">The Joint Committee </w:t>
      </w:r>
      <w:r w:rsidR="00503923">
        <w:rPr>
          <w:sz w:val="22"/>
          <w:szCs w:val="22"/>
        </w:rPr>
        <w:t>were</w:t>
      </w:r>
      <w:r w:rsidR="000D3CA9" w:rsidRPr="00413C5D">
        <w:rPr>
          <w:sz w:val="22"/>
          <w:szCs w:val="22"/>
        </w:rPr>
        <w:t xml:space="preserve"> </w:t>
      </w:r>
      <w:r w:rsidR="008F0CEA" w:rsidRPr="00413C5D">
        <w:rPr>
          <w:sz w:val="22"/>
          <w:szCs w:val="22"/>
        </w:rPr>
        <w:t xml:space="preserve">generally </w:t>
      </w:r>
      <w:r w:rsidR="000D3CA9" w:rsidRPr="00413C5D">
        <w:rPr>
          <w:sz w:val="22"/>
          <w:szCs w:val="22"/>
        </w:rPr>
        <w:t>provided with a Finance Update Report from the S151 Officer at each of their meetings.</w:t>
      </w:r>
    </w:p>
    <w:p w14:paraId="19FA9C46" w14:textId="77777777" w:rsidR="000D3CA9" w:rsidRPr="00413C5D" w:rsidRDefault="000D3CA9" w:rsidP="00622188">
      <w:pPr>
        <w:jc w:val="both"/>
      </w:pPr>
    </w:p>
    <w:p w14:paraId="3E49DA22" w14:textId="77777777" w:rsidR="00CC2472" w:rsidRPr="00413C5D" w:rsidRDefault="00CC2472" w:rsidP="00775826">
      <w:pPr>
        <w:pStyle w:val="Heading3"/>
        <w:numPr>
          <w:ilvl w:val="1"/>
          <w:numId w:val="8"/>
        </w:numPr>
        <w:tabs>
          <w:tab w:val="left" w:pos="952"/>
          <w:tab w:val="left" w:pos="953"/>
        </w:tabs>
        <w:spacing w:before="82"/>
        <w:jc w:val="both"/>
        <w:rPr>
          <w:sz w:val="22"/>
          <w:szCs w:val="22"/>
        </w:rPr>
      </w:pPr>
      <w:r w:rsidRPr="00413C5D">
        <w:rPr>
          <w:sz w:val="22"/>
          <w:szCs w:val="22"/>
        </w:rPr>
        <w:lastRenderedPageBreak/>
        <w:t xml:space="preserve">Summarised Financial Performance </w:t>
      </w:r>
    </w:p>
    <w:p w14:paraId="2D9EB429" w14:textId="1C4BDA64" w:rsidR="00D70B93" w:rsidRDefault="00CC2472" w:rsidP="002627E8">
      <w:pPr>
        <w:pStyle w:val="BodyText"/>
        <w:spacing w:before="123" w:line="276" w:lineRule="auto"/>
        <w:ind w:left="811"/>
        <w:jc w:val="both"/>
      </w:pPr>
      <w:r w:rsidRPr="00413C5D">
        <w:rPr>
          <w:sz w:val="22"/>
          <w:szCs w:val="22"/>
        </w:rPr>
        <w:t xml:space="preserve">The summarised </w:t>
      </w:r>
      <w:r w:rsidRPr="00DC0A9F">
        <w:rPr>
          <w:sz w:val="22"/>
          <w:szCs w:val="22"/>
        </w:rPr>
        <w:t>financial performance provides a high level overview of the financial pos</w:t>
      </w:r>
      <w:r w:rsidR="008A44A9" w:rsidRPr="00DC0A9F">
        <w:rPr>
          <w:sz w:val="22"/>
          <w:szCs w:val="22"/>
        </w:rPr>
        <w:t>ition of Partneriaeth</w:t>
      </w:r>
      <w:r w:rsidRPr="00DC0A9F">
        <w:rPr>
          <w:sz w:val="22"/>
          <w:szCs w:val="22"/>
        </w:rPr>
        <w:t xml:space="preserve"> as at 31 March 202</w:t>
      </w:r>
      <w:r w:rsidR="00C73DA6">
        <w:rPr>
          <w:sz w:val="22"/>
          <w:szCs w:val="22"/>
        </w:rPr>
        <w:t>5</w:t>
      </w:r>
      <w:r w:rsidRPr="00DC0A9F">
        <w:rPr>
          <w:sz w:val="22"/>
          <w:szCs w:val="22"/>
        </w:rPr>
        <w:t>. Set out in the following paragraphs is the</w:t>
      </w:r>
      <w:r w:rsidR="00CA32CD" w:rsidRPr="00DC0A9F">
        <w:rPr>
          <w:sz w:val="22"/>
          <w:szCs w:val="22"/>
        </w:rPr>
        <w:t xml:space="preserve"> fin</w:t>
      </w:r>
      <w:r w:rsidR="007B4002" w:rsidRPr="00DC0A9F">
        <w:rPr>
          <w:sz w:val="22"/>
          <w:szCs w:val="22"/>
        </w:rPr>
        <w:t xml:space="preserve">al outturn position for </w:t>
      </w:r>
      <w:r w:rsidR="003053D4" w:rsidRPr="00DC0A9F">
        <w:rPr>
          <w:sz w:val="22"/>
          <w:szCs w:val="22"/>
        </w:rPr>
        <w:t>202</w:t>
      </w:r>
      <w:r w:rsidR="00C73DA6">
        <w:rPr>
          <w:sz w:val="22"/>
          <w:szCs w:val="22"/>
        </w:rPr>
        <w:t>4</w:t>
      </w:r>
      <w:r w:rsidR="003053D4" w:rsidRPr="00DC0A9F">
        <w:rPr>
          <w:sz w:val="22"/>
          <w:szCs w:val="22"/>
        </w:rPr>
        <w:t>-2</w:t>
      </w:r>
      <w:r w:rsidR="00C73DA6">
        <w:rPr>
          <w:sz w:val="22"/>
          <w:szCs w:val="22"/>
        </w:rPr>
        <w:t>5</w:t>
      </w:r>
      <w:r w:rsidRPr="00DC0A9F">
        <w:rPr>
          <w:sz w:val="22"/>
          <w:szCs w:val="22"/>
        </w:rPr>
        <w:t xml:space="preserve"> </w:t>
      </w:r>
      <w:r w:rsidRPr="00A27B46">
        <w:rPr>
          <w:sz w:val="22"/>
          <w:szCs w:val="22"/>
        </w:rPr>
        <w:t xml:space="preserve">compared to the </w:t>
      </w:r>
      <w:r w:rsidR="00293DD5" w:rsidRPr="00A27B46">
        <w:rPr>
          <w:sz w:val="22"/>
          <w:szCs w:val="22"/>
        </w:rPr>
        <w:t>Revised Budget</w:t>
      </w:r>
      <w:r w:rsidR="007B4002" w:rsidRPr="00A27B46">
        <w:rPr>
          <w:sz w:val="22"/>
          <w:szCs w:val="22"/>
        </w:rPr>
        <w:t xml:space="preserve"> </w:t>
      </w:r>
      <w:r w:rsidR="00293DD5" w:rsidRPr="00A27B46">
        <w:rPr>
          <w:sz w:val="22"/>
          <w:szCs w:val="22"/>
        </w:rPr>
        <w:t xml:space="preserve">approved </w:t>
      </w:r>
      <w:r w:rsidR="007B4002" w:rsidRPr="00A27B46">
        <w:rPr>
          <w:sz w:val="22"/>
          <w:szCs w:val="22"/>
        </w:rPr>
        <w:t>by the Partneriaeth</w:t>
      </w:r>
      <w:r w:rsidRPr="00A27B46">
        <w:rPr>
          <w:sz w:val="22"/>
          <w:szCs w:val="22"/>
        </w:rPr>
        <w:t xml:space="preserve"> Joint Committee </w:t>
      </w:r>
      <w:r w:rsidRPr="00503923">
        <w:rPr>
          <w:sz w:val="22"/>
          <w:szCs w:val="22"/>
        </w:rPr>
        <w:t xml:space="preserve">on </w:t>
      </w:r>
      <w:hyperlink r:id="rId15" w:history="1">
        <w:r w:rsidR="0027217F" w:rsidRPr="00503923">
          <w:rPr>
            <w:rStyle w:val="Hyperlink"/>
            <w:sz w:val="22"/>
            <w:szCs w:val="22"/>
          </w:rPr>
          <w:t>16 July 2024</w:t>
        </w:r>
        <w:r w:rsidR="00827758" w:rsidRPr="00503923">
          <w:rPr>
            <w:rStyle w:val="Hyperlink"/>
            <w:sz w:val="22"/>
            <w:szCs w:val="22"/>
          </w:rPr>
          <w:t>.</w:t>
        </w:r>
      </w:hyperlink>
    </w:p>
    <w:p w14:paraId="7AFFF209" w14:textId="77777777" w:rsidR="0027157D" w:rsidRDefault="0027157D" w:rsidP="002627E8">
      <w:pPr>
        <w:pStyle w:val="BodyText"/>
        <w:spacing w:before="123" w:line="276" w:lineRule="auto"/>
        <w:ind w:left="811"/>
        <w:jc w:val="both"/>
        <w:rPr>
          <w:sz w:val="22"/>
          <w:szCs w:val="22"/>
        </w:rPr>
      </w:pPr>
    </w:p>
    <w:p w14:paraId="51D354EF" w14:textId="77777777" w:rsidR="004E6259" w:rsidRPr="00413C5D" w:rsidRDefault="00B940DA" w:rsidP="00775826">
      <w:pPr>
        <w:pStyle w:val="Heading3"/>
        <w:numPr>
          <w:ilvl w:val="1"/>
          <w:numId w:val="8"/>
        </w:numPr>
        <w:tabs>
          <w:tab w:val="left" w:pos="930"/>
          <w:tab w:val="left" w:pos="936"/>
        </w:tabs>
        <w:jc w:val="both"/>
        <w:rPr>
          <w:sz w:val="22"/>
          <w:szCs w:val="22"/>
        </w:rPr>
      </w:pPr>
      <w:r w:rsidRPr="00413C5D">
        <w:rPr>
          <w:sz w:val="22"/>
          <w:szCs w:val="22"/>
        </w:rPr>
        <w:t>Revenue</w:t>
      </w:r>
      <w:r w:rsidRPr="00413C5D">
        <w:rPr>
          <w:spacing w:val="-2"/>
          <w:sz w:val="22"/>
          <w:szCs w:val="22"/>
        </w:rPr>
        <w:t xml:space="preserve"> </w:t>
      </w:r>
      <w:r w:rsidRPr="00413C5D">
        <w:rPr>
          <w:sz w:val="22"/>
          <w:szCs w:val="22"/>
        </w:rPr>
        <w:t>Expenditure</w:t>
      </w:r>
    </w:p>
    <w:p w14:paraId="33C764FA" w14:textId="77777777" w:rsidR="007056CA" w:rsidRPr="00413C5D" w:rsidRDefault="007056CA" w:rsidP="00413D23">
      <w:pPr>
        <w:pStyle w:val="Heading3"/>
        <w:tabs>
          <w:tab w:val="left" w:pos="930"/>
          <w:tab w:val="left" w:pos="936"/>
        </w:tabs>
        <w:ind w:firstLine="0"/>
        <w:jc w:val="both"/>
        <w:rPr>
          <w:sz w:val="22"/>
          <w:szCs w:val="22"/>
        </w:rPr>
      </w:pPr>
      <w:r w:rsidRPr="00413C5D">
        <w:rPr>
          <w:sz w:val="22"/>
          <w:szCs w:val="22"/>
        </w:rPr>
        <w:t xml:space="preserve">   </w:t>
      </w:r>
    </w:p>
    <w:p w14:paraId="247A5EE2" w14:textId="77777777" w:rsidR="00C87184" w:rsidRPr="00413C5D" w:rsidRDefault="007056CA" w:rsidP="00413D23">
      <w:pPr>
        <w:pStyle w:val="Heading3"/>
        <w:tabs>
          <w:tab w:val="left" w:pos="930"/>
          <w:tab w:val="left" w:pos="936"/>
        </w:tabs>
        <w:ind w:firstLine="0"/>
        <w:jc w:val="both"/>
        <w:rPr>
          <w:sz w:val="22"/>
          <w:szCs w:val="22"/>
        </w:rPr>
      </w:pPr>
      <w:r w:rsidRPr="00413C5D">
        <w:rPr>
          <w:sz w:val="22"/>
          <w:szCs w:val="22"/>
        </w:rPr>
        <w:t xml:space="preserve"> </w:t>
      </w:r>
    </w:p>
    <w:tbl>
      <w:tblPr>
        <w:tblW w:w="6740" w:type="dxa"/>
        <w:jc w:val="center"/>
        <w:tblLook w:val="04A0" w:firstRow="1" w:lastRow="0" w:firstColumn="1" w:lastColumn="0" w:noHBand="0" w:noVBand="1"/>
      </w:tblPr>
      <w:tblGrid>
        <w:gridCol w:w="3840"/>
        <w:gridCol w:w="1399"/>
        <w:gridCol w:w="1279"/>
        <w:gridCol w:w="222"/>
      </w:tblGrid>
      <w:tr w:rsidR="00EA2F9A" w:rsidRPr="00EA2F9A" w14:paraId="201456F4" w14:textId="77777777" w:rsidTr="00EA2F9A">
        <w:trPr>
          <w:gridAfter w:val="1"/>
          <w:wAfter w:w="16" w:type="dxa"/>
          <w:trHeight w:val="264"/>
          <w:jc w:val="center"/>
        </w:trPr>
        <w:tc>
          <w:tcPr>
            <w:tcW w:w="4046"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2CBBE09D" w14:textId="77777777" w:rsidR="00EA2F9A" w:rsidRPr="00EA2F9A" w:rsidRDefault="00EA2F9A" w:rsidP="00EA2F9A">
            <w:pPr>
              <w:widowControl/>
              <w:autoSpaceDE/>
              <w:autoSpaceDN/>
              <w:rPr>
                <w:rFonts w:eastAsia="Times New Roman"/>
                <w:b/>
                <w:bCs/>
                <w:color w:val="000000"/>
                <w:sz w:val="20"/>
                <w:szCs w:val="20"/>
                <w:lang w:bidi="ar-SA"/>
              </w:rPr>
            </w:pPr>
            <w:r w:rsidRPr="00EA2F9A">
              <w:rPr>
                <w:rFonts w:eastAsia="Times New Roman"/>
                <w:b/>
                <w:bCs/>
                <w:color w:val="000000"/>
                <w:sz w:val="20"/>
                <w:szCs w:val="20"/>
                <w:lang w:bidi="ar-SA"/>
              </w:rPr>
              <w:t>Central Team</w:t>
            </w:r>
          </w:p>
        </w:tc>
        <w:tc>
          <w:tcPr>
            <w:tcW w:w="1399" w:type="dxa"/>
            <w:vMerge w:val="restart"/>
            <w:tcBorders>
              <w:top w:val="single" w:sz="8" w:space="0" w:color="auto"/>
              <w:left w:val="single" w:sz="8" w:space="0" w:color="auto"/>
              <w:bottom w:val="single" w:sz="8" w:space="0" w:color="000000"/>
              <w:right w:val="single" w:sz="8" w:space="0" w:color="auto"/>
            </w:tcBorders>
            <w:shd w:val="clear" w:color="000000" w:fill="FFF2CC"/>
            <w:vAlign w:val="bottom"/>
            <w:hideMark/>
          </w:tcPr>
          <w:p w14:paraId="3EA4BB41" w14:textId="77777777" w:rsidR="00EA2F9A" w:rsidRPr="00EA2F9A" w:rsidRDefault="00EA2F9A" w:rsidP="00EA2F9A">
            <w:pPr>
              <w:widowControl/>
              <w:autoSpaceDE/>
              <w:autoSpaceDN/>
              <w:jc w:val="center"/>
              <w:rPr>
                <w:rFonts w:eastAsia="Times New Roman"/>
                <w:b/>
                <w:bCs/>
                <w:sz w:val="20"/>
                <w:szCs w:val="20"/>
                <w:lang w:bidi="ar-SA"/>
              </w:rPr>
            </w:pPr>
            <w:r w:rsidRPr="00EA2F9A">
              <w:rPr>
                <w:rFonts w:eastAsia="Times New Roman"/>
                <w:b/>
                <w:bCs/>
                <w:sz w:val="20"/>
                <w:szCs w:val="20"/>
                <w:lang w:bidi="ar-SA"/>
              </w:rPr>
              <w:t>Revised Budget</w:t>
            </w:r>
            <w:r w:rsidRPr="00EA2F9A">
              <w:rPr>
                <w:rFonts w:eastAsia="Times New Roman"/>
                <w:b/>
                <w:bCs/>
                <w:sz w:val="20"/>
                <w:szCs w:val="20"/>
                <w:lang w:bidi="ar-SA"/>
              </w:rPr>
              <w:br/>
              <w:t xml:space="preserve"> 2024-25 </w:t>
            </w:r>
            <w:r w:rsidRPr="00EA2F9A">
              <w:rPr>
                <w:rFonts w:eastAsia="Times New Roman"/>
                <w:b/>
                <w:bCs/>
                <w:sz w:val="20"/>
                <w:szCs w:val="20"/>
                <w:lang w:bidi="ar-SA"/>
              </w:rPr>
              <w:br/>
              <w:t>£000</w:t>
            </w:r>
          </w:p>
        </w:tc>
        <w:tc>
          <w:tcPr>
            <w:tcW w:w="1279" w:type="dxa"/>
            <w:vMerge w:val="restart"/>
            <w:tcBorders>
              <w:top w:val="single" w:sz="8" w:space="0" w:color="auto"/>
              <w:left w:val="single" w:sz="8" w:space="0" w:color="auto"/>
              <w:bottom w:val="single" w:sz="8" w:space="0" w:color="000000"/>
              <w:right w:val="single" w:sz="8" w:space="0" w:color="auto"/>
            </w:tcBorders>
            <w:shd w:val="clear" w:color="000000" w:fill="FFF2CC"/>
            <w:vAlign w:val="bottom"/>
            <w:hideMark/>
          </w:tcPr>
          <w:p w14:paraId="50B08CBF" w14:textId="77777777" w:rsidR="00EA2F9A" w:rsidRPr="00EA2F9A" w:rsidRDefault="00EA2F9A" w:rsidP="00EA2F9A">
            <w:pPr>
              <w:widowControl/>
              <w:autoSpaceDE/>
              <w:autoSpaceDN/>
              <w:jc w:val="center"/>
              <w:rPr>
                <w:rFonts w:eastAsia="Times New Roman"/>
                <w:b/>
                <w:bCs/>
                <w:sz w:val="20"/>
                <w:szCs w:val="20"/>
                <w:lang w:bidi="ar-SA"/>
              </w:rPr>
            </w:pPr>
            <w:r w:rsidRPr="00EA2F9A">
              <w:rPr>
                <w:rFonts w:eastAsia="Times New Roman"/>
                <w:b/>
                <w:bCs/>
                <w:sz w:val="20"/>
                <w:szCs w:val="20"/>
                <w:lang w:bidi="ar-SA"/>
              </w:rPr>
              <w:t>Actual</w:t>
            </w:r>
            <w:r w:rsidRPr="00EA2F9A">
              <w:rPr>
                <w:rFonts w:eastAsia="Times New Roman"/>
                <w:b/>
                <w:bCs/>
                <w:sz w:val="20"/>
                <w:szCs w:val="20"/>
                <w:lang w:bidi="ar-SA"/>
              </w:rPr>
              <w:br/>
              <w:t>2024-25</w:t>
            </w:r>
            <w:r w:rsidRPr="00EA2F9A">
              <w:rPr>
                <w:rFonts w:eastAsia="Times New Roman"/>
                <w:b/>
                <w:bCs/>
                <w:sz w:val="20"/>
                <w:szCs w:val="20"/>
                <w:lang w:bidi="ar-SA"/>
              </w:rPr>
              <w:br/>
            </w:r>
            <w:r w:rsidRPr="00EA2F9A">
              <w:rPr>
                <w:rFonts w:eastAsia="Times New Roman"/>
                <w:b/>
                <w:bCs/>
                <w:sz w:val="20"/>
                <w:szCs w:val="20"/>
                <w:lang w:bidi="ar-SA"/>
              </w:rPr>
              <w:br/>
              <w:t>£000</w:t>
            </w:r>
          </w:p>
        </w:tc>
      </w:tr>
      <w:tr w:rsidR="00EA2F9A" w:rsidRPr="00EA2F9A" w14:paraId="2761768D" w14:textId="77777777" w:rsidTr="00EA2F9A">
        <w:trPr>
          <w:trHeight w:val="1068"/>
          <w:jc w:val="center"/>
        </w:trPr>
        <w:tc>
          <w:tcPr>
            <w:tcW w:w="4046" w:type="dxa"/>
            <w:vMerge/>
            <w:tcBorders>
              <w:top w:val="single" w:sz="8" w:space="0" w:color="auto"/>
              <w:left w:val="single" w:sz="8" w:space="0" w:color="auto"/>
              <w:bottom w:val="single" w:sz="8" w:space="0" w:color="000000"/>
              <w:right w:val="nil"/>
            </w:tcBorders>
            <w:vAlign w:val="center"/>
            <w:hideMark/>
          </w:tcPr>
          <w:p w14:paraId="475880C4" w14:textId="77777777" w:rsidR="00EA2F9A" w:rsidRPr="00EA2F9A" w:rsidRDefault="00EA2F9A" w:rsidP="00EA2F9A">
            <w:pPr>
              <w:widowControl/>
              <w:autoSpaceDE/>
              <w:autoSpaceDN/>
              <w:rPr>
                <w:rFonts w:eastAsia="Times New Roman"/>
                <w:b/>
                <w:bCs/>
                <w:color w:val="000000"/>
                <w:sz w:val="20"/>
                <w:szCs w:val="20"/>
                <w:lang w:bidi="ar-SA"/>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14:paraId="2950CCE6" w14:textId="77777777" w:rsidR="00EA2F9A" w:rsidRPr="00EA2F9A" w:rsidRDefault="00EA2F9A" w:rsidP="00EA2F9A">
            <w:pPr>
              <w:widowControl/>
              <w:autoSpaceDE/>
              <w:autoSpaceDN/>
              <w:rPr>
                <w:rFonts w:eastAsia="Times New Roman"/>
                <w:b/>
                <w:bCs/>
                <w:sz w:val="20"/>
                <w:szCs w:val="20"/>
                <w:lang w:bidi="ar-SA"/>
              </w:rPr>
            </w:pPr>
          </w:p>
        </w:tc>
        <w:tc>
          <w:tcPr>
            <w:tcW w:w="1279" w:type="dxa"/>
            <w:vMerge/>
            <w:tcBorders>
              <w:top w:val="single" w:sz="8" w:space="0" w:color="auto"/>
              <w:left w:val="single" w:sz="8" w:space="0" w:color="auto"/>
              <w:bottom w:val="single" w:sz="8" w:space="0" w:color="000000"/>
              <w:right w:val="single" w:sz="8" w:space="0" w:color="auto"/>
            </w:tcBorders>
            <w:vAlign w:val="center"/>
            <w:hideMark/>
          </w:tcPr>
          <w:p w14:paraId="1BD16A66" w14:textId="77777777" w:rsidR="00EA2F9A" w:rsidRPr="00EA2F9A" w:rsidRDefault="00EA2F9A" w:rsidP="00EA2F9A">
            <w:pPr>
              <w:widowControl/>
              <w:autoSpaceDE/>
              <w:autoSpaceDN/>
              <w:rPr>
                <w:rFonts w:eastAsia="Times New Roman"/>
                <w:b/>
                <w:bCs/>
                <w:sz w:val="20"/>
                <w:szCs w:val="20"/>
                <w:lang w:bidi="ar-SA"/>
              </w:rPr>
            </w:pPr>
          </w:p>
        </w:tc>
        <w:tc>
          <w:tcPr>
            <w:tcW w:w="16" w:type="dxa"/>
            <w:tcBorders>
              <w:top w:val="nil"/>
              <w:left w:val="nil"/>
              <w:bottom w:val="nil"/>
              <w:right w:val="nil"/>
            </w:tcBorders>
            <w:noWrap/>
            <w:vAlign w:val="bottom"/>
            <w:hideMark/>
          </w:tcPr>
          <w:p w14:paraId="4BEB9289" w14:textId="77777777" w:rsidR="00EA2F9A" w:rsidRPr="00EA2F9A" w:rsidRDefault="00EA2F9A" w:rsidP="00EA2F9A">
            <w:pPr>
              <w:widowControl/>
              <w:autoSpaceDE/>
              <w:autoSpaceDN/>
              <w:jc w:val="center"/>
              <w:rPr>
                <w:rFonts w:eastAsia="Times New Roman"/>
                <w:b/>
                <w:bCs/>
                <w:sz w:val="20"/>
                <w:szCs w:val="20"/>
                <w:lang w:bidi="ar-SA"/>
              </w:rPr>
            </w:pPr>
          </w:p>
        </w:tc>
      </w:tr>
      <w:tr w:rsidR="00EA2F9A" w:rsidRPr="00EA2F9A" w14:paraId="67ED4CC4" w14:textId="77777777" w:rsidTr="00EA2F9A">
        <w:trPr>
          <w:trHeight w:val="264"/>
          <w:jc w:val="center"/>
        </w:trPr>
        <w:tc>
          <w:tcPr>
            <w:tcW w:w="4046" w:type="dxa"/>
            <w:tcBorders>
              <w:top w:val="nil"/>
              <w:left w:val="single" w:sz="8" w:space="0" w:color="auto"/>
              <w:bottom w:val="nil"/>
              <w:right w:val="nil"/>
            </w:tcBorders>
            <w:vAlign w:val="bottom"/>
            <w:hideMark/>
          </w:tcPr>
          <w:p w14:paraId="610DBE76" w14:textId="77777777" w:rsidR="00EA2F9A" w:rsidRPr="00EA2F9A" w:rsidRDefault="00EA2F9A" w:rsidP="00EA2F9A">
            <w:pPr>
              <w:widowControl/>
              <w:autoSpaceDE/>
              <w:autoSpaceDN/>
              <w:rPr>
                <w:rFonts w:eastAsia="Times New Roman"/>
                <w:b/>
                <w:bCs/>
                <w:color w:val="000000"/>
                <w:sz w:val="20"/>
                <w:szCs w:val="20"/>
                <w:lang w:bidi="ar-SA"/>
              </w:rPr>
            </w:pPr>
            <w:r w:rsidRPr="00EA2F9A">
              <w:rPr>
                <w:rFonts w:eastAsia="Times New Roman"/>
                <w:b/>
                <w:bCs/>
                <w:color w:val="000000"/>
                <w:sz w:val="20"/>
                <w:szCs w:val="20"/>
                <w:lang w:bidi="ar-SA"/>
              </w:rPr>
              <w:t>Gross Expenditure</w:t>
            </w:r>
          </w:p>
        </w:tc>
        <w:tc>
          <w:tcPr>
            <w:tcW w:w="1399" w:type="dxa"/>
            <w:tcBorders>
              <w:top w:val="nil"/>
              <w:left w:val="single" w:sz="8" w:space="0" w:color="auto"/>
              <w:bottom w:val="nil"/>
              <w:right w:val="single" w:sz="8" w:space="0" w:color="auto"/>
            </w:tcBorders>
            <w:noWrap/>
            <w:vAlign w:val="bottom"/>
            <w:hideMark/>
          </w:tcPr>
          <w:p w14:paraId="67509A65" w14:textId="77777777" w:rsidR="00EA2F9A" w:rsidRPr="00EA2F9A" w:rsidRDefault="00EA2F9A" w:rsidP="00EA2F9A">
            <w:pPr>
              <w:widowControl/>
              <w:autoSpaceDE/>
              <w:autoSpaceDN/>
              <w:jc w:val="right"/>
              <w:rPr>
                <w:rFonts w:eastAsia="Times New Roman"/>
                <w:color w:val="FF0000"/>
                <w:sz w:val="20"/>
                <w:szCs w:val="20"/>
                <w:lang w:bidi="ar-SA"/>
              </w:rPr>
            </w:pPr>
            <w:r w:rsidRPr="00EA2F9A">
              <w:rPr>
                <w:rFonts w:eastAsia="Times New Roman"/>
                <w:color w:val="FF0000"/>
                <w:sz w:val="20"/>
                <w:szCs w:val="20"/>
                <w:lang w:bidi="ar-SA"/>
              </w:rPr>
              <w:t> </w:t>
            </w:r>
          </w:p>
        </w:tc>
        <w:tc>
          <w:tcPr>
            <w:tcW w:w="1279" w:type="dxa"/>
            <w:tcBorders>
              <w:top w:val="nil"/>
              <w:left w:val="nil"/>
              <w:bottom w:val="nil"/>
              <w:right w:val="single" w:sz="8" w:space="0" w:color="auto"/>
            </w:tcBorders>
            <w:noWrap/>
            <w:vAlign w:val="bottom"/>
            <w:hideMark/>
          </w:tcPr>
          <w:p w14:paraId="1A3FF341"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w:t>
            </w:r>
          </w:p>
        </w:tc>
        <w:tc>
          <w:tcPr>
            <w:tcW w:w="16" w:type="dxa"/>
            <w:vAlign w:val="center"/>
            <w:hideMark/>
          </w:tcPr>
          <w:p w14:paraId="2263C0E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40A644B8" w14:textId="77777777" w:rsidTr="00EA2F9A">
        <w:trPr>
          <w:trHeight w:val="264"/>
          <w:jc w:val="center"/>
        </w:trPr>
        <w:tc>
          <w:tcPr>
            <w:tcW w:w="4046" w:type="dxa"/>
            <w:tcBorders>
              <w:top w:val="nil"/>
              <w:left w:val="single" w:sz="8" w:space="0" w:color="auto"/>
              <w:bottom w:val="nil"/>
              <w:right w:val="nil"/>
            </w:tcBorders>
            <w:vAlign w:val="bottom"/>
            <w:hideMark/>
          </w:tcPr>
          <w:p w14:paraId="15A6E109"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Salaries</w:t>
            </w:r>
          </w:p>
        </w:tc>
        <w:tc>
          <w:tcPr>
            <w:tcW w:w="1399" w:type="dxa"/>
            <w:tcBorders>
              <w:top w:val="nil"/>
              <w:left w:val="single" w:sz="8" w:space="0" w:color="auto"/>
              <w:bottom w:val="nil"/>
              <w:right w:val="single" w:sz="8" w:space="0" w:color="auto"/>
            </w:tcBorders>
            <w:noWrap/>
            <w:vAlign w:val="bottom"/>
            <w:hideMark/>
          </w:tcPr>
          <w:p w14:paraId="3E13C3FA"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1,804 </w:t>
            </w:r>
          </w:p>
        </w:tc>
        <w:tc>
          <w:tcPr>
            <w:tcW w:w="1279" w:type="dxa"/>
            <w:tcBorders>
              <w:top w:val="nil"/>
              <w:left w:val="nil"/>
              <w:bottom w:val="nil"/>
              <w:right w:val="single" w:sz="8" w:space="0" w:color="auto"/>
            </w:tcBorders>
            <w:noWrap/>
            <w:vAlign w:val="bottom"/>
            <w:hideMark/>
          </w:tcPr>
          <w:p w14:paraId="1752200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xml:space="preserve">          1,756 </w:t>
            </w:r>
          </w:p>
        </w:tc>
        <w:tc>
          <w:tcPr>
            <w:tcW w:w="16" w:type="dxa"/>
            <w:vAlign w:val="center"/>
            <w:hideMark/>
          </w:tcPr>
          <w:p w14:paraId="44A31D42"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B2BAF1D" w14:textId="77777777" w:rsidTr="00EA2F9A">
        <w:trPr>
          <w:trHeight w:val="264"/>
          <w:jc w:val="center"/>
        </w:trPr>
        <w:tc>
          <w:tcPr>
            <w:tcW w:w="4046" w:type="dxa"/>
            <w:tcBorders>
              <w:top w:val="nil"/>
              <w:left w:val="single" w:sz="8" w:space="0" w:color="auto"/>
              <w:bottom w:val="nil"/>
              <w:right w:val="nil"/>
            </w:tcBorders>
            <w:vAlign w:val="bottom"/>
            <w:hideMark/>
          </w:tcPr>
          <w:p w14:paraId="45A71538"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Secondments, Specialists</w:t>
            </w:r>
          </w:p>
        </w:tc>
        <w:tc>
          <w:tcPr>
            <w:tcW w:w="1399" w:type="dxa"/>
            <w:tcBorders>
              <w:top w:val="nil"/>
              <w:left w:val="single" w:sz="8" w:space="0" w:color="auto"/>
              <w:bottom w:val="nil"/>
              <w:right w:val="single" w:sz="8" w:space="0" w:color="auto"/>
            </w:tcBorders>
            <w:noWrap/>
            <w:vAlign w:val="bottom"/>
            <w:hideMark/>
          </w:tcPr>
          <w:p w14:paraId="35E5DF09"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78 </w:t>
            </w:r>
          </w:p>
        </w:tc>
        <w:tc>
          <w:tcPr>
            <w:tcW w:w="1279" w:type="dxa"/>
            <w:tcBorders>
              <w:top w:val="nil"/>
              <w:left w:val="nil"/>
              <w:bottom w:val="nil"/>
              <w:right w:val="single" w:sz="8" w:space="0" w:color="auto"/>
            </w:tcBorders>
            <w:noWrap/>
            <w:vAlign w:val="bottom"/>
            <w:hideMark/>
          </w:tcPr>
          <w:p w14:paraId="4EAA2001"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xml:space="preserve">               80 </w:t>
            </w:r>
          </w:p>
        </w:tc>
        <w:tc>
          <w:tcPr>
            <w:tcW w:w="16" w:type="dxa"/>
            <w:vAlign w:val="center"/>
            <w:hideMark/>
          </w:tcPr>
          <w:p w14:paraId="6F9AA7FE"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49577FE9" w14:textId="77777777" w:rsidTr="00EA2F9A">
        <w:trPr>
          <w:trHeight w:val="264"/>
          <w:jc w:val="center"/>
        </w:trPr>
        <w:tc>
          <w:tcPr>
            <w:tcW w:w="4046" w:type="dxa"/>
            <w:tcBorders>
              <w:top w:val="nil"/>
              <w:left w:val="single" w:sz="8" w:space="0" w:color="auto"/>
              <w:bottom w:val="nil"/>
              <w:right w:val="nil"/>
            </w:tcBorders>
            <w:vAlign w:val="bottom"/>
            <w:hideMark/>
          </w:tcPr>
          <w:p w14:paraId="75E9BE7A"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Travel &amp; Subsistence</w:t>
            </w:r>
          </w:p>
        </w:tc>
        <w:tc>
          <w:tcPr>
            <w:tcW w:w="1399" w:type="dxa"/>
            <w:tcBorders>
              <w:top w:val="nil"/>
              <w:left w:val="single" w:sz="8" w:space="0" w:color="auto"/>
              <w:bottom w:val="nil"/>
              <w:right w:val="single" w:sz="8" w:space="0" w:color="auto"/>
            </w:tcBorders>
            <w:noWrap/>
            <w:vAlign w:val="bottom"/>
            <w:hideMark/>
          </w:tcPr>
          <w:p w14:paraId="233D517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10 </w:t>
            </w:r>
          </w:p>
        </w:tc>
        <w:tc>
          <w:tcPr>
            <w:tcW w:w="1279" w:type="dxa"/>
            <w:tcBorders>
              <w:top w:val="nil"/>
              <w:left w:val="nil"/>
              <w:bottom w:val="nil"/>
              <w:right w:val="single" w:sz="8" w:space="0" w:color="auto"/>
            </w:tcBorders>
            <w:noWrap/>
            <w:vAlign w:val="bottom"/>
            <w:hideMark/>
          </w:tcPr>
          <w:p w14:paraId="026A5776"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xml:space="preserve">               10 </w:t>
            </w:r>
          </w:p>
        </w:tc>
        <w:tc>
          <w:tcPr>
            <w:tcW w:w="16" w:type="dxa"/>
            <w:vAlign w:val="center"/>
            <w:hideMark/>
          </w:tcPr>
          <w:p w14:paraId="44AA0390"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798E750" w14:textId="77777777" w:rsidTr="00EA2F9A">
        <w:trPr>
          <w:trHeight w:val="264"/>
          <w:jc w:val="center"/>
        </w:trPr>
        <w:tc>
          <w:tcPr>
            <w:tcW w:w="4046" w:type="dxa"/>
            <w:tcBorders>
              <w:top w:val="nil"/>
              <w:left w:val="single" w:sz="8" w:space="0" w:color="auto"/>
              <w:bottom w:val="nil"/>
              <w:right w:val="nil"/>
            </w:tcBorders>
            <w:vAlign w:val="bottom"/>
            <w:hideMark/>
          </w:tcPr>
          <w:p w14:paraId="3CD2DAE5"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Training &amp; Development</w:t>
            </w:r>
          </w:p>
        </w:tc>
        <w:tc>
          <w:tcPr>
            <w:tcW w:w="1399" w:type="dxa"/>
            <w:tcBorders>
              <w:top w:val="nil"/>
              <w:left w:val="single" w:sz="8" w:space="0" w:color="auto"/>
              <w:bottom w:val="nil"/>
              <w:right w:val="single" w:sz="8" w:space="0" w:color="auto"/>
            </w:tcBorders>
            <w:noWrap/>
            <w:vAlign w:val="bottom"/>
            <w:hideMark/>
          </w:tcPr>
          <w:p w14:paraId="0024677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nil"/>
              <w:bottom w:val="nil"/>
              <w:right w:val="single" w:sz="8" w:space="0" w:color="auto"/>
            </w:tcBorders>
            <w:noWrap/>
            <w:vAlign w:val="bottom"/>
            <w:hideMark/>
          </w:tcPr>
          <w:p w14:paraId="0FA15B9B"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6" w:type="dxa"/>
            <w:vAlign w:val="center"/>
            <w:hideMark/>
          </w:tcPr>
          <w:p w14:paraId="3C43FEF6"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79E19F81" w14:textId="77777777" w:rsidTr="00EA2F9A">
        <w:trPr>
          <w:trHeight w:val="264"/>
          <w:jc w:val="center"/>
        </w:trPr>
        <w:tc>
          <w:tcPr>
            <w:tcW w:w="4046" w:type="dxa"/>
            <w:tcBorders>
              <w:top w:val="nil"/>
              <w:left w:val="single" w:sz="8" w:space="0" w:color="auto"/>
              <w:bottom w:val="nil"/>
              <w:right w:val="nil"/>
            </w:tcBorders>
            <w:vAlign w:val="bottom"/>
            <w:hideMark/>
          </w:tcPr>
          <w:p w14:paraId="5FEE99BD"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Rent and Accommodation</w:t>
            </w:r>
          </w:p>
        </w:tc>
        <w:tc>
          <w:tcPr>
            <w:tcW w:w="1399" w:type="dxa"/>
            <w:tcBorders>
              <w:top w:val="nil"/>
              <w:left w:val="single" w:sz="8" w:space="0" w:color="auto"/>
              <w:bottom w:val="nil"/>
              <w:right w:val="single" w:sz="8" w:space="0" w:color="auto"/>
            </w:tcBorders>
            <w:noWrap/>
            <w:vAlign w:val="bottom"/>
            <w:hideMark/>
          </w:tcPr>
          <w:p w14:paraId="5F8CD1E8"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16 </w:t>
            </w:r>
          </w:p>
        </w:tc>
        <w:tc>
          <w:tcPr>
            <w:tcW w:w="1279" w:type="dxa"/>
            <w:tcBorders>
              <w:top w:val="nil"/>
              <w:left w:val="nil"/>
              <w:bottom w:val="nil"/>
              <w:right w:val="single" w:sz="8" w:space="0" w:color="auto"/>
            </w:tcBorders>
            <w:noWrap/>
            <w:vAlign w:val="bottom"/>
            <w:hideMark/>
          </w:tcPr>
          <w:p w14:paraId="385DA0DA"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16 </w:t>
            </w:r>
          </w:p>
        </w:tc>
        <w:tc>
          <w:tcPr>
            <w:tcW w:w="16" w:type="dxa"/>
            <w:vAlign w:val="center"/>
            <w:hideMark/>
          </w:tcPr>
          <w:p w14:paraId="7AF0906D"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FBA3338" w14:textId="77777777" w:rsidTr="00EA2F9A">
        <w:trPr>
          <w:trHeight w:val="264"/>
          <w:jc w:val="center"/>
        </w:trPr>
        <w:tc>
          <w:tcPr>
            <w:tcW w:w="4046" w:type="dxa"/>
            <w:tcBorders>
              <w:top w:val="nil"/>
              <w:left w:val="single" w:sz="8" w:space="0" w:color="auto"/>
              <w:bottom w:val="nil"/>
              <w:right w:val="nil"/>
            </w:tcBorders>
            <w:vAlign w:val="bottom"/>
            <w:hideMark/>
          </w:tcPr>
          <w:p w14:paraId="5FB10615"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Electricity</w:t>
            </w:r>
          </w:p>
        </w:tc>
        <w:tc>
          <w:tcPr>
            <w:tcW w:w="1399" w:type="dxa"/>
            <w:tcBorders>
              <w:top w:val="nil"/>
              <w:left w:val="single" w:sz="8" w:space="0" w:color="auto"/>
              <w:bottom w:val="nil"/>
              <w:right w:val="single" w:sz="8" w:space="0" w:color="auto"/>
            </w:tcBorders>
            <w:noWrap/>
            <w:vAlign w:val="bottom"/>
            <w:hideMark/>
          </w:tcPr>
          <w:p w14:paraId="254334F6"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 </w:t>
            </w:r>
          </w:p>
        </w:tc>
        <w:tc>
          <w:tcPr>
            <w:tcW w:w="1279" w:type="dxa"/>
            <w:tcBorders>
              <w:top w:val="nil"/>
              <w:left w:val="nil"/>
              <w:bottom w:val="nil"/>
              <w:right w:val="single" w:sz="8" w:space="0" w:color="auto"/>
            </w:tcBorders>
            <w:noWrap/>
            <w:vAlign w:val="bottom"/>
            <w:hideMark/>
          </w:tcPr>
          <w:p w14:paraId="1E539956"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 </w:t>
            </w:r>
          </w:p>
        </w:tc>
        <w:tc>
          <w:tcPr>
            <w:tcW w:w="16" w:type="dxa"/>
            <w:vAlign w:val="center"/>
            <w:hideMark/>
          </w:tcPr>
          <w:p w14:paraId="082E352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9F5B0E0" w14:textId="77777777" w:rsidTr="00EA2F9A">
        <w:trPr>
          <w:trHeight w:val="264"/>
          <w:jc w:val="center"/>
        </w:trPr>
        <w:tc>
          <w:tcPr>
            <w:tcW w:w="4046" w:type="dxa"/>
            <w:tcBorders>
              <w:top w:val="nil"/>
              <w:left w:val="single" w:sz="8" w:space="0" w:color="auto"/>
              <w:bottom w:val="nil"/>
              <w:right w:val="nil"/>
            </w:tcBorders>
            <w:vAlign w:val="bottom"/>
            <w:hideMark/>
          </w:tcPr>
          <w:p w14:paraId="554BD69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Service Charges</w:t>
            </w:r>
          </w:p>
        </w:tc>
        <w:tc>
          <w:tcPr>
            <w:tcW w:w="1399" w:type="dxa"/>
            <w:tcBorders>
              <w:top w:val="nil"/>
              <w:left w:val="single" w:sz="8" w:space="0" w:color="auto"/>
              <w:bottom w:val="nil"/>
              <w:right w:val="single" w:sz="8" w:space="0" w:color="auto"/>
            </w:tcBorders>
            <w:noWrap/>
            <w:vAlign w:val="bottom"/>
            <w:hideMark/>
          </w:tcPr>
          <w:p w14:paraId="59734FD1"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12 </w:t>
            </w:r>
          </w:p>
        </w:tc>
        <w:tc>
          <w:tcPr>
            <w:tcW w:w="1279" w:type="dxa"/>
            <w:tcBorders>
              <w:top w:val="nil"/>
              <w:left w:val="nil"/>
              <w:bottom w:val="nil"/>
              <w:right w:val="single" w:sz="8" w:space="0" w:color="auto"/>
            </w:tcBorders>
            <w:noWrap/>
            <w:vAlign w:val="bottom"/>
            <w:hideMark/>
          </w:tcPr>
          <w:p w14:paraId="37C9E848"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10 </w:t>
            </w:r>
          </w:p>
        </w:tc>
        <w:tc>
          <w:tcPr>
            <w:tcW w:w="16" w:type="dxa"/>
            <w:vAlign w:val="center"/>
            <w:hideMark/>
          </w:tcPr>
          <w:p w14:paraId="57E0E673"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C04B8B8" w14:textId="77777777" w:rsidTr="00EA2F9A">
        <w:trPr>
          <w:trHeight w:val="264"/>
          <w:jc w:val="center"/>
        </w:trPr>
        <w:tc>
          <w:tcPr>
            <w:tcW w:w="4046" w:type="dxa"/>
            <w:tcBorders>
              <w:top w:val="nil"/>
              <w:left w:val="single" w:sz="8" w:space="0" w:color="auto"/>
              <w:bottom w:val="nil"/>
              <w:right w:val="nil"/>
            </w:tcBorders>
            <w:vAlign w:val="bottom"/>
            <w:hideMark/>
          </w:tcPr>
          <w:p w14:paraId="118F7F2F"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General Office Expenses</w:t>
            </w:r>
          </w:p>
        </w:tc>
        <w:tc>
          <w:tcPr>
            <w:tcW w:w="1399" w:type="dxa"/>
            <w:tcBorders>
              <w:top w:val="nil"/>
              <w:left w:val="single" w:sz="8" w:space="0" w:color="auto"/>
              <w:bottom w:val="nil"/>
              <w:right w:val="single" w:sz="8" w:space="0" w:color="auto"/>
            </w:tcBorders>
            <w:noWrap/>
            <w:vAlign w:val="bottom"/>
            <w:hideMark/>
          </w:tcPr>
          <w:p w14:paraId="490EE09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5 </w:t>
            </w:r>
          </w:p>
        </w:tc>
        <w:tc>
          <w:tcPr>
            <w:tcW w:w="1279" w:type="dxa"/>
            <w:tcBorders>
              <w:top w:val="nil"/>
              <w:left w:val="nil"/>
              <w:bottom w:val="nil"/>
              <w:right w:val="single" w:sz="8" w:space="0" w:color="auto"/>
            </w:tcBorders>
            <w:noWrap/>
            <w:vAlign w:val="bottom"/>
            <w:hideMark/>
          </w:tcPr>
          <w:p w14:paraId="5ACA519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8 </w:t>
            </w:r>
          </w:p>
        </w:tc>
        <w:tc>
          <w:tcPr>
            <w:tcW w:w="16" w:type="dxa"/>
            <w:vAlign w:val="center"/>
            <w:hideMark/>
          </w:tcPr>
          <w:p w14:paraId="1EA85D01"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2F02EABB" w14:textId="77777777" w:rsidTr="00EA2F9A">
        <w:trPr>
          <w:trHeight w:val="264"/>
          <w:jc w:val="center"/>
        </w:trPr>
        <w:tc>
          <w:tcPr>
            <w:tcW w:w="4046" w:type="dxa"/>
            <w:tcBorders>
              <w:top w:val="nil"/>
              <w:left w:val="single" w:sz="8" w:space="0" w:color="auto"/>
              <w:bottom w:val="nil"/>
              <w:right w:val="nil"/>
            </w:tcBorders>
            <w:vAlign w:val="bottom"/>
            <w:hideMark/>
          </w:tcPr>
          <w:p w14:paraId="1C2F3E04"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Mobile Telephone</w:t>
            </w:r>
          </w:p>
        </w:tc>
        <w:tc>
          <w:tcPr>
            <w:tcW w:w="1399" w:type="dxa"/>
            <w:tcBorders>
              <w:top w:val="nil"/>
              <w:left w:val="single" w:sz="8" w:space="0" w:color="auto"/>
              <w:bottom w:val="nil"/>
              <w:right w:val="single" w:sz="8" w:space="0" w:color="auto"/>
            </w:tcBorders>
            <w:noWrap/>
            <w:vAlign w:val="bottom"/>
            <w:hideMark/>
          </w:tcPr>
          <w:p w14:paraId="5B6AEAC1"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 </w:t>
            </w:r>
          </w:p>
        </w:tc>
        <w:tc>
          <w:tcPr>
            <w:tcW w:w="1279" w:type="dxa"/>
            <w:tcBorders>
              <w:top w:val="nil"/>
              <w:left w:val="nil"/>
              <w:bottom w:val="nil"/>
              <w:right w:val="single" w:sz="8" w:space="0" w:color="auto"/>
            </w:tcBorders>
            <w:noWrap/>
            <w:vAlign w:val="bottom"/>
            <w:hideMark/>
          </w:tcPr>
          <w:p w14:paraId="2FBCDD0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 </w:t>
            </w:r>
          </w:p>
        </w:tc>
        <w:tc>
          <w:tcPr>
            <w:tcW w:w="16" w:type="dxa"/>
            <w:vAlign w:val="center"/>
            <w:hideMark/>
          </w:tcPr>
          <w:p w14:paraId="7B7768F8"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5975E8E" w14:textId="77777777" w:rsidTr="00EA2F9A">
        <w:trPr>
          <w:trHeight w:val="264"/>
          <w:jc w:val="center"/>
        </w:trPr>
        <w:tc>
          <w:tcPr>
            <w:tcW w:w="4046" w:type="dxa"/>
            <w:tcBorders>
              <w:top w:val="nil"/>
              <w:left w:val="single" w:sz="8" w:space="0" w:color="auto"/>
              <w:bottom w:val="nil"/>
              <w:right w:val="nil"/>
            </w:tcBorders>
            <w:vAlign w:val="bottom"/>
            <w:hideMark/>
          </w:tcPr>
          <w:p w14:paraId="1DF3CC7F"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Translation</w:t>
            </w:r>
          </w:p>
        </w:tc>
        <w:tc>
          <w:tcPr>
            <w:tcW w:w="1399" w:type="dxa"/>
            <w:tcBorders>
              <w:top w:val="nil"/>
              <w:left w:val="single" w:sz="8" w:space="0" w:color="auto"/>
              <w:bottom w:val="nil"/>
              <w:right w:val="single" w:sz="8" w:space="0" w:color="auto"/>
            </w:tcBorders>
            <w:noWrap/>
            <w:vAlign w:val="bottom"/>
            <w:hideMark/>
          </w:tcPr>
          <w:p w14:paraId="2CF8DF55"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nil"/>
              <w:bottom w:val="nil"/>
              <w:right w:val="single" w:sz="8" w:space="0" w:color="auto"/>
            </w:tcBorders>
            <w:noWrap/>
            <w:vAlign w:val="bottom"/>
            <w:hideMark/>
          </w:tcPr>
          <w:p w14:paraId="629C866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10 </w:t>
            </w:r>
          </w:p>
        </w:tc>
        <w:tc>
          <w:tcPr>
            <w:tcW w:w="16" w:type="dxa"/>
            <w:vAlign w:val="center"/>
            <w:hideMark/>
          </w:tcPr>
          <w:p w14:paraId="29DC5AE2"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726C4B56" w14:textId="77777777" w:rsidTr="00EA2F9A">
        <w:trPr>
          <w:trHeight w:val="264"/>
          <w:jc w:val="center"/>
        </w:trPr>
        <w:tc>
          <w:tcPr>
            <w:tcW w:w="4046" w:type="dxa"/>
            <w:tcBorders>
              <w:top w:val="nil"/>
              <w:left w:val="single" w:sz="8" w:space="0" w:color="auto"/>
              <w:bottom w:val="nil"/>
              <w:right w:val="nil"/>
            </w:tcBorders>
            <w:vAlign w:val="bottom"/>
            <w:hideMark/>
          </w:tcPr>
          <w:p w14:paraId="1B1327E2"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Hardware Purchases</w:t>
            </w:r>
          </w:p>
        </w:tc>
        <w:tc>
          <w:tcPr>
            <w:tcW w:w="1399" w:type="dxa"/>
            <w:tcBorders>
              <w:top w:val="nil"/>
              <w:left w:val="single" w:sz="8" w:space="0" w:color="auto"/>
              <w:bottom w:val="nil"/>
              <w:right w:val="single" w:sz="8" w:space="0" w:color="auto"/>
            </w:tcBorders>
            <w:noWrap/>
            <w:vAlign w:val="bottom"/>
            <w:hideMark/>
          </w:tcPr>
          <w:p w14:paraId="48EDC8B7"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3 </w:t>
            </w:r>
          </w:p>
        </w:tc>
        <w:tc>
          <w:tcPr>
            <w:tcW w:w="1279" w:type="dxa"/>
            <w:tcBorders>
              <w:top w:val="nil"/>
              <w:left w:val="nil"/>
              <w:bottom w:val="nil"/>
              <w:right w:val="single" w:sz="8" w:space="0" w:color="auto"/>
            </w:tcBorders>
            <w:noWrap/>
            <w:vAlign w:val="bottom"/>
            <w:hideMark/>
          </w:tcPr>
          <w:p w14:paraId="6539F67C"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 </w:t>
            </w:r>
          </w:p>
        </w:tc>
        <w:tc>
          <w:tcPr>
            <w:tcW w:w="16" w:type="dxa"/>
            <w:vAlign w:val="center"/>
            <w:hideMark/>
          </w:tcPr>
          <w:p w14:paraId="7BB1E35C"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5976A7B1" w14:textId="77777777" w:rsidTr="00EA2F9A">
        <w:trPr>
          <w:trHeight w:val="264"/>
          <w:jc w:val="center"/>
        </w:trPr>
        <w:tc>
          <w:tcPr>
            <w:tcW w:w="4046" w:type="dxa"/>
            <w:tcBorders>
              <w:top w:val="nil"/>
              <w:left w:val="single" w:sz="8" w:space="0" w:color="auto"/>
              <w:bottom w:val="nil"/>
              <w:right w:val="nil"/>
            </w:tcBorders>
            <w:vAlign w:val="bottom"/>
            <w:hideMark/>
          </w:tcPr>
          <w:p w14:paraId="3F931974"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Software</w:t>
            </w:r>
          </w:p>
        </w:tc>
        <w:tc>
          <w:tcPr>
            <w:tcW w:w="1399" w:type="dxa"/>
            <w:tcBorders>
              <w:top w:val="nil"/>
              <w:left w:val="single" w:sz="8" w:space="0" w:color="auto"/>
              <w:bottom w:val="nil"/>
              <w:right w:val="single" w:sz="8" w:space="0" w:color="auto"/>
            </w:tcBorders>
            <w:noWrap/>
            <w:vAlign w:val="bottom"/>
            <w:hideMark/>
          </w:tcPr>
          <w:p w14:paraId="094450AF"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3 </w:t>
            </w:r>
          </w:p>
        </w:tc>
        <w:tc>
          <w:tcPr>
            <w:tcW w:w="1279" w:type="dxa"/>
            <w:tcBorders>
              <w:top w:val="nil"/>
              <w:left w:val="nil"/>
              <w:bottom w:val="nil"/>
              <w:right w:val="single" w:sz="8" w:space="0" w:color="auto"/>
            </w:tcBorders>
            <w:noWrap/>
            <w:vAlign w:val="bottom"/>
            <w:hideMark/>
          </w:tcPr>
          <w:p w14:paraId="1CD7FF60"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6" w:type="dxa"/>
            <w:vAlign w:val="center"/>
            <w:hideMark/>
          </w:tcPr>
          <w:p w14:paraId="256CC963"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124E317" w14:textId="77777777" w:rsidTr="00EA2F9A">
        <w:trPr>
          <w:trHeight w:val="264"/>
          <w:jc w:val="center"/>
        </w:trPr>
        <w:tc>
          <w:tcPr>
            <w:tcW w:w="4046" w:type="dxa"/>
            <w:tcBorders>
              <w:top w:val="nil"/>
              <w:left w:val="single" w:sz="8" w:space="0" w:color="auto"/>
              <w:bottom w:val="nil"/>
              <w:right w:val="nil"/>
            </w:tcBorders>
            <w:vAlign w:val="bottom"/>
            <w:hideMark/>
          </w:tcPr>
          <w:p w14:paraId="380C0B24"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Service Level Agreements</w:t>
            </w:r>
          </w:p>
        </w:tc>
        <w:tc>
          <w:tcPr>
            <w:tcW w:w="1399" w:type="dxa"/>
            <w:tcBorders>
              <w:top w:val="nil"/>
              <w:left w:val="single" w:sz="8" w:space="0" w:color="auto"/>
              <w:bottom w:val="nil"/>
              <w:right w:val="single" w:sz="8" w:space="0" w:color="auto"/>
            </w:tcBorders>
            <w:noWrap/>
            <w:vAlign w:val="bottom"/>
            <w:hideMark/>
          </w:tcPr>
          <w:p w14:paraId="411435C0"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245 </w:t>
            </w:r>
          </w:p>
        </w:tc>
        <w:tc>
          <w:tcPr>
            <w:tcW w:w="1279" w:type="dxa"/>
            <w:tcBorders>
              <w:top w:val="nil"/>
              <w:left w:val="nil"/>
              <w:bottom w:val="nil"/>
              <w:right w:val="single" w:sz="8" w:space="0" w:color="auto"/>
            </w:tcBorders>
            <w:noWrap/>
            <w:vAlign w:val="bottom"/>
            <w:hideMark/>
          </w:tcPr>
          <w:p w14:paraId="3F5EE024"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245 </w:t>
            </w:r>
          </w:p>
        </w:tc>
        <w:tc>
          <w:tcPr>
            <w:tcW w:w="16" w:type="dxa"/>
            <w:vAlign w:val="center"/>
            <w:hideMark/>
          </w:tcPr>
          <w:p w14:paraId="35C9934E"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C292542" w14:textId="77777777" w:rsidTr="00EA2F9A">
        <w:trPr>
          <w:trHeight w:val="264"/>
          <w:jc w:val="center"/>
        </w:trPr>
        <w:tc>
          <w:tcPr>
            <w:tcW w:w="4046" w:type="dxa"/>
            <w:tcBorders>
              <w:top w:val="nil"/>
              <w:left w:val="single" w:sz="8" w:space="0" w:color="auto"/>
              <w:bottom w:val="nil"/>
              <w:right w:val="nil"/>
            </w:tcBorders>
            <w:vAlign w:val="bottom"/>
            <w:hideMark/>
          </w:tcPr>
          <w:p w14:paraId="4F28B555"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External Audit</w:t>
            </w:r>
          </w:p>
        </w:tc>
        <w:tc>
          <w:tcPr>
            <w:tcW w:w="1399" w:type="dxa"/>
            <w:tcBorders>
              <w:top w:val="nil"/>
              <w:left w:val="single" w:sz="8" w:space="0" w:color="auto"/>
              <w:bottom w:val="nil"/>
              <w:right w:val="single" w:sz="8" w:space="0" w:color="auto"/>
            </w:tcBorders>
            <w:noWrap/>
            <w:vAlign w:val="bottom"/>
            <w:hideMark/>
          </w:tcPr>
          <w:p w14:paraId="67C15EC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20 </w:t>
            </w:r>
          </w:p>
        </w:tc>
        <w:tc>
          <w:tcPr>
            <w:tcW w:w="1279" w:type="dxa"/>
            <w:tcBorders>
              <w:top w:val="nil"/>
              <w:left w:val="nil"/>
              <w:bottom w:val="nil"/>
              <w:right w:val="single" w:sz="8" w:space="0" w:color="auto"/>
            </w:tcBorders>
            <w:noWrap/>
            <w:vAlign w:val="bottom"/>
            <w:hideMark/>
          </w:tcPr>
          <w:p w14:paraId="005D335D"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21 </w:t>
            </w:r>
          </w:p>
        </w:tc>
        <w:tc>
          <w:tcPr>
            <w:tcW w:w="16" w:type="dxa"/>
            <w:vAlign w:val="center"/>
            <w:hideMark/>
          </w:tcPr>
          <w:p w14:paraId="12882611"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5C457B9D" w14:textId="77777777" w:rsidTr="00EA2F9A">
        <w:trPr>
          <w:trHeight w:val="264"/>
          <w:jc w:val="center"/>
        </w:trPr>
        <w:tc>
          <w:tcPr>
            <w:tcW w:w="4046" w:type="dxa"/>
            <w:tcBorders>
              <w:top w:val="nil"/>
              <w:left w:val="single" w:sz="8" w:space="0" w:color="auto"/>
              <w:bottom w:val="nil"/>
              <w:right w:val="nil"/>
            </w:tcBorders>
            <w:vAlign w:val="bottom"/>
            <w:hideMark/>
          </w:tcPr>
          <w:p w14:paraId="218716F9"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Other Contracted services</w:t>
            </w:r>
          </w:p>
        </w:tc>
        <w:tc>
          <w:tcPr>
            <w:tcW w:w="1399" w:type="dxa"/>
            <w:tcBorders>
              <w:top w:val="nil"/>
              <w:left w:val="single" w:sz="8" w:space="0" w:color="auto"/>
              <w:bottom w:val="nil"/>
              <w:right w:val="single" w:sz="8" w:space="0" w:color="auto"/>
            </w:tcBorders>
            <w:noWrap/>
            <w:vAlign w:val="bottom"/>
            <w:hideMark/>
          </w:tcPr>
          <w:p w14:paraId="56890AC1"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63 </w:t>
            </w:r>
          </w:p>
        </w:tc>
        <w:tc>
          <w:tcPr>
            <w:tcW w:w="1279" w:type="dxa"/>
            <w:tcBorders>
              <w:top w:val="nil"/>
              <w:left w:val="nil"/>
              <w:bottom w:val="nil"/>
              <w:right w:val="single" w:sz="8" w:space="0" w:color="auto"/>
            </w:tcBorders>
            <w:noWrap/>
            <w:vAlign w:val="bottom"/>
            <w:hideMark/>
          </w:tcPr>
          <w:p w14:paraId="626E7849"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63 </w:t>
            </w:r>
          </w:p>
        </w:tc>
        <w:tc>
          <w:tcPr>
            <w:tcW w:w="16" w:type="dxa"/>
            <w:vAlign w:val="center"/>
            <w:hideMark/>
          </w:tcPr>
          <w:p w14:paraId="4309711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6B2AB8C" w14:textId="77777777" w:rsidTr="00EA2F9A">
        <w:trPr>
          <w:trHeight w:val="264"/>
          <w:jc w:val="center"/>
        </w:trPr>
        <w:tc>
          <w:tcPr>
            <w:tcW w:w="4046" w:type="dxa"/>
            <w:tcBorders>
              <w:top w:val="nil"/>
              <w:left w:val="single" w:sz="8" w:space="0" w:color="auto"/>
              <w:bottom w:val="nil"/>
              <w:right w:val="nil"/>
            </w:tcBorders>
            <w:vAlign w:val="bottom"/>
            <w:hideMark/>
          </w:tcPr>
          <w:p w14:paraId="70A42F9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Business Plan Objectives</w:t>
            </w:r>
          </w:p>
        </w:tc>
        <w:tc>
          <w:tcPr>
            <w:tcW w:w="1399" w:type="dxa"/>
            <w:tcBorders>
              <w:top w:val="nil"/>
              <w:left w:val="single" w:sz="8" w:space="0" w:color="auto"/>
              <w:bottom w:val="nil"/>
              <w:right w:val="single" w:sz="8" w:space="0" w:color="auto"/>
            </w:tcBorders>
            <w:noWrap/>
            <w:vAlign w:val="bottom"/>
            <w:hideMark/>
          </w:tcPr>
          <w:p w14:paraId="65C1BF57"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367 </w:t>
            </w:r>
          </w:p>
        </w:tc>
        <w:tc>
          <w:tcPr>
            <w:tcW w:w="1279" w:type="dxa"/>
            <w:tcBorders>
              <w:top w:val="nil"/>
              <w:left w:val="nil"/>
              <w:bottom w:val="nil"/>
              <w:right w:val="single" w:sz="8" w:space="0" w:color="auto"/>
            </w:tcBorders>
            <w:noWrap/>
            <w:vAlign w:val="bottom"/>
            <w:hideMark/>
          </w:tcPr>
          <w:p w14:paraId="54D65B9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497 </w:t>
            </w:r>
          </w:p>
        </w:tc>
        <w:tc>
          <w:tcPr>
            <w:tcW w:w="16" w:type="dxa"/>
            <w:vAlign w:val="center"/>
            <w:hideMark/>
          </w:tcPr>
          <w:p w14:paraId="3E83F09E"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7CC08F8" w14:textId="77777777" w:rsidTr="00EA2F9A">
        <w:trPr>
          <w:trHeight w:val="276"/>
          <w:jc w:val="center"/>
        </w:trPr>
        <w:tc>
          <w:tcPr>
            <w:tcW w:w="4046" w:type="dxa"/>
            <w:tcBorders>
              <w:top w:val="nil"/>
              <w:left w:val="single" w:sz="8" w:space="0" w:color="auto"/>
              <w:bottom w:val="nil"/>
              <w:right w:val="nil"/>
            </w:tcBorders>
            <w:vAlign w:val="bottom"/>
            <w:hideMark/>
          </w:tcPr>
          <w:p w14:paraId="6F6C050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Staff Exit Costs</w:t>
            </w:r>
          </w:p>
        </w:tc>
        <w:tc>
          <w:tcPr>
            <w:tcW w:w="1399" w:type="dxa"/>
            <w:tcBorders>
              <w:top w:val="nil"/>
              <w:left w:val="single" w:sz="8" w:space="0" w:color="auto"/>
              <w:bottom w:val="single" w:sz="8" w:space="0" w:color="auto"/>
              <w:right w:val="single" w:sz="8" w:space="0" w:color="auto"/>
            </w:tcBorders>
            <w:noWrap/>
            <w:vAlign w:val="bottom"/>
            <w:hideMark/>
          </w:tcPr>
          <w:p w14:paraId="1E08EDD4"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618 </w:t>
            </w:r>
          </w:p>
        </w:tc>
        <w:tc>
          <w:tcPr>
            <w:tcW w:w="1279" w:type="dxa"/>
            <w:tcBorders>
              <w:top w:val="nil"/>
              <w:left w:val="nil"/>
              <w:bottom w:val="single" w:sz="8" w:space="0" w:color="auto"/>
              <w:right w:val="single" w:sz="8" w:space="0" w:color="auto"/>
            </w:tcBorders>
            <w:noWrap/>
            <w:vAlign w:val="bottom"/>
            <w:hideMark/>
          </w:tcPr>
          <w:p w14:paraId="5798983C"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641 </w:t>
            </w:r>
          </w:p>
        </w:tc>
        <w:tc>
          <w:tcPr>
            <w:tcW w:w="16" w:type="dxa"/>
            <w:vAlign w:val="center"/>
            <w:hideMark/>
          </w:tcPr>
          <w:p w14:paraId="141514C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EDCC9D2" w14:textId="77777777" w:rsidTr="00EA2F9A">
        <w:trPr>
          <w:trHeight w:val="264"/>
          <w:jc w:val="center"/>
        </w:trPr>
        <w:tc>
          <w:tcPr>
            <w:tcW w:w="4046" w:type="dxa"/>
            <w:tcBorders>
              <w:top w:val="single" w:sz="8" w:space="0" w:color="auto"/>
              <w:left w:val="single" w:sz="8" w:space="0" w:color="auto"/>
              <w:bottom w:val="nil"/>
              <w:right w:val="single" w:sz="8" w:space="0" w:color="auto"/>
            </w:tcBorders>
            <w:vAlign w:val="bottom"/>
            <w:hideMark/>
          </w:tcPr>
          <w:p w14:paraId="3980B550"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Total Gross Expenditure</w:t>
            </w:r>
          </w:p>
        </w:tc>
        <w:tc>
          <w:tcPr>
            <w:tcW w:w="1399" w:type="dxa"/>
            <w:tcBorders>
              <w:top w:val="single" w:sz="8" w:space="0" w:color="auto"/>
              <w:left w:val="nil"/>
              <w:bottom w:val="nil"/>
              <w:right w:val="single" w:sz="8" w:space="0" w:color="auto"/>
            </w:tcBorders>
            <w:noWrap/>
            <w:vAlign w:val="bottom"/>
            <w:hideMark/>
          </w:tcPr>
          <w:p w14:paraId="19B87FC7"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3,248 </w:t>
            </w:r>
          </w:p>
        </w:tc>
        <w:tc>
          <w:tcPr>
            <w:tcW w:w="1279" w:type="dxa"/>
            <w:tcBorders>
              <w:top w:val="single" w:sz="8" w:space="0" w:color="auto"/>
              <w:left w:val="single" w:sz="8" w:space="0" w:color="auto"/>
              <w:bottom w:val="nil"/>
              <w:right w:val="single" w:sz="8" w:space="0" w:color="auto"/>
            </w:tcBorders>
            <w:noWrap/>
            <w:vAlign w:val="bottom"/>
            <w:hideMark/>
          </w:tcPr>
          <w:p w14:paraId="560AB43B"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3,360 </w:t>
            </w:r>
          </w:p>
        </w:tc>
        <w:tc>
          <w:tcPr>
            <w:tcW w:w="16" w:type="dxa"/>
            <w:vAlign w:val="center"/>
            <w:hideMark/>
          </w:tcPr>
          <w:p w14:paraId="73B12B73"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F5128BF"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27375E9F"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 </w:t>
            </w:r>
          </w:p>
        </w:tc>
        <w:tc>
          <w:tcPr>
            <w:tcW w:w="1399" w:type="dxa"/>
            <w:tcBorders>
              <w:top w:val="nil"/>
              <w:left w:val="nil"/>
              <w:bottom w:val="nil"/>
              <w:right w:val="single" w:sz="8" w:space="0" w:color="auto"/>
            </w:tcBorders>
            <w:noWrap/>
            <w:vAlign w:val="bottom"/>
            <w:hideMark/>
          </w:tcPr>
          <w:p w14:paraId="1235D1CE"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279" w:type="dxa"/>
            <w:tcBorders>
              <w:top w:val="nil"/>
              <w:left w:val="single" w:sz="8" w:space="0" w:color="auto"/>
              <w:bottom w:val="nil"/>
              <w:right w:val="single" w:sz="8" w:space="0" w:color="auto"/>
            </w:tcBorders>
            <w:noWrap/>
            <w:vAlign w:val="bottom"/>
            <w:hideMark/>
          </w:tcPr>
          <w:p w14:paraId="35BE8FB9"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6" w:type="dxa"/>
            <w:vAlign w:val="center"/>
            <w:hideMark/>
          </w:tcPr>
          <w:p w14:paraId="6A9C7569"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A433D21"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3794D492"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Income</w:t>
            </w:r>
          </w:p>
        </w:tc>
        <w:tc>
          <w:tcPr>
            <w:tcW w:w="1399" w:type="dxa"/>
            <w:tcBorders>
              <w:top w:val="nil"/>
              <w:left w:val="nil"/>
              <w:bottom w:val="nil"/>
              <w:right w:val="single" w:sz="8" w:space="0" w:color="auto"/>
            </w:tcBorders>
            <w:noWrap/>
            <w:vAlign w:val="bottom"/>
            <w:hideMark/>
          </w:tcPr>
          <w:p w14:paraId="63ABACD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w:t>
            </w:r>
          </w:p>
        </w:tc>
        <w:tc>
          <w:tcPr>
            <w:tcW w:w="1279" w:type="dxa"/>
            <w:tcBorders>
              <w:top w:val="nil"/>
              <w:left w:val="single" w:sz="8" w:space="0" w:color="auto"/>
              <w:bottom w:val="nil"/>
              <w:right w:val="single" w:sz="8" w:space="0" w:color="auto"/>
            </w:tcBorders>
            <w:noWrap/>
            <w:vAlign w:val="bottom"/>
            <w:hideMark/>
          </w:tcPr>
          <w:p w14:paraId="4C11CE94"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6" w:type="dxa"/>
            <w:vAlign w:val="center"/>
            <w:hideMark/>
          </w:tcPr>
          <w:p w14:paraId="622ED8E2"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1E052A7" w14:textId="77777777" w:rsidTr="00EA2F9A">
        <w:trPr>
          <w:trHeight w:val="336"/>
          <w:jc w:val="center"/>
        </w:trPr>
        <w:tc>
          <w:tcPr>
            <w:tcW w:w="4046" w:type="dxa"/>
            <w:tcBorders>
              <w:top w:val="nil"/>
              <w:left w:val="single" w:sz="8" w:space="0" w:color="auto"/>
              <w:bottom w:val="nil"/>
              <w:right w:val="single" w:sz="8" w:space="0" w:color="auto"/>
            </w:tcBorders>
            <w:vAlign w:val="bottom"/>
            <w:hideMark/>
          </w:tcPr>
          <w:p w14:paraId="408CEB76"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Contributions from Member Authorities</w:t>
            </w:r>
          </w:p>
        </w:tc>
        <w:tc>
          <w:tcPr>
            <w:tcW w:w="1399" w:type="dxa"/>
            <w:tcBorders>
              <w:top w:val="nil"/>
              <w:left w:val="nil"/>
              <w:bottom w:val="nil"/>
              <w:right w:val="single" w:sz="8" w:space="0" w:color="auto"/>
            </w:tcBorders>
            <w:noWrap/>
            <w:vAlign w:val="bottom"/>
            <w:hideMark/>
          </w:tcPr>
          <w:p w14:paraId="7931EADA"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single" w:sz="8" w:space="0" w:color="auto"/>
              <w:bottom w:val="nil"/>
              <w:right w:val="single" w:sz="8" w:space="0" w:color="auto"/>
            </w:tcBorders>
            <w:noWrap/>
            <w:vAlign w:val="bottom"/>
            <w:hideMark/>
          </w:tcPr>
          <w:p w14:paraId="0B0B96FF"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   </w:t>
            </w:r>
          </w:p>
        </w:tc>
        <w:tc>
          <w:tcPr>
            <w:tcW w:w="16" w:type="dxa"/>
            <w:vAlign w:val="center"/>
            <w:hideMark/>
          </w:tcPr>
          <w:p w14:paraId="56AC7A65"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A18E8C4" w14:textId="77777777" w:rsidTr="00EA2F9A">
        <w:trPr>
          <w:trHeight w:val="528"/>
          <w:jc w:val="center"/>
        </w:trPr>
        <w:tc>
          <w:tcPr>
            <w:tcW w:w="4046" w:type="dxa"/>
            <w:tcBorders>
              <w:top w:val="nil"/>
              <w:left w:val="single" w:sz="8" w:space="0" w:color="auto"/>
              <w:bottom w:val="nil"/>
              <w:right w:val="single" w:sz="8" w:space="0" w:color="auto"/>
            </w:tcBorders>
            <w:vAlign w:val="bottom"/>
            <w:hideMark/>
          </w:tcPr>
          <w:p w14:paraId="05CFA1F8"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Welsh Government Grant Funding received via member Local Authorities</w:t>
            </w:r>
          </w:p>
        </w:tc>
        <w:tc>
          <w:tcPr>
            <w:tcW w:w="1399" w:type="dxa"/>
            <w:tcBorders>
              <w:top w:val="nil"/>
              <w:left w:val="single" w:sz="4" w:space="0" w:color="auto"/>
              <w:bottom w:val="nil"/>
              <w:right w:val="single" w:sz="4" w:space="0" w:color="auto"/>
            </w:tcBorders>
            <w:noWrap/>
            <w:vAlign w:val="bottom"/>
            <w:hideMark/>
          </w:tcPr>
          <w:p w14:paraId="09855DA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(1,747)</w:t>
            </w:r>
          </w:p>
        </w:tc>
        <w:tc>
          <w:tcPr>
            <w:tcW w:w="1279" w:type="dxa"/>
            <w:tcBorders>
              <w:top w:val="nil"/>
              <w:left w:val="single" w:sz="8" w:space="0" w:color="auto"/>
              <w:bottom w:val="nil"/>
              <w:right w:val="single" w:sz="8" w:space="0" w:color="auto"/>
            </w:tcBorders>
            <w:noWrap/>
            <w:vAlign w:val="bottom"/>
            <w:hideMark/>
          </w:tcPr>
          <w:p w14:paraId="5C663F68"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(1,751)</w:t>
            </w:r>
          </w:p>
        </w:tc>
        <w:tc>
          <w:tcPr>
            <w:tcW w:w="16" w:type="dxa"/>
            <w:vAlign w:val="center"/>
            <w:hideMark/>
          </w:tcPr>
          <w:p w14:paraId="599B6906"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0F6B7F6" w14:textId="77777777" w:rsidTr="00EA2F9A">
        <w:trPr>
          <w:trHeight w:val="528"/>
          <w:jc w:val="center"/>
        </w:trPr>
        <w:tc>
          <w:tcPr>
            <w:tcW w:w="4046" w:type="dxa"/>
            <w:tcBorders>
              <w:top w:val="nil"/>
              <w:left w:val="single" w:sz="8" w:space="0" w:color="auto"/>
              <w:bottom w:val="nil"/>
              <w:right w:val="single" w:sz="8" w:space="0" w:color="auto"/>
            </w:tcBorders>
            <w:vAlign w:val="bottom"/>
            <w:hideMark/>
          </w:tcPr>
          <w:p w14:paraId="68A67C05"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Welsh Government Grant Funding received via Pembrokeshire</w:t>
            </w:r>
          </w:p>
        </w:tc>
        <w:tc>
          <w:tcPr>
            <w:tcW w:w="1399" w:type="dxa"/>
            <w:tcBorders>
              <w:top w:val="nil"/>
              <w:left w:val="single" w:sz="4" w:space="0" w:color="auto"/>
              <w:bottom w:val="nil"/>
              <w:right w:val="single" w:sz="4" w:space="0" w:color="auto"/>
            </w:tcBorders>
            <w:noWrap/>
            <w:vAlign w:val="bottom"/>
            <w:hideMark/>
          </w:tcPr>
          <w:p w14:paraId="55F0BD5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(214)</w:t>
            </w:r>
          </w:p>
        </w:tc>
        <w:tc>
          <w:tcPr>
            <w:tcW w:w="1279" w:type="dxa"/>
            <w:tcBorders>
              <w:top w:val="nil"/>
              <w:left w:val="single" w:sz="8" w:space="0" w:color="auto"/>
              <w:bottom w:val="nil"/>
              <w:right w:val="single" w:sz="8" w:space="0" w:color="auto"/>
            </w:tcBorders>
            <w:noWrap/>
            <w:vAlign w:val="bottom"/>
            <w:hideMark/>
          </w:tcPr>
          <w:p w14:paraId="0F9C46D7"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(212)</w:t>
            </w:r>
          </w:p>
        </w:tc>
        <w:tc>
          <w:tcPr>
            <w:tcW w:w="16" w:type="dxa"/>
            <w:vAlign w:val="center"/>
            <w:hideMark/>
          </w:tcPr>
          <w:p w14:paraId="79565B3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27764959"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13FBFD76"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Education Workforce Council (EWC)</w:t>
            </w:r>
          </w:p>
        </w:tc>
        <w:tc>
          <w:tcPr>
            <w:tcW w:w="1399" w:type="dxa"/>
            <w:tcBorders>
              <w:top w:val="nil"/>
              <w:left w:val="single" w:sz="4" w:space="0" w:color="auto"/>
              <w:bottom w:val="nil"/>
              <w:right w:val="single" w:sz="4" w:space="0" w:color="auto"/>
            </w:tcBorders>
            <w:noWrap/>
            <w:vAlign w:val="bottom"/>
            <w:hideMark/>
          </w:tcPr>
          <w:p w14:paraId="453747F9"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(221)</w:t>
            </w:r>
          </w:p>
        </w:tc>
        <w:tc>
          <w:tcPr>
            <w:tcW w:w="1279" w:type="dxa"/>
            <w:tcBorders>
              <w:top w:val="nil"/>
              <w:left w:val="single" w:sz="8" w:space="0" w:color="auto"/>
              <w:bottom w:val="nil"/>
              <w:right w:val="single" w:sz="8" w:space="0" w:color="auto"/>
            </w:tcBorders>
            <w:noWrap/>
            <w:vAlign w:val="bottom"/>
            <w:hideMark/>
          </w:tcPr>
          <w:p w14:paraId="74D0F1F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(210)</w:t>
            </w:r>
          </w:p>
        </w:tc>
        <w:tc>
          <w:tcPr>
            <w:tcW w:w="16" w:type="dxa"/>
            <w:vAlign w:val="center"/>
            <w:hideMark/>
          </w:tcPr>
          <w:p w14:paraId="0EDF4C14"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C5DFB88"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7FE8AA0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Other Local Authority Contributions</w:t>
            </w:r>
          </w:p>
        </w:tc>
        <w:tc>
          <w:tcPr>
            <w:tcW w:w="1399" w:type="dxa"/>
            <w:tcBorders>
              <w:top w:val="nil"/>
              <w:left w:val="single" w:sz="4" w:space="0" w:color="auto"/>
              <w:bottom w:val="nil"/>
              <w:right w:val="single" w:sz="4" w:space="0" w:color="auto"/>
            </w:tcBorders>
            <w:noWrap/>
            <w:vAlign w:val="bottom"/>
            <w:hideMark/>
          </w:tcPr>
          <w:p w14:paraId="1BCEDDEE"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(96)</w:t>
            </w:r>
          </w:p>
        </w:tc>
        <w:tc>
          <w:tcPr>
            <w:tcW w:w="1279" w:type="dxa"/>
            <w:tcBorders>
              <w:top w:val="nil"/>
              <w:left w:val="single" w:sz="8" w:space="0" w:color="auto"/>
              <w:bottom w:val="nil"/>
              <w:right w:val="single" w:sz="8" w:space="0" w:color="auto"/>
            </w:tcBorders>
            <w:noWrap/>
            <w:vAlign w:val="bottom"/>
            <w:hideMark/>
          </w:tcPr>
          <w:p w14:paraId="6A24A6C9"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(101)</w:t>
            </w:r>
          </w:p>
        </w:tc>
        <w:tc>
          <w:tcPr>
            <w:tcW w:w="16" w:type="dxa"/>
            <w:vAlign w:val="center"/>
            <w:hideMark/>
          </w:tcPr>
          <w:p w14:paraId="1B1F571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0569540"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5C875DE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Secondment Income from WG</w:t>
            </w:r>
          </w:p>
        </w:tc>
        <w:tc>
          <w:tcPr>
            <w:tcW w:w="1399" w:type="dxa"/>
            <w:tcBorders>
              <w:top w:val="nil"/>
              <w:left w:val="single" w:sz="4" w:space="0" w:color="auto"/>
              <w:bottom w:val="nil"/>
              <w:right w:val="single" w:sz="4" w:space="0" w:color="auto"/>
            </w:tcBorders>
            <w:noWrap/>
            <w:vAlign w:val="bottom"/>
            <w:hideMark/>
          </w:tcPr>
          <w:p w14:paraId="502979E6"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(44)</w:t>
            </w:r>
          </w:p>
        </w:tc>
        <w:tc>
          <w:tcPr>
            <w:tcW w:w="1279" w:type="dxa"/>
            <w:tcBorders>
              <w:top w:val="nil"/>
              <w:left w:val="single" w:sz="8" w:space="0" w:color="auto"/>
              <w:bottom w:val="nil"/>
              <w:right w:val="single" w:sz="8" w:space="0" w:color="auto"/>
            </w:tcBorders>
            <w:noWrap/>
            <w:vAlign w:val="bottom"/>
            <w:hideMark/>
          </w:tcPr>
          <w:p w14:paraId="62363B61"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(47)</w:t>
            </w:r>
          </w:p>
        </w:tc>
        <w:tc>
          <w:tcPr>
            <w:tcW w:w="16" w:type="dxa"/>
            <w:vAlign w:val="center"/>
            <w:hideMark/>
          </w:tcPr>
          <w:p w14:paraId="5590D560"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D9CD2FE"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04A875C5"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Total Income</w:t>
            </w:r>
          </w:p>
        </w:tc>
        <w:tc>
          <w:tcPr>
            <w:tcW w:w="1399" w:type="dxa"/>
            <w:tcBorders>
              <w:top w:val="nil"/>
              <w:left w:val="single" w:sz="4" w:space="0" w:color="auto"/>
              <w:bottom w:val="nil"/>
              <w:right w:val="single" w:sz="4" w:space="0" w:color="auto"/>
            </w:tcBorders>
            <w:noWrap/>
            <w:vAlign w:val="bottom"/>
            <w:hideMark/>
          </w:tcPr>
          <w:p w14:paraId="4DBABEE9" w14:textId="77777777" w:rsidR="00EA2F9A" w:rsidRPr="00EA2F9A" w:rsidRDefault="00EA2F9A" w:rsidP="00EA2F9A">
            <w:pPr>
              <w:widowControl/>
              <w:autoSpaceDE/>
              <w:autoSpaceDN/>
              <w:jc w:val="right"/>
              <w:rPr>
                <w:rFonts w:eastAsia="Times New Roman"/>
                <w:b/>
                <w:bCs/>
                <w:color w:val="000000"/>
                <w:sz w:val="20"/>
                <w:szCs w:val="20"/>
                <w:lang w:bidi="ar-SA"/>
              </w:rPr>
            </w:pPr>
            <w:r w:rsidRPr="00EA2F9A">
              <w:rPr>
                <w:rFonts w:eastAsia="Times New Roman"/>
                <w:b/>
                <w:bCs/>
                <w:color w:val="000000"/>
                <w:sz w:val="20"/>
                <w:szCs w:val="20"/>
                <w:lang w:bidi="ar-SA"/>
              </w:rPr>
              <w:t>(2,322)</w:t>
            </w:r>
          </w:p>
        </w:tc>
        <w:tc>
          <w:tcPr>
            <w:tcW w:w="1279" w:type="dxa"/>
            <w:tcBorders>
              <w:top w:val="nil"/>
              <w:left w:val="single" w:sz="8" w:space="0" w:color="auto"/>
              <w:bottom w:val="nil"/>
              <w:right w:val="single" w:sz="8" w:space="0" w:color="auto"/>
            </w:tcBorders>
            <w:noWrap/>
            <w:vAlign w:val="bottom"/>
            <w:hideMark/>
          </w:tcPr>
          <w:p w14:paraId="103AE144" w14:textId="77777777" w:rsidR="00EA2F9A" w:rsidRPr="00EA2F9A" w:rsidRDefault="00EA2F9A" w:rsidP="00EA2F9A">
            <w:pPr>
              <w:widowControl/>
              <w:autoSpaceDE/>
              <w:autoSpaceDN/>
              <w:jc w:val="right"/>
              <w:rPr>
                <w:rFonts w:eastAsia="Times New Roman"/>
                <w:b/>
                <w:bCs/>
                <w:color w:val="000000"/>
                <w:sz w:val="20"/>
                <w:szCs w:val="20"/>
                <w:lang w:bidi="ar-SA"/>
              </w:rPr>
            </w:pPr>
            <w:r w:rsidRPr="00EA2F9A">
              <w:rPr>
                <w:rFonts w:eastAsia="Times New Roman"/>
                <w:b/>
                <w:bCs/>
                <w:color w:val="000000"/>
                <w:sz w:val="20"/>
                <w:szCs w:val="20"/>
                <w:lang w:bidi="ar-SA"/>
              </w:rPr>
              <w:t>(2,321)</w:t>
            </w:r>
          </w:p>
        </w:tc>
        <w:tc>
          <w:tcPr>
            <w:tcW w:w="16" w:type="dxa"/>
            <w:vAlign w:val="center"/>
            <w:hideMark/>
          </w:tcPr>
          <w:p w14:paraId="3DE0A167"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FDC6634" w14:textId="77777777" w:rsidTr="00EA2F9A">
        <w:trPr>
          <w:trHeight w:val="276"/>
          <w:jc w:val="center"/>
        </w:trPr>
        <w:tc>
          <w:tcPr>
            <w:tcW w:w="4046" w:type="dxa"/>
            <w:tcBorders>
              <w:top w:val="nil"/>
              <w:left w:val="single" w:sz="8" w:space="0" w:color="auto"/>
              <w:bottom w:val="nil"/>
              <w:right w:val="single" w:sz="8" w:space="0" w:color="auto"/>
            </w:tcBorders>
            <w:vAlign w:val="bottom"/>
            <w:hideMark/>
          </w:tcPr>
          <w:p w14:paraId="34574DAA"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 </w:t>
            </w:r>
          </w:p>
        </w:tc>
        <w:tc>
          <w:tcPr>
            <w:tcW w:w="1399" w:type="dxa"/>
            <w:tcBorders>
              <w:top w:val="nil"/>
              <w:left w:val="nil"/>
              <w:bottom w:val="nil"/>
              <w:right w:val="single" w:sz="8" w:space="0" w:color="auto"/>
            </w:tcBorders>
            <w:noWrap/>
            <w:vAlign w:val="bottom"/>
            <w:hideMark/>
          </w:tcPr>
          <w:p w14:paraId="144B421C"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279" w:type="dxa"/>
            <w:tcBorders>
              <w:top w:val="nil"/>
              <w:left w:val="single" w:sz="8" w:space="0" w:color="auto"/>
              <w:bottom w:val="nil"/>
              <w:right w:val="single" w:sz="8" w:space="0" w:color="auto"/>
            </w:tcBorders>
            <w:noWrap/>
            <w:vAlign w:val="bottom"/>
            <w:hideMark/>
          </w:tcPr>
          <w:p w14:paraId="2633ED5D"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6" w:type="dxa"/>
            <w:vAlign w:val="center"/>
            <w:hideMark/>
          </w:tcPr>
          <w:p w14:paraId="3125BD50"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F6A5CF4" w14:textId="77777777" w:rsidTr="00EA2F9A">
        <w:trPr>
          <w:trHeight w:val="276"/>
          <w:jc w:val="center"/>
        </w:trPr>
        <w:tc>
          <w:tcPr>
            <w:tcW w:w="4046" w:type="dxa"/>
            <w:tcBorders>
              <w:top w:val="single" w:sz="8" w:space="0" w:color="auto"/>
              <w:left w:val="single" w:sz="8" w:space="0" w:color="auto"/>
              <w:bottom w:val="single" w:sz="8" w:space="0" w:color="auto"/>
              <w:right w:val="single" w:sz="8" w:space="0" w:color="auto"/>
            </w:tcBorders>
            <w:vAlign w:val="bottom"/>
            <w:hideMark/>
          </w:tcPr>
          <w:p w14:paraId="15499EF4"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Net Surplus</w:t>
            </w:r>
          </w:p>
        </w:tc>
        <w:tc>
          <w:tcPr>
            <w:tcW w:w="1399" w:type="dxa"/>
            <w:tcBorders>
              <w:top w:val="single" w:sz="8" w:space="0" w:color="auto"/>
              <w:left w:val="nil"/>
              <w:bottom w:val="single" w:sz="8" w:space="0" w:color="auto"/>
              <w:right w:val="single" w:sz="8" w:space="0" w:color="auto"/>
            </w:tcBorders>
            <w:noWrap/>
            <w:vAlign w:val="bottom"/>
            <w:hideMark/>
          </w:tcPr>
          <w:p w14:paraId="4463A3BF"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926 </w:t>
            </w:r>
          </w:p>
        </w:tc>
        <w:tc>
          <w:tcPr>
            <w:tcW w:w="1279" w:type="dxa"/>
            <w:tcBorders>
              <w:top w:val="single" w:sz="8" w:space="0" w:color="auto"/>
              <w:left w:val="single" w:sz="8" w:space="0" w:color="auto"/>
              <w:bottom w:val="single" w:sz="8" w:space="0" w:color="auto"/>
              <w:right w:val="single" w:sz="8" w:space="0" w:color="auto"/>
            </w:tcBorders>
            <w:noWrap/>
            <w:vAlign w:val="bottom"/>
            <w:hideMark/>
          </w:tcPr>
          <w:p w14:paraId="3D8DBD90"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1,039 </w:t>
            </w:r>
          </w:p>
        </w:tc>
        <w:tc>
          <w:tcPr>
            <w:tcW w:w="16" w:type="dxa"/>
            <w:vAlign w:val="center"/>
            <w:hideMark/>
          </w:tcPr>
          <w:p w14:paraId="01AE1BB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2C5BF2BA"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7E7CC0D3"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Appropriation from Reserve</w:t>
            </w:r>
          </w:p>
        </w:tc>
        <w:tc>
          <w:tcPr>
            <w:tcW w:w="1399" w:type="dxa"/>
            <w:tcBorders>
              <w:top w:val="nil"/>
              <w:left w:val="single" w:sz="4" w:space="0" w:color="auto"/>
              <w:bottom w:val="nil"/>
              <w:right w:val="single" w:sz="4" w:space="0" w:color="auto"/>
            </w:tcBorders>
            <w:noWrap/>
            <w:vAlign w:val="bottom"/>
            <w:hideMark/>
          </w:tcPr>
          <w:p w14:paraId="12FE5ABD"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(926)</w:t>
            </w:r>
          </w:p>
        </w:tc>
        <w:tc>
          <w:tcPr>
            <w:tcW w:w="1279" w:type="dxa"/>
            <w:tcBorders>
              <w:top w:val="nil"/>
              <w:left w:val="single" w:sz="8" w:space="0" w:color="auto"/>
              <w:bottom w:val="nil"/>
              <w:right w:val="single" w:sz="8" w:space="0" w:color="auto"/>
            </w:tcBorders>
            <w:noWrap/>
            <w:vAlign w:val="bottom"/>
            <w:hideMark/>
          </w:tcPr>
          <w:p w14:paraId="42EBB058"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(1,039)</w:t>
            </w:r>
          </w:p>
        </w:tc>
        <w:tc>
          <w:tcPr>
            <w:tcW w:w="16" w:type="dxa"/>
            <w:vAlign w:val="center"/>
            <w:hideMark/>
          </w:tcPr>
          <w:p w14:paraId="66D8F5D6"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433AD546" w14:textId="77777777" w:rsidTr="00EA2F9A">
        <w:trPr>
          <w:trHeight w:val="276"/>
          <w:jc w:val="center"/>
        </w:trPr>
        <w:tc>
          <w:tcPr>
            <w:tcW w:w="4046" w:type="dxa"/>
            <w:tcBorders>
              <w:top w:val="nil"/>
              <w:left w:val="single" w:sz="8" w:space="0" w:color="auto"/>
              <w:bottom w:val="single" w:sz="8" w:space="0" w:color="auto"/>
              <w:right w:val="single" w:sz="8" w:space="0" w:color="auto"/>
            </w:tcBorders>
            <w:vAlign w:val="bottom"/>
            <w:hideMark/>
          </w:tcPr>
          <w:p w14:paraId="5E7B9732"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Appropriation to Reserve</w:t>
            </w:r>
          </w:p>
        </w:tc>
        <w:tc>
          <w:tcPr>
            <w:tcW w:w="1399" w:type="dxa"/>
            <w:tcBorders>
              <w:top w:val="nil"/>
              <w:left w:val="nil"/>
              <w:bottom w:val="single" w:sz="8" w:space="0" w:color="auto"/>
              <w:right w:val="single" w:sz="8" w:space="0" w:color="auto"/>
            </w:tcBorders>
            <w:noWrap/>
            <w:vAlign w:val="bottom"/>
            <w:hideMark/>
          </w:tcPr>
          <w:p w14:paraId="466439E5"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single" w:sz="8" w:space="0" w:color="auto"/>
              <w:bottom w:val="single" w:sz="8" w:space="0" w:color="auto"/>
              <w:right w:val="single" w:sz="8" w:space="0" w:color="auto"/>
            </w:tcBorders>
            <w:noWrap/>
            <w:vAlign w:val="bottom"/>
            <w:hideMark/>
          </w:tcPr>
          <w:p w14:paraId="0E0DF324"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   </w:t>
            </w:r>
          </w:p>
        </w:tc>
        <w:tc>
          <w:tcPr>
            <w:tcW w:w="16" w:type="dxa"/>
            <w:vAlign w:val="center"/>
            <w:hideMark/>
          </w:tcPr>
          <w:p w14:paraId="4835639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bl>
    <w:p w14:paraId="10FCBDFD" w14:textId="7DE710BF" w:rsidR="00FE2B79" w:rsidRPr="00413C5D" w:rsidRDefault="00FE2B79" w:rsidP="00413D23">
      <w:pPr>
        <w:pStyle w:val="Heading3"/>
        <w:tabs>
          <w:tab w:val="left" w:pos="930"/>
          <w:tab w:val="left" w:pos="936"/>
        </w:tabs>
        <w:ind w:firstLine="0"/>
        <w:jc w:val="both"/>
        <w:rPr>
          <w:sz w:val="22"/>
          <w:szCs w:val="22"/>
        </w:rPr>
      </w:pPr>
    </w:p>
    <w:p w14:paraId="435FC2A9" w14:textId="77777777" w:rsidR="00B26686" w:rsidRPr="00413C5D" w:rsidRDefault="00B26686" w:rsidP="005F6D89">
      <w:pPr>
        <w:spacing w:before="76"/>
        <w:ind w:left="930"/>
        <w:jc w:val="both"/>
        <w:rPr>
          <w:b/>
          <w:color w:val="00B050"/>
        </w:rPr>
      </w:pPr>
    </w:p>
    <w:p w14:paraId="3D4D32A0" w14:textId="00044237" w:rsidR="00B53F7E" w:rsidRDefault="00B53F7E" w:rsidP="005F6D89">
      <w:pPr>
        <w:spacing w:before="76"/>
        <w:ind w:left="930"/>
        <w:jc w:val="both"/>
        <w:rPr>
          <w:b/>
        </w:rPr>
      </w:pPr>
    </w:p>
    <w:p w14:paraId="0862D4EF" w14:textId="77777777" w:rsidR="00BE6B97" w:rsidRDefault="00BE6B97" w:rsidP="005F6D89">
      <w:pPr>
        <w:spacing w:before="76"/>
        <w:ind w:left="930"/>
        <w:jc w:val="both"/>
        <w:rPr>
          <w:b/>
        </w:rPr>
      </w:pPr>
    </w:p>
    <w:p w14:paraId="7EC84A09" w14:textId="77777777" w:rsidR="00BE6B97" w:rsidRDefault="00BE6B97" w:rsidP="005F6D89">
      <w:pPr>
        <w:spacing w:before="76"/>
        <w:ind w:left="930"/>
        <w:jc w:val="both"/>
        <w:rPr>
          <w:b/>
        </w:rPr>
      </w:pPr>
    </w:p>
    <w:p w14:paraId="4BBBA882" w14:textId="549EE126" w:rsidR="000D3CA9" w:rsidRPr="00413C5D" w:rsidRDefault="00B056C8" w:rsidP="005F6D89">
      <w:pPr>
        <w:spacing w:before="76"/>
        <w:ind w:left="930"/>
        <w:jc w:val="both"/>
        <w:rPr>
          <w:b/>
        </w:rPr>
      </w:pPr>
      <w:r w:rsidRPr="00413C5D">
        <w:rPr>
          <w:b/>
        </w:rPr>
        <w:lastRenderedPageBreak/>
        <w:t xml:space="preserve">Commentary on the </w:t>
      </w:r>
      <w:r w:rsidR="003053D4">
        <w:rPr>
          <w:b/>
        </w:rPr>
        <w:t>202</w:t>
      </w:r>
      <w:r w:rsidR="00C73DA6">
        <w:rPr>
          <w:b/>
        </w:rPr>
        <w:t>4</w:t>
      </w:r>
      <w:r w:rsidR="003053D4">
        <w:rPr>
          <w:b/>
        </w:rPr>
        <w:t>-2</w:t>
      </w:r>
      <w:r w:rsidR="00C73DA6">
        <w:rPr>
          <w:b/>
        </w:rPr>
        <w:t>5</w:t>
      </w:r>
      <w:r w:rsidR="000D3CA9" w:rsidRPr="00413C5D">
        <w:rPr>
          <w:b/>
        </w:rPr>
        <w:t xml:space="preserve"> Revenue Performance</w:t>
      </w:r>
    </w:p>
    <w:p w14:paraId="793C5844" w14:textId="129BE0AF" w:rsidR="000D3CA9" w:rsidRDefault="008A44A9" w:rsidP="00D90729">
      <w:pPr>
        <w:pStyle w:val="BodyText"/>
        <w:spacing w:before="123"/>
        <w:ind w:left="952"/>
        <w:jc w:val="both"/>
        <w:rPr>
          <w:sz w:val="22"/>
          <w:szCs w:val="22"/>
        </w:rPr>
      </w:pPr>
      <w:r w:rsidRPr="009149CC">
        <w:rPr>
          <w:sz w:val="22"/>
          <w:szCs w:val="22"/>
        </w:rPr>
        <w:t>The Partneriaeth</w:t>
      </w:r>
      <w:r w:rsidR="00D90729" w:rsidRPr="009149CC">
        <w:rPr>
          <w:sz w:val="22"/>
          <w:szCs w:val="22"/>
        </w:rPr>
        <w:t xml:space="preserve"> </w:t>
      </w:r>
      <w:r w:rsidR="000D3CA9" w:rsidRPr="009149CC">
        <w:rPr>
          <w:sz w:val="22"/>
          <w:szCs w:val="22"/>
        </w:rPr>
        <w:t xml:space="preserve">Consortium </w:t>
      </w:r>
      <w:r w:rsidR="004D097E" w:rsidRPr="009149CC">
        <w:rPr>
          <w:sz w:val="22"/>
          <w:szCs w:val="22"/>
        </w:rPr>
        <w:t xml:space="preserve">total </w:t>
      </w:r>
      <w:r w:rsidR="000D3CA9" w:rsidRPr="009149CC">
        <w:rPr>
          <w:sz w:val="22"/>
          <w:szCs w:val="22"/>
        </w:rPr>
        <w:t>gross expendi</w:t>
      </w:r>
      <w:r w:rsidR="000F17CC" w:rsidRPr="009149CC">
        <w:rPr>
          <w:sz w:val="22"/>
          <w:szCs w:val="22"/>
        </w:rPr>
        <w:t xml:space="preserve">ture </w:t>
      </w:r>
      <w:r w:rsidR="000F17CC" w:rsidRPr="0044008D">
        <w:rPr>
          <w:sz w:val="22"/>
          <w:szCs w:val="22"/>
        </w:rPr>
        <w:t xml:space="preserve">for </w:t>
      </w:r>
      <w:r w:rsidR="003053D4" w:rsidRPr="0044008D">
        <w:rPr>
          <w:sz w:val="22"/>
          <w:szCs w:val="22"/>
        </w:rPr>
        <w:t>202</w:t>
      </w:r>
      <w:r w:rsidR="009149CC" w:rsidRPr="0044008D">
        <w:rPr>
          <w:sz w:val="22"/>
          <w:szCs w:val="22"/>
        </w:rPr>
        <w:t>4-25</w:t>
      </w:r>
      <w:r w:rsidR="000E0921" w:rsidRPr="0044008D">
        <w:rPr>
          <w:sz w:val="22"/>
          <w:szCs w:val="22"/>
        </w:rPr>
        <w:t xml:space="preserve"> </w:t>
      </w:r>
      <w:r w:rsidR="00B26686" w:rsidRPr="0044008D">
        <w:rPr>
          <w:sz w:val="22"/>
          <w:szCs w:val="22"/>
        </w:rPr>
        <w:t xml:space="preserve">totalled </w:t>
      </w:r>
      <w:r w:rsidR="00DA0460" w:rsidRPr="0044008D">
        <w:rPr>
          <w:sz w:val="22"/>
          <w:szCs w:val="22"/>
        </w:rPr>
        <w:t>£</w:t>
      </w:r>
      <w:r w:rsidR="00A27B46" w:rsidRPr="0044008D">
        <w:rPr>
          <w:sz w:val="22"/>
          <w:szCs w:val="22"/>
        </w:rPr>
        <w:t>3.36</w:t>
      </w:r>
      <w:r w:rsidR="00F20667" w:rsidRPr="0044008D">
        <w:rPr>
          <w:sz w:val="22"/>
          <w:szCs w:val="22"/>
        </w:rPr>
        <w:t>m</w:t>
      </w:r>
    </w:p>
    <w:p w14:paraId="656510A1" w14:textId="08A8097C" w:rsidR="008617AD" w:rsidRDefault="008617AD" w:rsidP="00D90729">
      <w:pPr>
        <w:pStyle w:val="BodyText"/>
        <w:spacing w:before="123"/>
        <w:ind w:left="952"/>
        <w:jc w:val="both"/>
        <w:rPr>
          <w:sz w:val="22"/>
          <w:szCs w:val="22"/>
        </w:rPr>
      </w:pPr>
      <w:r w:rsidRPr="0044008D">
        <w:rPr>
          <w:sz w:val="22"/>
          <w:szCs w:val="22"/>
        </w:rPr>
        <w:t>The reduction in grant funding received by Partneriaeth for 2024-25 resulted in the need for a restructure of Partneriaeth to significantly reduce its staffing with effect from 1 September 2024</w:t>
      </w:r>
      <w:r w:rsidR="00C777FF" w:rsidRPr="0044008D">
        <w:rPr>
          <w:sz w:val="22"/>
          <w:szCs w:val="22"/>
        </w:rPr>
        <w:t>.  This resulted in</w:t>
      </w:r>
      <w:r w:rsidRPr="0044008D">
        <w:rPr>
          <w:sz w:val="22"/>
          <w:szCs w:val="22"/>
        </w:rPr>
        <w:t xml:space="preserve"> £0.</w:t>
      </w:r>
      <w:r w:rsidR="0044008D" w:rsidRPr="0044008D">
        <w:rPr>
          <w:sz w:val="22"/>
          <w:szCs w:val="22"/>
        </w:rPr>
        <w:t>641</w:t>
      </w:r>
      <w:r w:rsidRPr="0044008D">
        <w:rPr>
          <w:sz w:val="22"/>
          <w:szCs w:val="22"/>
        </w:rPr>
        <w:t xml:space="preserve">m of redundancy costs </w:t>
      </w:r>
      <w:r w:rsidR="00C777FF" w:rsidRPr="0044008D">
        <w:rPr>
          <w:sz w:val="22"/>
          <w:szCs w:val="22"/>
        </w:rPr>
        <w:t>being</w:t>
      </w:r>
      <w:r w:rsidRPr="0044008D">
        <w:rPr>
          <w:sz w:val="22"/>
          <w:szCs w:val="22"/>
        </w:rPr>
        <w:t xml:space="preserve"> funded from the Partneriaeth reserve.</w:t>
      </w:r>
      <w:r w:rsidRPr="008617AD">
        <w:rPr>
          <w:sz w:val="22"/>
          <w:szCs w:val="22"/>
        </w:rPr>
        <w:t xml:space="preserve"> </w:t>
      </w:r>
    </w:p>
    <w:p w14:paraId="56B7EB86" w14:textId="476EA6BA" w:rsidR="002A3B4A" w:rsidRPr="002A3B4A" w:rsidRDefault="002A3B4A" w:rsidP="00D90729">
      <w:pPr>
        <w:pStyle w:val="BodyText"/>
        <w:spacing w:before="123"/>
        <w:ind w:left="952"/>
        <w:jc w:val="both"/>
        <w:rPr>
          <w:sz w:val="22"/>
          <w:szCs w:val="22"/>
        </w:rPr>
      </w:pPr>
      <w:r w:rsidRPr="0044008D">
        <w:rPr>
          <w:sz w:val="22"/>
          <w:szCs w:val="22"/>
        </w:rPr>
        <w:t>The reduction in the budget for Business Plan Objectives, from £4.407m in 2023-24 to £0.</w:t>
      </w:r>
      <w:r w:rsidR="0044008D" w:rsidRPr="0044008D">
        <w:rPr>
          <w:sz w:val="22"/>
          <w:szCs w:val="22"/>
        </w:rPr>
        <w:t>497</w:t>
      </w:r>
      <w:r w:rsidRPr="0044008D">
        <w:rPr>
          <w:sz w:val="22"/>
          <w:szCs w:val="22"/>
        </w:rPr>
        <w:t>m in 2024-25</w:t>
      </w:r>
      <w:r w:rsidR="00503923">
        <w:rPr>
          <w:sz w:val="22"/>
          <w:szCs w:val="22"/>
        </w:rPr>
        <w:t xml:space="preserve">, </w:t>
      </w:r>
      <w:r w:rsidRPr="0044008D">
        <w:rPr>
          <w:sz w:val="22"/>
          <w:szCs w:val="22"/>
        </w:rPr>
        <w:t>is significant and may present challenges in terms of what Partneriaeth is able to deliver over the short to medium term.</w:t>
      </w:r>
    </w:p>
    <w:p w14:paraId="1FD04CD9" w14:textId="77777777" w:rsidR="00C777FF" w:rsidRDefault="00C777FF" w:rsidP="00C777FF">
      <w:pPr>
        <w:pStyle w:val="BodyText"/>
        <w:spacing w:before="154" w:line="276" w:lineRule="auto"/>
        <w:ind w:left="952"/>
        <w:jc w:val="both"/>
        <w:rPr>
          <w:sz w:val="22"/>
          <w:szCs w:val="22"/>
        </w:rPr>
      </w:pPr>
      <w:r w:rsidRPr="0044008D">
        <w:rPr>
          <w:sz w:val="22"/>
          <w:szCs w:val="22"/>
        </w:rPr>
        <w:t>At the Joint Committee meeting held on 16 July 2024 a contribution from reserve in lieu of the Local Authority contributions was approved for 2024-25 due to due to the continued significant financial challenges faced by each Local Authority in 2024-25.</w:t>
      </w:r>
      <w:r w:rsidRPr="00DC0A9F">
        <w:rPr>
          <w:sz w:val="22"/>
          <w:szCs w:val="22"/>
        </w:rPr>
        <w:t xml:space="preserve">  </w:t>
      </w:r>
    </w:p>
    <w:p w14:paraId="35553221" w14:textId="66ACD2B9" w:rsidR="000B7E15" w:rsidRPr="00413C5D" w:rsidRDefault="007B4002" w:rsidP="009149CC">
      <w:pPr>
        <w:pStyle w:val="BodyText"/>
        <w:spacing w:before="154" w:line="276" w:lineRule="auto"/>
        <w:ind w:left="952"/>
        <w:rPr>
          <w:sz w:val="22"/>
          <w:szCs w:val="22"/>
        </w:rPr>
      </w:pPr>
      <w:r w:rsidRPr="00413C5D">
        <w:rPr>
          <w:sz w:val="22"/>
          <w:szCs w:val="22"/>
        </w:rPr>
        <w:t>The Partneriaeth</w:t>
      </w:r>
      <w:r w:rsidR="000D3CA9" w:rsidRPr="00413C5D">
        <w:rPr>
          <w:sz w:val="22"/>
          <w:szCs w:val="22"/>
        </w:rPr>
        <w:t xml:space="preserve"> Joint Committee </w:t>
      </w:r>
      <w:r w:rsidR="00D90729" w:rsidRPr="00413C5D">
        <w:rPr>
          <w:sz w:val="22"/>
          <w:szCs w:val="22"/>
        </w:rPr>
        <w:t>r</w:t>
      </w:r>
      <w:r w:rsidR="00D90729" w:rsidRPr="0044008D">
        <w:rPr>
          <w:sz w:val="22"/>
          <w:szCs w:val="22"/>
        </w:rPr>
        <w:t>eceived</w:t>
      </w:r>
      <w:r w:rsidR="008F0CEA" w:rsidRPr="0044008D">
        <w:rPr>
          <w:sz w:val="22"/>
          <w:szCs w:val="22"/>
        </w:rPr>
        <w:t xml:space="preserve"> </w:t>
      </w:r>
      <w:r w:rsidR="009149CC" w:rsidRPr="0044008D">
        <w:rPr>
          <w:sz w:val="22"/>
          <w:szCs w:val="22"/>
        </w:rPr>
        <w:t>three</w:t>
      </w:r>
      <w:r w:rsidR="00224FCC" w:rsidRPr="0044008D">
        <w:rPr>
          <w:sz w:val="22"/>
          <w:szCs w:val="22"/>
        </w:rPr>
        <w:t xml:space="preserve"> </w:t>
      </w:r>
      <w:r w:rsidR="008F0CEA" w:rsidRPr="0044008D">
        <w:rPr>
          <w:sz w:val="22"/>
          <w:szCs w:val="22"/>
        </w:rPr>
        <w:t xml:space="preserve">budget </w:t>
      </w:r>
      <w:r w:rsidR="000D3CA9" w:rsidRPr="0044008D">
        <w:rPr>
          <w:sz w:val="22"/>
          <w:szCs w:val="22"/>
        </w:rPr>
        <w:t xml:space="preserve">monitoring reports and financial updates </w:t>
      </w:r>
      <w:r w:rsidR="00A63019" w:rsidRPr="0044008D">
        <w:rPr>
          <w:sz w:val="22"/>
          <w:szCs w:val="22"/>
        </w:rPr>
        <w:t>on</w:t>
      </w:r>
      <w:r w:rsidR="00224FCC" w:rsidRPr="0044008D">
        <w:rPr>
          <w:sz w:val="22"/>
          <w:szCs w:val="22"/>
        </w:rPr>
        <w:t xml:space="preserve"> </w:t>
      </w:r>
      <w:r w:rsidR="009149CC" w:rsidRPr="0044008D">
        <w:rPr>
          <w:sz w:val="22"/>
          <w:szCs w:val="22"/>
        </w:rPr>
        <w:t xml:space="preserve">16 July 2024, 18 October 2024 and 21 February 2025.  </w:t>
      </w:r>
      <w:r w:rsidR="000D3CA9" w:rsidRPr="0044008D">
        <w:rPr>
          <w:sz w:val="22"/>
          <w:szCs w:val="22"/>
        </w:rPr>
        <w:t xml:space="preserve">All Joint Committee reports </w:t>
      </w:r>
      <w:r w:rsidR="000B7E15" w:rsidRPr="0044008D">
        <w:rPr>
          <w:sz w:val="22"/>
          <w:szCs w:val="22"/>
        </w:rPr>
        <w:t>can be found on the Carmarthenshire website at</w:t>
      </w:r>
      <w:r w:rsidR="000B7E15" w:rsidRPr="00413C5D">
        <w:rPr>
          <w:sz w:val="22"/>
          <w:szCs w:val="22"/>
        </w:rPr>
        <w:t xml:space="preserve"> </w:t>
      </w:r>
      <w:hyperlink r:id="rId16" w:history="1">
        <w:r w:rsidR="009149CC" w:rsidRPr="00B45E72">
          <w:rPr>
            <w:rStyle w:val="Hyperlink"/>
            <w:sz w:val="22"/>
            <w:szCs w:val="22"/>
          </w:rPr>
          <w:t>https://democracy.carmarthenshire.gov.wales/mgCommitteeDetails.aspx?ID=376</w:t>
        </w:r>
      </w:hyperlink>
    </w:p>
    <w:p w14:paraId="4A03B35E" w14:textId="2B746FC1" w:rsidR="0061595B" w:rsidRPr="00413C5D" w:rsidRDefault="00822F0B" w:rsidP="000B7E15">
      <w:pPr>
        <w:pStyle w:val="BodyText"/>
        <w:spacing w:before="154" w:line="276" w:lineRule="auto"/>
        <w:ind w:left="952"/>
        <w:jc w:val="both"/>
        <w:rPr>
          <w:sz w:val="22"/>
          <w:szCs w:val="22"/>
        </w:rPr>
      </w:pPr>
      <w:r w:rsidRPr="00DC0A9F">
        <w:rPr>
          <w:sz w:val="22"/>
          <w:szCs w:val="22"/>
        </w:rPr>
        <w:t>Unlike other consortia</w:t>
      </w:r>
      <w:r w:rsidR="00D05352" w:rsidRPr="00413C5D">
        <w:rPr>
          <w:sz w:val="22"/>
          <w:szCs w:val="22"/>
        </w:rPr>
        <w:t>, Partneriaeth</w:t>
      </w:r>
      <w:r w:rsidR="000F17CC" w:rsidRPr="00413C5D">
        <w:rPr>
          <w:sz w:val="22"/>
          <w:szCs w:val="22"/>
        </w:rPr>
        <w:t xml:space="preserve"> does not directly employ</w:t>
      </w:r>
      <w:r w:rsidR="00476B8D">
        <w:rPr>
          <w:sz w:val="22"/>
          <w:szCs w:val="22"/>
        </w:rPr>
        <w:t xml:space="preserve"> School Improvement </w:t>
      </w:r>
      <w:r w:rsidR="00476B8D" w:rsidRPr="00DC0A9F">
        <w:rPr>
          <w:sz w:val="22"/>
          <w:szCs w:val="22"/>
        </w:rPr>
        <w:t>Officers</w:t>
      </w:r>
      <w:r w:rsidR="000F17CC" w:rsidRPr="00DC0A9F">
        <w:rPr>
          <w:sz w:val="22"/>
          <w:szCs w:val="22"/>
        </w:rPr>
        <w:t>. They</w:t>
      </w:r>
      <w:r w:rsidR="000F17CC" w:rsidRPr="00413C5D">
        <w:rPr>
          <w:sz w:val="22"/>
          <w:szCs w:val="22"/>
        </w:rPr>
        <w:t xml:space="preserve"> are employed by each Local Authority and work collaboratively across the region as a whole as and when necessary to d</w:t>
      </w:r>
      <w:r w:rsidR="00D05352" w:rsidRPr="00413C5D">
        <w:rPr>
          <w:sz w:val="22"/>
          <w:szCs w:val="22"/>
        </w:rPr>
        <w:t>eliver an effective service. Partneriaeth</w:t>
      </w:r>
      <w:r w:rsidR="000F17CC" w:rsidRPr="00413C5D">
        <w:rPr>
          <w:sz w:val="22"/>
          <w:szCs w:val="22"/>
        </w:rPr>
        <w:t xml:space="preserve"> therefore only directl</w:t>
      </w:r>
      <w:r w:rsidR="00476B8D">
        <w:rPr>
          <w:sz w:val="22"/>
          <w:szCs w:val="22"/>
        </w:rPr>
        <w:t>y employs a small</w:t>
      </w:r>
      <w:r w:rsidR="000F17CC" w:rsidRPr="00413C5D">
        <w:rPr>
          <w:sz w:val="22"/>
          <w:szCs w:val="22"/>
        </w:rPr>
        <w:t xml:space="preserve"> Central Team which supports the</w:t>
      </w:r>
      <w:r w:rsidR="007E7EFB">
        <w:rPr>
          <w:sz w:val="22"/>
          <w:szCs w:val="22"/>
        </w:rPr>
        <w:t xml:space="preserve"> Partneriaeth Lead Officer</w:t>
      </w:r>
      <w:r w:rsidR="000F17CC" w:rsidRPr="00413C5D">
        <w:rPr>
          <w:sz w:val="22"/>
          <w:szCs w:val="22"/>
        </w:rPr>
        <w:t>.</w:t>
      </w:r>
    </w:p>
    <w:p w14:paraId="6E2C8022" w14:textId="77777777" w:rsidR="000D3CA9" w:rsidRPr="00413C5D" w:rsidRDefault="000D3CA9" w:rsidP="00622188">
      <w:pPr>
        <w:pStyle w:val="BodyText"/>
        <w:spacing w:before="4"/>
        <w:jc w:val="both"/>
        <w:rPr>
          <w:sz w:val="22"/>
          <w:szCs w:val="22"/>
          <w:highlight w:val="green"/>
        </w:rPr>
      </w:pPr>
    </w:p>
    <w:p w14:paraId="1DB2E1D8" w14:textId="27BED7BE" w:rsidR="000D3CA9" w:rsidRPr="00413C5D" w:rsidRDefault="000D3CA9" w:rsidP="00622188">
      <w:pPr>
        <w:pStyle w:val="BodyText"/>
        <w:spacing w:before="8"/>
        <w:jc w:val="both"/>
        <w:rPr>
          <w:sz w:val="22"/>
          <w:szCs w:val="22"/>
          <w:highlight w:val="green"/>
        </w:rPr>
      </w:pPr>
    </w:p>
    <w:p w14:paraId="458D2A27" w14:textId="78DB8054" w:rsidR="009A7BD0" w:rsidRDefault="009A7BD0" w:rsidP="00775826">
      <w:pPr>
        <w:pStyle w:val="ListParagraph"/>
        <w:numPr>
          <w:ilvl w:val="2"/>
          <w:numId w:val="8"/>
        </w:numPr>
        <w:tabs>
          <w:tab w:val="left" w:pos="993"/>
        </w:tabs>
        <w:jc w:val="both"/>
        <w:rPr>
          <w:b/>
        </w:rPr>
      </w:pPr>
      <w:r w:rsidRPr="00413C5D">
        <w:rPr>
          <w:b/>
        </w:rPr>
        <w:t xml:space="preserve">Budget and Funding Position </w:t>
      </w:r>
      <w:r w:rsidR="00C777FF" w:rsidRPr="0044008D">
        <w:rPr>
          <w:b/>
        </w:rPr>
        <w:t>2025-26</w:t>
      </w:r>
    </w:p>
    <w:p w14:paraId="3C4F54E3" w14:textId="05C82FFE" w:rsidR="002B2F5C" w:rsidRDefault="002B2F5C" w:rsidP="002B2F5C">
      <w:pPr>
        <w:tabs>
          <w:tab w:val="left" w:pos="993"/>
        </w:tabs>
        <w:jc w:val="both"/>
        <w:rPr>
          <w:b/>
        </w:rPr>
      </w:pPr>
    </w:p>
    <w:p w14:paraId="2A206167" w14:textId="27E7922A" w:rsidR="00627D1B" w:rsidRPr="00DC0A9F" w:rsidRDefault="00627D1B" w:rsidP="00BE6B97">
      <w:pPr>
        <w:pStyle w:val="Default"/>
        <w:spacing w:line="276" w:lineRule="auto"/>
        <w:ind w:left="993"/>
        <w:jc w:val="both"/>
        <w:rPr>
          <w:color w:val="auto"/>
          <w:sz w:val="22"/>
          <w:szCs w:val="22"/>
        </w:rPr>
      </w:pPr>
      <w:r w:rsidRPr="00DC0A9F">
        <w:rPr>
          <w:color w:val="auto"/>
          <w:sz w:val="22"/>
          <w:szCs w:val="22"/>
        </w:rPr>
        <w:t>The local authority education grant (LAEG) allows flexibility for Carmarthenshire, Pembrokeshire and Swansea Councils to determine the level of LAEG they now wish to contribute to regional school improvement. The size of Partneriaeth in the future may result in full financial statements no longer being required.</w:t>
      </w:r>
      <w:r w:rsidR="0044008D">
        <w:rPr>
          <w:color w:val="auto"/>
          <w:sz w:val="22"/>
          <w:szCs w:val="22"/>
        </w:rPr>
        <w:t xml:space="preserve">  </w:t>
      </w:r>
      <w:r w:rsidRPr="00DC0A9F">
        <w:rPr>
          <w:rFonts w:eastAsia="Arial"/>
          <w:color w:val="auto"/>
          <w:sz w:val="22"/>
          <w:szCs w:val="22"/>
          <w:lang w:eastAsia="en-GB" w:bidi="en-GB"/>
        </w:rPr>
        <w:t xml:space="preserve">The </w:t>
      </w:r>
      <w:r w:rsidR="00BE02EC" w:rsidRPr="00DC0A9F">
        <w:rPr>
          <w:rFonts w:eastAsia="Arial"/>
          <w:color w:val="auto"/>
          <w:sz w:val="22"/>
          <w:szCs w:val="22"/>
          <w:lang w:eastAsia="en-GB" w:bidi="en-GB"/>
        </w:rPr>
        <w:t xml:space="preserve">outline draft budget agreed in </w:t>
      </w:r>
      <w:r w:rsidR="00476B8D" w:rsidRPr="00DC0A9F">
        <w:rPr>
          <w:rFonts w:eastAsia="Arial"/>
          <w:color w:val="auto"/>
          <w:sz w:val="22"/>
          <w:szCs w:val="22"/>
          <w:lang w:eastAsia="en-GB" w:bidi="en-GB"/>
        </w:rPr>
        <w:t xml:space="preserve">principle </w:t>
      </w:r>
      <w:r w:rsidR="00476B8D" w:rsidRPr="0044008D">
        <w:rPr>
          <w:rFonts w:eastAsia="Arial"/>
          <w:color w:val="auto"/>
          <w:sz w:val="22"/>
          <w:szCs w:val="22"/>
          <w:lang w:eastAsia="en-GB" w:bidi="en-GB"/>
        </w:rPr>
        <w:t>by Joint Committee</w:t>
      </w:r>
      <w:r w:rsidR="00BE02EC" w:rsidRPr="0044008D">
        <w:rPr>
          <w:rFonts w:eastAsia="Arial"/>
          <w:color w:val="auto"/>
          <w:sz w:val="22"/>
          <w:szCs w:val="22"/>
          <w:lang w:eastAsia="en-GB" w:bidi="en-GB"/>
        </w:rPr>
        <w:t xml:space="preserve"> on 2</w:t>
      </w:r>
      <w:r w:rsidR="00C777FF" w:rsidRPr="0044008D">
        <w:rPr>
          <w:rFonts w:eastAsia="Arial"/>
          <w:color w:val="auto"/>
          <w:sz w:val="22"/>
          <w:szCs w:val="22"/>
          <w:lang w:eastAsia="en-GB" w:bidi="en-GB"/>
        </w:rPr>
        <w:t>1</w:t>
      </w:r>
      <w:r w:rsidR="00BE02EC" w:rsidRPr="0044008D">
        <w:rPr>
          <w:rFonts w:eastAsia="Arial"/>
          <w:color w:val="auto"/>
          <w:sz w:val="22"/>
          <w:szCs w:val="22"/>
          <w:lang w:eastAsia="en-GB" w:bidi="en-GB"/>
        </w:rPr>
        <w:t xml:space="preserve"> February 202</w:t>
      </w:r>
      <w:r w:rsidR="00C777FF" w:rsidRPr="0044008D">
        <w:rPr>
          <w:rFonts w:eastAsia="Arial"/>
          <w:color w:val="auto"/>
          <w:sz w:val="22"/>
          <w:szCs w:val="22"/>
          <w:lang w:eastAsia="en-GB" w:bidi="en-GB"/>
        </w:rPr>
        <w:t>5</w:t>
      </w:r>
      <w:r w:rsidR="00BE02EC" w:rsidRPr="0044008D">
        <w:rPr>
          <w:rFonts w:eastAsia="Arial"/>
          <w:color w:val="auto"/>
          <w:sz w:val="22"/>
          <w:szCs w:val="22"/>
          <w:lang w:eastAsia="en-GB" w:bidi="en-GB"/>
        </w:rPr>
        <w:t xml:space="preserve"> has been amended to reflect these changes with the </w:t>
      </w:r>
      <w:r w:rsidR="00E20E6E" w:rsidRPr="0044008D">
        <w:rPr>
          <w:rFonts w:eastAsia="Arial"/>
          <w:color w:val="auto"/>
          <w:sz w:val="22"/>
          <w:szCs w:val="22"/>
          <w:lang w:eastAsia="en-GB" w:bidi="en-GB"/>
        </w:rPr>
        <w:t>Revised</w:t>
      </w:r>
      <w:r w:rsidR="00BE02EC" w:rsidRPr="0044008D">
        <w:rPr>
          <w:rFonts w:eastAsia="Arial"/>
          <w:color w:val="auto"/>
          <w:sz w:val="22"/>
          <w:szCs w:val="22"/>
          <w:lang w:eastAsia="en-GB" w:bidi="en-GB"/>
        </w:rPr>
        <w:t xml:space="preserve"> Draft</w:t>
      </w:r>
      <w:r w:rsidRPr="0044008D">
        <w:rPr>
          <w:rFonts w:eastAsia="Arial"/>
          <w:color w:val="auto"/>
          <w:sz w:val="22"/>
          <w:szCs w:val="22"/>
          <w:lang w:eastAsia="en-GB" w:bidi="en-GB"/>
        </w:rPr>
        <w:t xml:space="preserve"> 202</w:t>
      </w:r>
      <w:r w:rsidR="00C777FF" w:rsidRPr="0044008D">
        <w:rPr>
          <w:rFonts w:eastAsia="Arial"/>
          <w:color w:val="auto"/>
          <w:sz w:val="22"/>
          <w:szCs w:val="22"/>
          <w:lang w:eastAsia="en-GB" w:bidi="en-GB"/>
        </w:rPr>
        <w:t>5-26</w:t>
      </w:r>
      <w:r w:rsidRPr="0044008D">
        <w:rPr>
          <w:rFonts w:eastAsia="Arial"/>
          <w:color w:val="auto"/>
          <w:sz w:val="22"/>
          <w:szCs w:val="22"/>
          <w:lang w:eastAsia="en-GB" w:bidi="en-GB"/>
        </w:rPr>
        <w:t xml:space="preserve"> budget and the Draft Medium Term Financial Plan for 202</w:t>
      </w:r>
      <w:r w:rsidR="00C777FF" w:rsidRPr="0044008D">
        <w:rPr>
          <w:rFonts w:eastAsia="Arial"/>
          <w:color w:val="auto"/>
          <w:sz w:val="22"/>
          <w:szCs w:val="22"/>
          <w:lang w:eastAsia="en-GB" w:bidi="en-GB"/>
        </w:rPr>
        <w:t>5-26</w:t>
      </w:r>
      <w:r w:rsidRPr="0044008D">
        <w:rPr>
          <w:rFonts w:eastAsia="Arial"/>
          <w:color w:val="auto"/>
          <w:sz w:val="22"/>
          <w:szCs w:val="22"/>
          <w:lang w:eastAsia="en-GB" w:bidi="en-GB"/>
        </w:rPr>
        <w:t xml:space="preserve"> to 202</w:t>
      </w:r>
      <w:r w:rsidR="00C777FF" w:rsidRPr="0044008D">
        <w:rPr>
          <w:rFonts w:eastAsia="Arial"/>
          <w:color w:val="auto"/>
          <w:sz w:val="22"/>
          <w:szCs w:val="22"/>
          <w:lang w:eastAsia="en-GB" w:bidi="en-GB"/>
        </w:rPr>
        <w:t>8-29</w:t>
      </w:r>
      <w:r w:rsidRPr="0044008D">
        <w:rPr>
          <w:rFonts w:eastAsia="Arial"/>
          <w:color w:val="auto"/>
          <w:sz w:val="22"/>
          <w:szCs w:val="22"/>
          <w:lang w:eastAsia="en-GB" w:bidi="en-GB"/>
        </w:rPr>
        <w:t xml:space="preserve"> </w:t>
      </w:r>
      <w:r w:rsidR="00E20E6E" w:rsidRPr="0044008D">
        <w:rPr>
          <w:rFonts w:eastAsia="Arial"/>
          <w:color w:val="auto"/>
          <w:sz w:val="22"/>
          <w:szCs w:val="22"/>
          <w:lang w:eastAsia="en-GB" w:bidi="en-GB"/>
        </w:rPr>
        <w:t>approved by</w:t>
      </w:r>
      <w:r w:rsidRPr="0044008D">
        <w:rPr>
          <w:rFonts w:eastAsia="Arial"/>
          <w:color w:val="auto"/>
          <w:sz w:val="22"/>
          <w:szCs w:val="22"/>
          <w:lang w:eastAsia="en-GB" w:bidi="en-GB"/>
        </w:rPr>
        <w:t xml:space="preserve"> </w:t>
      </w:r>
      <w:r w:rsidR="00C777FF" w:rsidRPr="0044008D">
        <w:rPr>
          <w:rFonts w:eastAsia="Arial"/>
          <w:color w:val="auto"/>
          <w:sz w:val="22"/>
          <w:szCs w:val="22"/>
          <w:lang w:eastAsia="en-GB" w:bidi="en-GB"/>
        </w:rPr>
        <w:t xml:space="preserve">the Strategic Group </w:t>
      </w:r>
      <w:r w:rsidRPr="0044008D">
        <w:rPr>
          <w:rFonts w:eastAsia="Arial"/>
          <w:color w:val="auto"/>
          <w:sz w:val="22"/>
          <w:szCs w:val="22"/>
          <w:lang w:eastAsia="en-GB" w:bidi="en-GB"/>
        </w:rPr>
        <w:t xml:space="preserve">on </w:t>
      </w:r>
      <w:r w:rsidR="0044008D">
        <w:rPr>
          <w:rFonts w:eastAsia="Arial"/>
          <w:color w:val="auto"/>
          <w:sz w:val="22"/>
          <w:szCs w:val="22"/>
          <w:lang w:eastAsia="en-GB" w:bidi="en-GB"/>
        </w:rPr>
        <w:t>13 May 2025</w:t>
      </w:r>
      <w:r w:rsidRPr="0044008D">
        <w:rPr>
          <w:rFonts w:eastAsia="Arial"/>
          <w:color w:val="auto"/>
          <w:sz w:val="22"/>
          <w:szCs w:val="22"/>
          <w:lang w:eastAsia="en-GB" w:bidi="en-GB"/>
        </w:rPr>
        <w:t>.</w:t>
      </w:r>
      <w:r w:rsidR="008509A6">
        <w:rPr>
          <w:rFonts w:eastAsia="Arial"/>
          <w:color w:val="auto"/>
          <w:sz w:val="22"/>
          <w:szCs w:val="22"/>
          <w:lang w:eastAsia="en-GB" w:bidi="en-GB"/>
        </w:rPr>
        <w:t xml:space="preserve"> </w:t>
      </w:r>
      <w:r w:rsidR="008509A6" w:rsidRPr="00144B47">
        <w:rPr>
          <w:rFonts w:eastAsia="Arial"/>
          <w:color w:val="auto"/>
          <w:sz w:val="22"/>
          <w:szCs w:val="22"/>
          <w:lang w:eastAsia="en-GB" w:bidi="en-GB"/>
        </w:rPr>
        <w:t>As the Joint Committee no longer exists from 01/04/2025, an audited statement of accounts will no longer be prepared.</w:t>
      </w:r>
    </w:p>
    <w:p w14:paraId="59D4B2FC" w14:textId="50078EE8" w:rsidR="00B7722A" w:rsidRPr="00413C5D" w:rsidRDefault="00B7722A" w:rsidP="00B7722A">
      <w:pPr>
        <w:tabs>
          <w:tab w:val="left" w:pos="993"/>
        </w:tabs>
        <w:ind w:left="936"/>
        <w:jc w:val="both"/>
        <w:rPr>
          <w:b/>
          <w:color w:val="FF0000"/>
        </w:rPr>
      </w:pPr>
    </w:p>
    <w:tbl>
      <w:tblPr>
        <w:tblpPr w:leftFromText="180" w:rightFromText="180" w:vertAnchor="text" w:horzAnchor="margin" w:tblpXSpec="center" w:tblpY="124"/>
        <w:tblW w:w="7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134"/>
        <w:gridCol w:w="1134"/>
        <w:gridCol w:w="1134"/>
      </w:tblGrid>
      <w:tr w:rsidR="00E20E6E" w:rsidRPr="009500D3" w14:paraId="3F37DAD1" w14:textId="77777777" w:rsidTr="00E20E6E">
        <w:trPr>
          <w:trHeight w:val="557"/>
        </w:trPr>
        <w:tc>
          <w:tcPr>
            <w:tcW w:w="4101" w:type="dxa"/>
            <w:vMerge w:val="restart"/>
            <w:shd w:val="clear" w:color="000000" w:fill="D9D9D9"/>
            <w:noWrap/>
            <w:vAlign w:val="center"/>
          </w:tcPr>
          <w:p w14:paraId="4766DE00" w14:textId="672D926D"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Budgeted Expenditure</w:t>
            </w:r>
            <w:r>
              <w:rPr>
                <w:rFonts w:eastAsia="Times New Roman"/>
                <w:b/>
                <w:bCs/>
                <w:color w:val="000000"/>
                <w:sz w:val="20"/>
                <w:szCs w:val="20"/>
              </w:rPr>
              <w:t xml:space="preserve"> 202</w:t>
            </w:r>
            <w:r w:rsidR="001E35A3">
              <w:rPr>
                <w:rFonts w:eastAsia="Times New Roman"/>
                <w:b/>
                <w:bCs/>
                <w:color w:val="000000"/>
                <w:sz w:val="20"/>
                <w:szCs w:val="20"/>
              </w:rPr>
              <w:t>5</w:t>
            </w:r>
            <w:r>
              <w:rPr>
                <w:rFonts w:eastAsia="Times New Roman"/>
                <w:b/>
                <w:bCs/>
                <w:color w:val="000000"/>
                <w:sz w:val="20"/>
                <w:szCs w:val="20"/>
              </w:rPr>
              <w:t>-2</w:t>
            </w:r>
            <w:r w:rsidR="001E35A3">
              <w:rPr>
                <w:rFonts w:eastAsia="Times New Roman"/>
                <w:b/>
                <w:bCs/>
                <w:color w:val="000000"/>
                <w:sz w:val="20"/>
                <w:szCs w:val="20"/>
              </w:rPr>
              <w:t>6</w:t>
            </w:r>
          </w:p>
        </w:tc>
        <w:tc>
          <w:tcPr>
            <w:tcW w:w="3402" w:type="dxa"/>
            <w:gridSpan w:val="3"/>
            <w:shd w:val="clear" w:color="000000" w:fill="D9D9D9"/>
            <w:vAlign w:val="center"/>
          </w:tcPr>
          <w:p w14:paraId="7DAF0AA2" w14:textId="77777777" w:rsidR="00E20E6E" w:rsidRDefault="00E20E6E" w:rsidP="00C87184">
            <w:pPr>
              <w:jc w:val="center"/>
              <w:rPr>
                <w:rFonts w:eastAsia="Times New Roman"/>
                <w:b/>
                <w:bCs/>
                <w:color w:val="000000"/>
                <w:sz w:val="18"/>
                <w:szCs w:val="20"/>
              </w:rPr>
            </w:pPr>
            <w:r w:rsidRPr="001E6472">
              <w:rPr>
                <w:rFonts w:eastAsia="Times New Roman"/>
                <w:b/>
                <w:bCs/>
                <w:sz w:val="18"/>
                <w:szCs w:val="20"/>
              </w:rPr>
              <w:t>Revised</w:t>
            </w:r>
            <w:r w:rsidRPr="005B5E17">
              <w:rPr>
                <w:rFonts w:eastAsia="Times New Roman"/>
                <w:b/>
                <w:bCs/>
                <w:sz w:val="18"/>
                <w:szCs w:val="20"/>
              </w:rPr>
              <w:t xml:space="preserve"> Draft Estimate</w:t>
            </w:r>
          </w:p>
        </w:tc>
      </w:tr>
      <w:tr w:rsidR="00E20E6E" w:rsidRPr="009500D3" w14:paraId="516BE60B" w14:textId="77777777" w:rsidTr="00E20E6E">
        <w:trPr>
          <w:trHeight w:val="557"/>
        </w:trPr>
        <w:tc>
          <w:tcPr>
            <w:tcW w:w="4101" w:type="dxa"/>
            <w:vMerge/>
            <w:shd w:val="clear" w:color="000000" w:fill="D9D9D9"/>
            <w:noWrap/>
            <w:vAlign w:val="center"/>
            <w:hideMark/>
          </w:tcPr>
          <w:p w14:paraId="5CD26867" w14:textId="77777777" w:rsidR="00E20E6E" w:rsidRPr="009500D3" w:rsidRDefault="00E20E6E" w:rsidP="00C87184">
            <w:pPr>
              <w:rPr>
                <w:rFonts w:eastAsia="Times New Roman"/>
                <w:b/>
                <w:bCs/>
                <w:color w:val="000000"/>
                <w:sz w:val="20"/>
                <w:szCs w:val="20"/>
              </w:rPr>
            </w:pPr>
          </w:p>
        </w:tc>
        <w:tc>
          <w:tcPr>
            <w:tcW w:w="1134" w:type="dxa"/>
            <w:shd w:val="clear" w:color="000000" w:fill="D9D9D9"/>
            <w:vAlign w:val="center"/>
          </w:tcPr>
          <w:p w14:paraId="33842E43"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rPr>
              <w:t>Core Funded</w:t>
            </w:r>
          </w:p>
        </w:tc>
        <w:tc>
          <w:tcPr>
            <w:tcW w:w="1134" w:type="dxa"/>
            <w:shd w:val="clear" w:color="000000" w:fill="D9D9D9"/>
            <w:vAlign w:val="center"/>
          </w:tcPr>
          <w:p w14:paraId="70EF8FE9"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rPr>
              <w:t>Grant Funded</w:t>
            </w:r>
          </w:p>
        </w:tc>
        <w:tc>
          <w:tcPr>
            <w:tcW w:w="1134" w:type="dxa"/>
            <w:shd w:val="clear" w:color="000000" w:fill="D9D9D9"/>
            <w:vAlign w:val="center"/>
          </w:tcPr>
          <w:p w14:paraId="3170DA1A" w14:textId="72AF44AB" w:rsidR="00E20E6E" w:rsidRDefault="00E20E6E" w:rsidP="00C87184">
            <w:pPr>
              <w:jc w:val="center"/>
              <w:rPr>
                <w:rFonts w:eastAsia="Times New Roman"/>
                <w:b/>
                <w:bCs/>
                <w:color w:val="000000"/>
                <w:sz w:val="18"/>
                <w:szCs w:val="20"/>
              </w:rPr>
            </w:pPr>
            <w:r>
              <w:rPr>
                <w:rFonts w:eastAsia="Times New Roman"/>
                <w:b/>
                <w:bCs/>
                <w:color w:val="000000"/>
                <w:sz w:val="18"/>
                <w:szCs w:val="20"/>
              </w:rPr>
              <w:t>Total 202</w:t>
            </w:r>
            <w:r w:rsidR="001E35A3">
              <w:rPr>
                <w:rFonts w:eastAsia="Times New Roman"/>
                <w:b/>
                <w:bCs/>
                <w:color w:val="000000"/>
                <w:sz w:val="18"/>
                <w:szCs w:val="20"/>
              </w:rPr>
              <w:t>5</w:t>
            </w:r>
            <w:r>
              <w:rPr>
                <w:rFonts w:eastAsia="Times New Roman"/>
                <w:b/>
                <w:bCs/>
                <w:color w:val="000000"/>
                <w:sz w:val="18"/>
                <w:szCs w:val="20"/>
              </w:rPr>
              <w:t>-2</w:t>
            </w:r>
            <w:r w:rsidR="001E35A3">
              <w:rPr>
                <w:rFonts w:eastAsia="Times New Roman"/>
                <w:b/>
                <w:bCs/>
                <w:color w:val="000000"/>
                <w:sz w:val="18"/>
                <w:szCs w:val="20"/>
              </w:rPr>
              <w:t>6</w:t>
            </w:r>
          </w:p>
        </w:tc>
      </w:tr>
      <w:tr w:rsidR="00E20E6E" w:rsidRPr="009500D3" w14:paraId="297575A9" w14:textId="77777777" w:rsidTr="00E20E6E">
        <w:trPr>
          <w:trHeight w:val="315"/>
        </w:trPr>
        <w:tc>
          <w:tcPr>
            <w:tcW w:w="4101" w:type="dxa"/>
            <w:vMerge/>
            <w:vAlign w:val="center"/>
            <w:hideMark/>
          </w:tcPr>
          <w:p w14:paraId="33652297" w14:textId="77777777" w:rsidR="00E20E6E" w:rsidRPr="009500D3" w:rsidRDefault="00E20E6E" w:rsidP="00C87184">
            <w:pPr>
              <w:rPr>
                <w:rFonts w:eastAsia="Times New Roman"/>
                <w:b/>
                <w:bCs/>
                <w:color w:val="000000"/>
                <w:sz w:val="20"/>
                <w:szCs w:val="20"/>
              </w:rPr>
            </w:pPr>
          </w:p>
        </w:tc>
        <w:tc>
          <w:tcPr>
            <w:tcW w:w="1134" w:type="dxa"/>
            <w:shd w:val="clear" w:color="000000" w:fill="D9D9D9"/>
            <w:vAlign w:val="center"/>
          </w:tcPr>
          <w:p w14:paraId="202EBD9F" w14:textId="77777777" w:rsidR="00E20E6E" w:rsidRPr="009500D3" w:rsidRDefault="00E20E6E" w:rsidP="00C87184">
            <w:pPr>
              <w:jc w:val="center"/>
              <w:rPr>
                <w:rFonts w:eastAsia="Times New Roman"/>
                <w:b/>
                <w:bCs/>
                <w:color w:val="000000"/>
                <w:sz w:val="18"/>
                <w:szCs w:val="20"/>
              </w:rPr>
            </w:pPr>
            <w:r w:rsidRPr="009500D3">
              <w:rPr>
                <w:rFonts w:eastAsia="Times New Roman"/>
                <w:b/>
                <w:bCs/>
                <w:color w:val="000000"/>
                <w:sz w:val="18"/>
                <w:szCs w:val="20"/>
              </w:rPr>
              <w:t>£’000</w:t>
            </w:r>
          </w:p>
        </w:tc>
        <w:tc>
          <w:tcPr>
            <w:tcW w:w="1134" w:type="dxa"/>
            <w:shd w:val="clear" w:color="000000" w:fill="D9D9D9"/>
            <w:vAlign w:val="center"/>
          </w:tcPr>
          <w:p w14:paraId="3C2D5135" w14:textId="77777777" w:rsidR="00E20E6E" w:rsidRPr="009500D3" w:rsidRDefault="00E20E6E" w:rsidP="00C87184">
            <w:pPr>
              <w:jc w:val="center"/>
              <w:rPr>
                <w:rFonts w:eastAsia="Times New Roman"/>
                <w:b/>
                <w:bCs/>
                <w:color w:val="000000"/>
                <w:sz w:val="18"/>
                <w:szCs w:val="20"/>
              </w:rPr>
            </w:pPr>
            <w:r w:rsidRPr="009500D3">
              <w:rPr>
                <w:rFonts w:eastAsia="Times New Roman"/>
                <w:b/>
                <w:bCs/>
                <w:color w:val="000000"/>
                <w:sz w:val="18"/>
                <w:szCs w:val="20"/>
              </w:rPr>
              <w:t>£’000</w:t>
            </w:r>
          </w:p>
        </w:tc>
        <w:tc>
          <w:tcPr>
            <w:tcW w:w="1134" w:type="dxa"/>
            <w:shd w:val="clear" w:color="000000" w:fill="D9D9D9"/>
            <w:vAlign w:val="center"/>
          </w:tcPr>
          <w:p w14:paraId="31912CEE" w14:textId="77777777" w:rsidR="00E20E6E" w:rsidRPr="009500D3" w:rsidRDefault="00E20E6E" w:rsidP="00C87184">
            <w:pPr>
              <w:jc w:val="center"/>
              <w:rPr>
                <w:rFonts w:eastAsia="Times New Roman"/>
                <w:b/>
                <w:bCs/>
                <w:color w:val="000000"/>
                <w:sz w:val="18"/>
                <w:szCs w:val="20"/>
              </w:rPr>
            </w:pPr>
            <w:r w:rsidRPr="009500D3">
              <w:rPr>
                <w:rFonts w:eastAsia="Times New Roman"/>
                <w:b/>
                <w:bCs/>
                <w:color w:val="000000"/>
                <w:sz w:val="18"/>
                <w:szCs w:val="20"/>
              </w:rPr>
              <w:t>£’000</w:t>
            </w:r>
          </w:p>
        </w:tc>
      </w:tr>
      <w:tr w:rsidR="00E20E6E" w:rsidRPr="009500D3" w14:paraId="0101AFA8" w14:textId="77777777" w:rsidTr="00E20E6E">
        <w:trPr>
          <w:trHeight w:val="315"/>
        </w:trPr>
        <w:tc>
          <w:tcPr>
            <w:tcW w:w="4101" w:type="dxa"/>
            <w:noWrap/>
            <w:vAlign w:val="center"/>
            <w:hideMark/>
          </w:tcPr>
          <w:p w14:paraId="1A2FAE03"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Staffing Costs</w:t>
            </w:r>
          </w:p>
        </w:tc>
        <w:tc>
          <w:tcPr>
            <w:tcW w:w="1134" w:type="dxa"/>
            <w:vAlign w:val="center"/>
          </w:tcPr>
          <w:p w14:paraId="21F92BA7" w14:textId="77777777" w:rsidR="00E20E6E" w:rsidRPr="009500D3" w:rsidRDefault="00E20E6E" w:rsidP="00C87184">
            <w:pPr>
              <w:jc w:val="right"/>
              <w:rPr>
                <w:rFonts w:eastAsia="Times New Roman"/>
                <w:color w:val="000000"/>
                <w:sz w:val="20"/>
                <w:szCs w:val="20"/>
              </w:rPr>
            </w:pPr>
          </w:p>
        </w:tc>
        <w:tc>
          <w:tcPr>
            <w:tcW w:w="1134" w:type="dxa"/>
            <w:vAlign w:val="center"/>
          </w:tcPr>
          <w:p w14:paraId="6F0C69C6" w14:textId="77777777" w:rsidR="00E20E6E" w:rsidRPr="009500D3" w:rsidRDefault="00E20E6E" w:rsidP="00C87184">
            <w:pPr>
              <w:jc w:val="right"/>
              <w:rPr>
                <w:rFonts w:eastAsia="Times New Roman"/>
                <w:color w:val="000000"/>
                <w:sz w:val="20"/>
                <w:szCs w:val="20"/>
              </w:rPr>
            </w:pPr>
          </w:p>
        </w:tc>
        <w:tc>
          <w:tcPr>
            <w:tcW w:w="1134" w:type="dxa"/>
            <w:vAlign w:val="center"/>
          </w:tcPr>
          <w:p w14:paraId="4A42D567" w14:textId="77777777" w:rsidR="00E20E6E" w:rsidRPr="009500D3" w:rsidRDefault="00E20E6E" w:rsidP="00C87184">
            <w:pPr>
              <w:jc w:val="right"/>
              <w:rPr>
                <w:rFonts w:eastAsia="Times New Roman"/>
                <w:color w:val="000000"/>
                <w:sz w:val="20"/>
                <w:szCs w:val="20"/>
              </w:rPr>
            </w:pPr>
          </w:p>
        </w:tc>
      </w:tr>
      <w:tr w:rsidR="00E20E6E" w:rsidRPr="009500D3" w14:paraId="04602280" w14:textId="77777777" w:rsidTr="00E20E6E">
        <w:trPr>
          <w:trHeight w:val="375"/>
        </w:trPr>
        <w:tc>
          <w:tcPr>
            <w:tcW w:w="4101" w:type="dxa"/>
            <w:noWrap/>
            <w:vAlign w:val="center"/>
            <w:hideMark/>
          </w:tcPr>
          <w:p w14:paraId="38BC6E56"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Salaries</w:t>
            </w:r>
            <w:r>
              <w:rPr>
                <w:rFonts w:eastAsia="Times New Roman"/>
                <w:color w:val="000000"/>
                <w:sz w:val="20"/>
                <w:szCs w:val="20"/>
              </w:rPr>
              <w:t>, Secondments &amp; Specialists</w:t>
            </w:r>
          </w:p>
        </w:tc>
        <w:tc>
          <w:tcPr>
            <w:tcW w:w="1134" w:type="dxa"/>
            <w:vAlign w:val="center"/>
          </w:tcPr>
          <w:p w14:paraId="44A326A5"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420E59D7" w14:textId="2496493B" w:rsidR="00E20E6E" w:rsidRDefault="00E20E6E" w:rsidP="00C87184">
            <w:pPr>
              <w:jc w:val="right"/>
              <w:rPr>
                <w:rFonts w:eastAsia="Times New Roman"/>
                <w:color w:val="000000"/>
                <w:sz w:val="20"/>
                <w:szCs w:val="20"/>
              </w:rPr>
            </w:pPr>
            <w:r>
              <w:rPr>
                <w:rFonts w:eastAsia="Times New Roman"/>
                <w:color w:val="000000"/>
                <w:sz w:val="20"/>
                <w:szCs w:val="20"/>
              </w:rPr>
              <w:t>1</w:t>
            </w:r>
            <w:r w:rsidR="001E35A3">
              <w:rPr>
                <w:rFonts w:eastAsia="Times New Roman"/>
                <w:color w:val="000000"/>
                <w:sz w:val="20"/>
                <w:szCs w:val="20"/>
              </w:rPr>
              <w:t>,492</w:t>
            </w:r>
          </w:p>
        </w:tc>
        <w:tc>
          <w:tcPr>
            <w:tcW w:w="1134" w:type="dxa"/>
            <w:vAlign w:val="center"/>
          </w:tcPr>
          <w:p w14:paraId="3B99550A" w14:textId="7D47CAC6" w:rsidR="00E20E6E" w:rsidRDefault="001E35A3" w:rsidP="00C87184">
            <w:pPr>
              <w:jc w:val="right"/>
              <w:rPr>
                <w:rFonts w:eastAsia="Times New Roman"/>
                <w:color w:val="000000"/>
                <w:sz w:val="20"/>
                <w:szCs w:val="20"/>
              </w:rPr>
            </w:pPr>
            <w:r>
              <w:rPr>
                <w:rFonts w:eastAsia="Times New Roman"/>
                <w:color w:val="000000"/>
                <w:sz w:val="20"/>
                <w:szCs w:val="20"/>
              </w:rPr>
              <w:t>1,492</w:t>
            </w:r>
          </w:p>
        </w:tc>
      </w:tr>
      <w:tr w:rsidR="00E20E6E" w:rsidRPr="009500D3" w14:paraId="35E15D5D" w14:textId="77777777" w:rsidTr="00E20E6E">
        <w:trPr>
          <w:trHeight w:val="315"/>
        </w:trPr>
        <w:tc>
          <w:tcPr>
            <w:tcW w:w="4101" w:type="dxa"/>
            <w:noWrap/>
            <w:vAlign w:val="center"/>
            <w:hideMark/>
          </w:tcPr>
          <w:p w14:paraId="77182F03"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Travel &amp; Subsistence</w:t>
            </w:r>
          </w:p>
        </w:tc>
        <w:tc>
          <w:tcPr>
            <w:tcW w:w="1134" w:type="dxa"/>
            <w:vAlign w:val="center"/>
          </w:tcPr>
          <w:p w14:paraId="7B169AB9"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D3A96BB" w14:textId="77777777" w:rsidR="00E20E6E" w:rsidRDefault="00E20E6E" w:rsidP="00C87184">
            <w:pPr>
              <w:jc w:val="right"/>
              <w:rPr>
                <w:rFonts w:eastAsia="Times New Roman"/>
                <w:color w:val="000000"/>
                <w:sz w:val="20"/>
                <w:szCs w:val="20"/>
              </w:rPr>
            </w:pPr>
            <w:r>
              <w:rPr>
                <w:rFonts w:eastAsia="Times New Roman"/>
                <w:color w:val="000000"/>
                <w:sz w:val="20"/>
                <w:szCs w:val="20"/>
              </w:rPr>
              <w:t>10</w:t>
            </w:r>
          </w:p>
        </w:tc>
        <w:tc>
          <w:tcPr>
            <w:tcW w:w="1134" w:type="dxa"/>
            <w:vAlign w:val="center"/>
          </w:tcPr>
          <w:p w14:paraId="3BB55096" w14:textId="77777777" w:rsidR="00E20E6E" w:rsidRDefault="00E20E6E" w:rsidP="00C87184">
            <w:pPr>
              <w:jc w:val="right"/>
              <w:rPr>
                <w:rFonts w:eastAsia="Times New Roman"/>
                <w:color w:val="000000"/>
                <w:sz w:val="20"/>
                <w:szCs w:val="20"/>
              </w:rPr>
            </w:pPr>
            <w:r>
              <w:rPr>
                <w:rFonts w:eastAsia="Times New Roman"/>
                <w:color w:val="000000"/>
                <w:sz w:val="20"/>
                <w:szCs w:val="20"/>
              </w:rPr>
              <w:t>10</w:t>
            </w:r>
          </w:p>
        </w:tc>
      </w:tr>
      <w:tr w:rsidR="00E20E6E" w:rsidRPr="009500D3" w14:paraId="5A2D4241" w14:textId="77777777" w:rsidTr="00E20E6E">
        <w:trPr>
          <w:trHeight w:val="315"/>
        </w:trPr>
        <w:tc>
          <w:tcPr>
            <w:tcW w:w="4101" w:type="dxa"/>
            <w:noWrap/>
            <w:vAlign w:val="center"/>
            <w:hideMark/>
          </w:tcPr>
          <w:p w14:paraId="21C78E95"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Training &amp; Development</w:t>
            </w:r>
          </w:p>
        </w:tc>
        <w:tc>
          <w:tcPr>
            <w:tcW w:w="1134" w:type="dxa"/>
            <w:vAlign w:val="center"/>
          </w:tcPr>
          <w:p w14:paraId="3E56D558"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4435FF2"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47C48BA0"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r>
      <w:tr w:rsidR="00E20E6E" w:rsidRPr="009500D3" w14:paraId="6A7F2CD9" w14:textId="77777777" w:rsidTr="00E20E6E">
        <w:trPr>
          <w:trHeight w:val="315"/>
        </w:trPr>
        <w:tc>
          <w:tcPr>
            <w:tcW w:w="4101" w:type="dxa"/>
            <w:noWrap/>
            <w:vAlign w:val="center"/>
            <w:hideMark/>
          </w:tcPr>
          <w:p w14:paraId="15539C3F"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 </w:t>
            </w:r>
          </w:p>
        </w:tc>
        <w:tc>
          <w:tcPr>
            <w:tcW w:w="1134" w:type="dxa"/>
            <w:vAlign w:val="center"/>
          </w:tcPr>
          <w:p w14:paraId="2C0CDF8A" w14:textId="77777777" w:rsidR="00E20E6E" w:rsidRDefault="00E20E6E" w:rsidP="00C87184">
            <w:pPr>
              <w:jc w:val="right"/>
              <w:rPr>
                <w:rFonts w:eastAsia="Times New Roman"/>
                <w:b/>
                <w:bCs/>
                <w:color w:val="000000"/>
                <w:sz w:val="20"/>
                <w:szCs w:val="20"/>
              </w:rPr>
            </w:pPr>
            <w:r>
              <w:rPr>
                <w:rFonts w:eastAsia="Times New Roman"/>
                <w:b/>
                <w:bCs/>
                <w:color w:val="000000"/>
                <w:sz w:val="20"/>
                <w:szCs w:val="20"/>
              </w:rPr>
              <w:t>-</w:t>
            </w:r>
          </w:p>
        </w:tc>
        <w:tc>
          <w:tcPr>
            <w:tcW w:w="1134" w:type="dxa"/>
            <w:vAlign w:val="center"/>
          </w:tcPr>
          <w:p w14:paraId="04E86FED" w14:textId="148FA990" w:rsidR="00E20E6E" w:rsidRDefault="00E20E6E" w:rsidP="00C87184">
            <w:pPr>
              <w:jc w:val="right"/>
              <w:rPr>
                <w:rFonts w:eastAsia="Times New Roman"/>
                <w:b/>
                <w:bCs/>
                <w:color w:val="000000"/>
                <w:sz w:val="20"/>
                <w:szCs w:val="20"/>
              </w:rPr>
            </w:pPr>
            <w:r>
              <w:rPr>
                <w:rFonts w:eastAsia="Times New Roman"/>
                <w:b/>
                <w:bCs/>
                <w:color w:val="000000"/>
                <w:sz w:val="20"/>
                <w:szCs w:val="20"/>
              </w:rPr>
              <w:t>1</w:t>
            </w:r>
            <w:r w:rsidR="001E35A3">
              <w:rPr>
                <w:rFonts w:eastAsia="Times New Roman"/>
                <w:b/>
                <w:bCs/>
                <w:color w:val="000000"/>
                <w:sz w:val="20"/>
                <w:szCs w:val="20"/>
              </w:rPr>
              <w:t>,502</w:t>
            </w:r>
          </w:p>
        </w:tc>
        <w:tc>
          <w:tcPr>
            <w:tcW w:w="1134" w:type="dxa"/>
            <w:vAlign w:val="center"/>
          </w:tcPr>
          <w:p w14:paraId="641A92D0" w14:textId="7A519A9F" w:rsidR="00E20E6E" w:rsidRDefault="001E35A3" w:rsidP="00C87184">
            <w:pPr>
              <w:jc w:val="right"/>
              <w:rPr>
                <w:rFonts w:eastAsia="Times New Roman"/>
                <w:b/>
                <w:bCs/>
                <w:color w:val="000000"/>
                <w:sz w:val="20"/>
                <w:szCs w:val="20"/>
              </w:rPr>
            </w:pPr>
            <w:r>
              <w:rPr>
                <w:rFonts w:eastAsia="Times New Roman"/>
                <w:b/>
                <w:bCs/>
                <w:color w:val="000000"/>
                <w:sz w:val="20"/>
                <w:szCs w:val="20"/>
              </w:rPr>
              <w:t>1,502</w:t>
            </w:r>
          </w:p>
        </w:tc>
      </w:tr>
      <w:tr w:rsidR="00E20E6E" w:rsidRPr="009500D3" w14:paraId="575E22BF" w14:textId="77777777" w:rsidTr="00E20E6E">
        <w:trPr>
          <w:trHeight w:val="315"/>
        </w:trPr>
        <w:tc>
          <w:tcPr>
            <w:tcW w:w="4101" w:type="dxa"/>
            <w:noWrap/>
            <w:vAlign w:val="center"/>
            <w:hideMark/>
          </w:tcPr>
          <w:p w14:paraId="2BE86144"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Development and Running Costs</w:t>
            </w:r>
          </w:p>
        </w:tc>
        <w:tc>
          <w:tcPr>
            <w:tcW w:w="1134" w:type="dxa"/>
            <w:vAlign w:val="center"/>
          </w:tcPr>
          <w:p w14:paraId="084B9198" w14:textId="77777777" w:rsidR="00E20E6E" w:rsidRPr="009500D3" w:rsidRDefault="00E20E6E" w:rsidP="00C87184">
            <w:pPr>
              <w:jc w:val="right"/>
              <w:rPr>
                <w:rFonts w:eastAsia="Times New Roman"/>
                <w:color w:val="000000"/>
                <w:sz w:val="20"/>
                <w:szCs w:val="20"/>
              </w:rPr>
            </w:pPr>
          </w:p>
        </w:tc>
        <w:tc>
          <w:tcPr>
            <w:tcW w:w="1134" w:type="dxa"/>
            <w:vAlign w:val="center"/>
          </w:tcPr>
          <w:p w14:paraId="561D3601" w14:textId="77777777" w:rsidR="00E20E6E" w:rsidRPr="009500D3" w:rsidRDefault="00E20E6E" w:rsidP="00C87184">
            <w:pPr>
              <w:jc w:val="right"/>
              <w:rPr>
                <w:rFonts w:eastAsia="Times New Roman"/>
                <w:color w:val="000000"/>
                <w:sz w:val="20"/>
                <w:szCs w:val="20"/>
              </w:rPr>
            </w:pPr>
          </w:p>
        </w:tc>
        <w:tc>
          <w:tcPr>
            <w:tcW w:w="1134" w:type="dxa"/>
            <w:vAlign w:val="center"/>
          </w:tcPr>
          <w:p w14:paraId="39ADB0A3" w14:textId="77777777" w:rsidR="00E20E6E" w:rsidRPr="009500D3" w:rsidRDefault="00E20E6E" w:rsidP="00C87184">
            <w:pPr>
              <w:jc w:val="right"/>
              <w:rPr>
                <w:rFonts w:eastAsia="Times New Roman"/>
                <w:color w:val="000000"/>
                <w:sz w:val="20"/>
                <w:szCs w:val="20"/>
              </w:rPr>
            </w:pPr>
          </w:p>
        </w:tc>
      </w:tr>
      <w:tr w:rsidR="00E20E6E" w:rsidRPr="009500D3" w14:paraId="6A45F104" w14:textId="77777777" w:rsidTr="00E20E6E">
        <w:trPr>
          <w:trHeight w:val="315"/>
        </w:trPr>
        <w:tc>
          <w:tcPr>
            <w:tcW w:w="4101" w:type="dxa"/>
            <w:noWrap/>
            <w:vAlign w:val="center"/>
            <w:hideMark/>
          </w:tcPr>
          <w:p w14:paraId="5167E8CE"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Rent and Accommodation</w:t>
            </w:r>
          </w:p>
        </w:tc>
        <w:tc>
          <w:tcPr>
            <w:tcW w:w="1134" w:type="dxa"/>
            <w:vAlign w:val="center"/>
          </w:tcPr>
          <w:p w14:paraId="45466152" w14:textId="46ECBC0D" w:rsidR="00E20E6E" w:rsidRDefault="00E20E6E" w:rsidP="00C87184">
            <w:pPr>
              <w:jc w:val="right"/>
              <w:rPr>
                <w:rFonts w:eastAsia="Times New Roman"/>
                <w:color w:val="000000"/>
                <w:sz w:val="20"/>
                <w:szCs w:val="20"/>
              </w:rPr>
            </w:pPr>
            <w:r>
              <w:rPr>
                <w:rFonts w:eastAsia="Times New Roman"/>
                <w:color w:val="000000"/>
                <w:sz w:val="20"/>
                <w:szCs w:val="20"/>
              </w:rPr>
              <w:t>1</w:t>
            </w:r>
            <w:r w:rsidR="001E35A3">
              <w:rPr>
                <w:rFonts w:eastAsia="Times New Roman"/>
                <w:color w:val="000000"/>
                <w:sz w:val="20"/>
                <w:szCs w:val="20"/>
              </w:rPr>
              <w:t>7</w:t>
            </w:r>
          </w:p>
        </w:tc>
        <w:tc>
          <w:tcPr>
            <w:tcW w:w="1134" w:type="dxa"/>
            <w:vAlign w:val="center"/>
          </w:tcPr>
          <w:p w14:paraId="38105EC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670FF564" w14:textId="1A278ED4" w:rsidR="00E20E6E" w:rsidRDefault="00E20E6E" w:rsidP="00C87184">
            <w:pPr>
              <w:jc w:val="right"/>
              <w:rPr>
                <w:rFonts w:eastAsia="Times New Roman"/>
                <w:color w:val="000000"/>
                <w:sz w:val="20"/>
                <w:szCs w:val="20"/>
              </w:rPr>
            </w:pPr>
            <w:r>
              <w:rPr>
                <w:rFonts w:eastAsia="Times New Roman"/>
                <w:color w:val="000000"/>
                <w:sz w:val="20"/>
                <w:szCs w:val="20"/>
              </w:rPr>
              <w:t>1</w:t>
            </w:r>
            <w:r w:rsidR="001E35A3">
              <w:rPr>
                <w:rFonts w:eastAsia="Times New Roman"/>
                <w:color w:val="000000"/>
                <w:sz w:val="20"/>
                <w:szCs w:val="20"/>
              </w:rPr>
              <w:t>7</w:t>
            </w:r>
          </w:p>
        </w:tc>
      </w:tr>
      <w:tr w:rsidR="00E20E6E" w:rsidRPr="009500D3" w14:paraId="77EE789B" w14:textId="77777777" w:rsidTr="00E20E6E">
        <w:trPr>
          <w:trHeight w:val="315"/>
        </w:trPr>
        <w:tc>
          <w:tcPr>
            <w:tcW w:w="4101" w:type="dxa"/>
            <w:noWrap/>
            <w:vAlign w:val="center"/>
          </w:tcPr>
          <w:p w14:paraId="183C11AE"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Electricity</w:t>
            </w:r>
          </w:p>
        </w:tc>
        <w:tc>
          <w:tcPr>
            <w:tcW w:w="1134" w:type="dxa"/>
            <w:vAlign w:val="center"/>
          </w:tcPr>
          <w:p w14:paraId="4611E689" w14:textId="77777777" w:rsidR="00E20E6E" w:rsidRDefault="00E20E6E" w:rsidP="00C87184">
            <w:pPr>
              <w:jc w:val="right"/>
              <w:rPr>
                <w:rFonts w:eastAsia="Times New Roman"/>
                <w:color w:val="000000"/>
                <w:sz w:val="20"/>
                <w:szCs w:val="20"/>
              </w:rPr>
            </w:pPr>
            <w:r>
              <w:rPr>
                <w:rFonts w:eastAsia="Times New Roman"/>
                <w:color w:val="000000"/>
                <w:sz w:val="20"/>
                <w:szCs w:val="20"/>
              </w:rPr>
              <w:t>2</w:t>
            </w:r>
          </w:p>
        </w:tc>
        <w:tc>
          <w:tcPr>
            <w:tcW w:w="1134" w:type="dxa"/>
            <w:vAlign w:val="center"/>
          </w:tcPr>
          <w:p w14:paraId="37C5F0CF"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3FB40346" w14:textId="77777777" w:rsidR="00E20E6E" w:rsidRDefault="00E20E6E" w:rsidP="00C87184">
            <w:pPr>
              <w:jc w:val="right"/>
              <w:rPr>
                <w:rFonts w:eastAsia="Times New Roman"/>
                <w:color w:val="000000"/>
                <w:sz w:val="20"/>
                <w:szCs w:val="20"/>
              </w:rPr>
            </w:pPr>
            <w:r>
              <w:rPr>
                <w:rFonts w:eastAsia="Times New Roman"/>
                <w:color w:val="000000"/>
                <w:sz w:val="20"/>
                <w:szCs w:val="20"/>
              </w:rPr>
              <w:t>2</w:t>
            </w:r>
          </w:p>
        </w:tc>
      </w:tr>
      <w:tr w:rsidR="00E20E6E" w:rsidRPr="009500D3" w14:paraId="5B1C15CA" w14:textId="77777777" w:rsidTr="00E20E6E">
        <w:trPr>
          <w:trHeight w:val="315"/>
        </w:trPr>
        <w:tc>
          <w:tcPr>
            <w:tcW w:w="4101" w:type="dxa"/>
            <w:noWrap/>
            <w:vAlign w:val="center"/>
          </w:tcPr>
          <w:p w14:paraId="1295CCE5"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Service Charges</w:t>
            </w:r>
          </w:p>
        </w:tc>
        <w:tc>
          <w:tcPr>
            <w:tcW w:w="1134" w:type="dxa"/>
            <w:vAlign w:val="center"/>
          </w:tcPr>
          <w:p w14:paraId="7D18C7F8" w14:textId="77777777" w:rsidR="00E20E6E" w:rsidRDefault="00E20E6E" w:rsidP="00C87184">
            <w:pPr>
              <w:jc w:val="right"/>
              <w:rPr>
                <w:rFonts w:eastAsia="Times New Roman"/>
                <w:color w:val="000000"/>
                <w:sz w:val="20"/>
                <w:szCs w:val="20"/>
              </w:rPr>
            </w:pPr>
            <w:r>
              <w:rPr>
                <w:rFonts w:eastAsia="Times New Roman"/>
                <w:color w:val="000000"/>
                <w:sz w:val="20"/>
                <w:szCs w:val="20"/>
              </w:rPr>
              <w:t>12</w:t>
            </w:r>
          </w:p>
        </w:tc>
        <w:tc>
          <w:tcPr>
            <w:tcW w:w="1134" w:type="dxa"/>
            <w:vAlign w:val="center"/>
          </w:tcPr>
          <w:p w14:paraId="3ABC724D"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6A79BB87" w14:textId="77777777" w:rsidR="00E20E6E" w:rsidRDefault="00E20E6E" w:rsidP="00C87184">
            <w:pPr>
              <w:jc w:val="right"/>
              <w:rPr>
                <w:rFonts w:eastAsia="Times New Roman"/>
                <w:color w:val="000000"/>
                <w:sz w:val="20"/>
                <w:szCs w:val="20"/>
              </w:rPr>
            </w:pPr>
            <w:r>
              <w:rPr>
                <w:rFonts w:eastAsia="Times New Roman"/>
                <w:color w:val="000000"/>
                <w:sz w:val="20"/>
                <w:szCs w:val="20"/>
              </w:rPr>
              <w:t>12</w:t>
            </w:r>
          </w:p>
        </w:tc>
      </w:tr>
      <w:tr w:rsidR="00E20E6E" w:rsidRPr="009500D3" w14:paraId="543C6F3D" w14:textId="77777777" w:rsidTr="00E20E6E">
        <w:trPr>
          <w:trHeight w:val="315"/>
        </w:trPr>
        <w:tc>
          <w:tcPr>
            <w:tcW w:w="4101" w:type="dxa"/>
            <w:noWrap/>
            <w:vAlign w:val="center"/>
            <w:hideMark/>
          </w:tcPr>
          <w:p w14:paraId="5F7CC7D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General Office Expenses</w:t>
            </w:r>
          </w:p>
        </w:tc>
        <w:tc>
          <w:tcPr>
            <w:tcW w:w="1134" w:type="dxa"/>
            <w:vAlign w:val="center"/>
          </w:tcPr>
          <w:p w14:paraId="6639FBDE" w14:textId="77777777" w:rsidR="00E20E6E" w:rsidRDefault="00E20E6E" w:rsidP="00C87184">
            <w:pPr>
              <w:jc w:val="right"/>
              <w:rPr>
                <w:rFonts w:eastAsia="Times New Roman"/>
                <w:color w:val="000000"/>
                <w:sz w:val="20"/>
                <w:szCs w:val="20"/>
              </w:rPr>
            </w:pPr>
            <w:r>
              <w:rPr>
                <w:rFonts w:eastAsia="Times New Roman"/>
                <w:color w:val="000000"/>
                <w:sz w:val="20"/>
                <w:szCs w:val="20"/>
              </w:rPr>
              <w:t>5</w:t>
            </w:r>
          </w:p>
        </w:tc>
        <w:tc>
          <w:tcPr>
            <w:tcW w:w="1134" w:type="dxa"/>
            <w:vAlign w:val="center"/>
          </w:tcPr>
          <w:p w14:paraId="59806E3B"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F11AD91" w14:textId="77777777" w:rsidR="00E20E6E" w:rsidRDefault="00E20E6E" w:rsidP="00C87184">
            <w:pPr>
              <w:jc w:val="right"/>
              <w:rPr>
                <w:rFonts w:eastAsia="Times New Roman"/>
                <w:color w:val="000000"/>
                <w:sz w:val="20"/>
                <w:szCs w:val="20"/>
              </w:rPr>
            </w:pPr>
            <w:r>
              <w:rPr>
                <w:rFonts w:eastAsia="Times New Roman"/>
                <w:color w:val="000000"/>
                <w:sz w:val="20"/>
                <w:szCs w:val="20"/>
              </w:rPr>
              <w:t>5</w:t>
            </w:r>
          </w:p>
        </w:tc>
      </w:tr>
      <w:tr w:rsidR="00E20E6E" w:rsidRPr="009500D3" w14:paraId="2A484A32" w14:textId="77777777" w:rsidTr="00E20E6E">
        <w:trPr>
          <w:trHeight w:val="315"/>
        </w:trPr>
        <w:tc>
          <w:tcPr>
            <w:tcW w:w="4101" w:type="dxa"/>
            <w:noWrap/>
            <w:vAlign w:val="center"/>
            <w:hideMark/>
          </w:tcPr>
          <w:p w14:paraId="2D844FA7"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Mobile Telephone</w:t>
            </w:r>
          </w:p>
        </w:tc>
        <w:tc>
          <w:tcPr>
            <w:tcW w:w="1134" w:type="dxa"/>
            <w:vAlign w:val="center"/>
          </w:tcPr>
          <w:p w14:paraId="2EA24B35"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2</w:t>
            </w:r>
          </w:p>
        </w:tc>
        <w:tc>
          <w:tcPr>
            <w:tcW w:w="1134" w:type="dxa"/>
            <w:vAlign w:val="center"/>
          </w:tcPr>
          <w:p w14:paraId="232BFD6F"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69A6423F"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2</w:t>
            </w:r>
          </w:p>
        </w:tc>
      </w:tr>
      <w:tr w:rsidR="00E20E6E" w:rsidRPr="009500D3" w14:paraId="5E5BB0CA" w14:textId="77777777" w:rsidTr="00E20E6E">
        <w:trPr>
          <w:trHeight w:val="315"/>
        </w:trPr>
        <w:tc>
          <w:tcPr>
            <w:tcW w:w="4101" w:type="dxa"/>
            <w:noWrap/>
            <w:vAlign w:val="center"/>
            <w:hideMark/>
          </w:tcPr>
          <w:p w14:paraId="32533BC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lastRenderedPageBreak/>
              <w:t>Translation</w:t>
            </w:r>
          </w:p>
        </w:tc>
        <w:tc>
          <w:tcPr>
            <w:tcW w:w="1134" w:type="dxa"/>
            <w:vAlign w:val="center"/>
          </w:tcPr>
          <w:p w14:paraId="2A51415F"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A45A9B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D8B918E"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r>
      <w:tr w:rsidR="00E20E6E" w:rsidRPr="009500D3" w14:paraId="644B4731" w14:textId="77777777" w:rsidTr="00E20E6E">
        <w:trPr>
          <w:trHeight w:val="315"/>
        </w:trPr>
        <w:tc>
          <w:tcPr>
            <w:tcW w:w="4101" w:type="dxa"/>
            <w:noWrap/>
            <w:vAlign w:val="center"/>
          </w:tcPr>
          <w:p w14:paraId="7E9A206A"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Hardware Purchases</w:t>
            </w:r>
          </w:p>
        </w:tc>
        <w:tc>
          <w:tcPr>
            <w:tcW w:w="1134" w:type="dxa"/>
            <w:vAlign w:val="center"/>
          </w:tcPr>
          <w:p w14:paraId="63419A2B"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c>
          <w:tcPr>
            <w:tcW w:w="1134" w:type="dxa"/>
            <w:vAlign w:val="center"/>
          </w:tcPr>
          <w:p w14:paraId="66C459C8"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15B538A8"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r>
      <w:tr w:rsidR="00E20E6E" w:rsidRPr="009500D3" w14:paraId="0358EE90" w14:textId="77777777" w:rsidTr="00E20E6E">
        <w:trPr>
          <w:trHeight w:val="315"/>
        </w:trPr>
        <w:tc>
          <w:tcPr>
            <w:tcW w:w="4101" w:type="dxa"/>
            <w:noWrap/>
            <w:vAlign w:val="center"/>
            <w:hideMark/>
          </w:tcPr>
          <w:p w14:paraId="36F70B8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Software</w:t>
            </w:r>
          </w:p>
        </w:tc>
        <w:tc>
          <w:tcPr>
            <w:tcW w:w="1134" w:type="dxa"/>
            <w:vAlign w:val="center"/>
          </w:tcPr>
          <w:p w14:paraId="4D25F705"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c>
          <w:tcPr>
            <w:tcW w:w="1134" w:type="dxa"/>
            <w:vAlign w:val="center"/>
          </w:tcPr>
          <w:p w14:paraId="44824B37"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558C52FF"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r>
      <w:tr w:rsidR="00E20E6E" w:rsidRPr="009500D3" w14:paraId="5C6B4888" w14:textId="77777777" w:rsidTr="00E20E6E">
        <w:trPr>
          <w:trHeight w:val="315"/>
        </w:trPr>
        <w:tc>
          <w:tcPr>
            <w:tcW w:w="4101" w:type="dxa"/>
            <w:noWrap/>
            <w:vAlign w:val="center"/>
            <w:hideMark/>
          </w:tcPr>
          <w:p w14:paraId="7357EB8B"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Service Level Agreements</w:t>
            </w:r>
          </w:p>
        </w:tc>
        <w:tc>
          <w:tcPr>
            <w:tcW w:w="1134" w:type="dxa"/>
            <w:vAlign w:val="center"/>
          </w:tcPr>
          <w:p w14:paraId="1B8BD73F" w14:textId="5CCA9717" w:rsidR="00E20E6E" w:rsidRDefault="001E35A3" w:rsidP="00C87184">
            <w:pPr>
              <w:jc w:val="right"/>
              <w:rPr>
                <w:rFonts w:eastAsia="Times New Roman"/>
                <w:color w:val="000000"/>
                <w:sz w:val="20"/>
                <w:szCs w:val="20"/>
              </w:rPr>
            </w:pPr>
            <w:r>
              <w:rPr>
                <w:rFonts w:eastAsia="Times New Roman"/>
                <w:color w:val="000000"/>
                <w:sz w:val="20"/>
                <w:szCs w:val="20"/>
              </w:rPr>
              <w:t>108</w:t>
            </w:r>
          </w:p>
        </w:tc>
        <w:tc>
          <w:tcPr>
            <w:tcW w:w="1134" w:type="dxa"/>
            <w:vAlign w:val="center"/>
          </w:tcPr>
          <w:p w14:paraId="5ECD397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2218EAE" w14:textId="6EC7DFD0" w:rsidR="00E20E6E" w:rsidRDefault="001E35A3" w:rsidP="00C87184">
            <w:pPr>
              <w:jc w:val="right"/>
              <w:rPr>
                <w:rFonts w:eastAsia="Times New Roman"/>
                <w:color w:val="000000"/>
                <w:sz w:val="20"/>
                <w:szCs w:val="20"/>
              </w:rPr>
            </w:pPr>
            <w:r>
              <w:rPr>
                <w:rFonts w:eastAsia="Times New Roman"/>
                <w:color w:val="000000"/>
                <w:sz w:val="20"/>
                <w:szCs w:val="20"/>
              </w:rPr>
              <w:t>108</w:t>
            </w:r>
          </w:p>
        </w:tc>
      </w:tr>
      <w:tr w:rsidR="00E20E6E" w:rsidRPr="009500D3" w14:paraId="2D398711" w14:textId="77777777" w:rsidTr="00E20E6E">
        <w:trPr>
          <w:trHeight w:val="315"/>
        </w:trPr>
        <w:tc>
          <w:tcPr>
            <w:tcW w:w="4101" w:type="dxa"/>
            <w:noWrap/>
            <w:vAlign w:val="center"/>
            <w:hideMark/>
          </w:tcPr>
          <w:p w14:paraId="1ACA6067"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External Audit</w:t>
            </w:r>
          </w:p>
        </w:tc>
        <w:tc>
          <w:tcPr>
            <w:tcW w:w="1134" w:type="dxa"/>
            <w:vAlign w:val="center"/>
          </w:tcPr>
          <w:p w14:paraId="5581E45C" w14:textId="038EFDD6" w:rsidR="00E20E6E" w:rsidRDefault="00E20E6E" w:rsidP="00C87184">
            <w:pPr>
              <w:jc w:val="right"/>
              <w:rPr>
                <w:rFonts w:eastAsia="Times New Roman"/>
                <w:color w:val="000000"/>
                <w:sz w:val="20"/>
                <w:szCs w:val="20"/>
              </w:rPr>
            </w:pPr>
            <w:r>
              <w:rPr>
                <w:rFonts w:eastAsia="Times New Roman"/>
                <w:color w:val="000000"/>
                <w:sz w:val="20"/>
                <w:szCs w:val="20"/>
              </w:rPr>
              <w:t>2</w:t>
            </w:r>
            <w:r w:rsidR="004C4193">
              <w:rPr>
                <w:rFonts w:eastAsia="Times New Roman"/>
                <w:color w:val="000000"/>
                <w:sz w:val="20"/>
                <w:szCs w:val="20"/>
              </w:rPr>
              <w:t>1</w:t>
            </w:r>
          </w:p>
        </w:tc>
        <w:tc>
          <w:tcPr>
            <w:tcW w:w="1134" w:type="dxa"/>
            <w:vAlign w:val="center"/>
          </w:tcPr>
          <w:p w14:paraId="7322722A"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B829FCF" w14:textId="5C00B6EE" w:rsidR="00E20E6E" w:rsidRDefault="004C4193" w:rsidP="00C87184">
            <w:pPr>
              <w:jc w:val="right"/>
              <w:rPr>
                <w:rFonts w:eastAsia="Times New Roman"/>
                <w:color w:val="000000"/>
                <w:sz w:val="20"/>
                <w:szCs w:val="20"/>
              </w:rPr>
            </w:pPr>
            <w:r>
              <w:rPr>
                <w:rFonts w:eastAsia="Times New Roman"/>
                <w:color w:val="000000"/>
                <w:sz w:val="20"/>
                <w:szCs w:val="20"/>
              </w:rPr>
              <w:t>21</w:t>
            </w:r>
          </w:p>
        </w:tc>
      </w:tr>
      <w:tr w:rsidR="00E20E6E" w:rsidRPr="009500D3" w14:paraId="48DBD571" w14:textId="77777777" w:rsidTr="00E20E6E">
        <w:trPr>
          <w:trHeight w:val="315"/>
        </w:trPr>
        <w:tc>
          <w:tcPr>
            <w:tcW w:w="4101" w:type="dxa"/>
            <w:noWrap/>
            <w:vAlign w:val="center"/>
          </w:tcPr>
          <w:p w14:paraId="12FF59D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Other Contracted Services</w:t>
            </w:r>
          </w:p>
        </w:tc>
        <w:tc>
          <w:tcPr>
            <w:tcW w:w="1134" w:type="dxa"/>
            <w:vAlign w:val="center"/>
          </w:tcPr>
          <w:p w14:paraId="6BB439F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7C1FC39D" w14:textId="5E64F235" w:rsidR="00E20E6E" w:rsidRDefault="004C4193" w:rsidP="00C87184">
            <w:pPr>
              <w:jc w:val="right"/>
              <w:rPr>
                <w:rFonts w:eastAsia="Times New Roman"/>
                <w:color w:val="000000"/>
                <w:sz w:val="20"/>
                <w:szCs w:val="20"/>
              </w:rPr>
            </w:pPr>
            <w:r>
              <w:rPr>
                <w:rFonts w:eastAsia="Times New Roman"/>
                <w:color w:val="000000"/>
                <w:sz w:val="20"/>
                <w:szCs w:val="20"/>
              </w:rPr>
              <w:t>72</w:t>
            </w:r>
          </w:p>
        </w:tc>
        <w:tc>
          <w:tcPr>
            <w:tcW w:w="1134" w:type="dxa"/>
            <w:vAlign w:val="center"/>
          </w:tcPr>
          <w:p w14:paraId="69A061FB" w14:textId="60D9C38C" w:rsidR="00E20E6E" w:rsidRDefault="004C4193" w:rsidP="00C87184">
            <w:pPr>
              <w:jc w:val="right"/>
              <w:rPr>
                <w:rFonts w:eastAsia="Times New Roman"/>
                <w:color w:val="000000"/>
                <w:sz w:val="20"/>
                <w:szCs w:val="20"/>
              </w:rPr>
            </w:pPr>
            <w:r>
              <w:rPr>
                <w:rFonts w:eastAsia="Times New Roman"/>
                <w:color w:val="000000"/>
                <w:sz w:val="20"/>
                <w:szCs w:val="20"/>
              </w:rPr>
              <w:t>72</w:t>
            </w:r>
          </w:p>
        </w:tc>
      </w:tr>
      <w:tr w:rsidR="00E20E6E" w:rsidRPr="009500D3" w14:paraId="620A6607" w14:textId="77777777" w:rsidTr="00E20E6E">
        <w:trPr>
          <w:trHeight w:val="315"/>
        </w:trPr>
        <w:tc>
          <w:tcPr>
            <w:tcW w:w="4101" w:type="dxa"/>
            <w:noWrap/>
            <w:vAlign w:val="center"/>
            <w:hideMark/>
          </w:tcPr>
          <w:p w14:paraId="3498222C" w14:textId="04A0A1C1" w:rsidR="00E20E6E" w:rsidRPr="009500D3" w:rsidRDefault="00E20E6E" w:rsidP="00C87184">
            <w:pPr>
              <w:rPr>
                <w:rFonts w:eastAsia="Times New Roman"/>
                <w:color w:val="000000"/>
                <w:sz w:val="20"/>
                <w:szCs w:val="20"/>
              </w:rPr>
            </w:pPr>
            <w:r w:rsidRPr="009500D3">
              <w:rPr>
                <w:rFonts w:eastAsia="Times New Roman"/>
                <w:color w:val="000000"/>
                <w:sz w:val="20"/>
                <w:szCs w:val="20"/>
              </w:rPr>
              <w:t>Business Plan Objectives</w:t>
            </w:r>
          </w:p>
        </w:tc>
        <w:tc>
          <w:tcPr>
            <w:tcW w:w="1134" w:type="dxa"/>
            <w:vAlign w:val="center"/>
          </w:tcPr>
          <w:p w14:paraId="2D3296D5"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8D141B9" w14:textId="55627A0A" w:rsidR="00E20E6E" w:rsidRDefault="004C4193" w:rsidP="00C87184">
            <w:pPr>
              <w:jc w:val="right"/>
              <w:rPr>
                <w:rFonts w:eastAsia="Times New Roman"/>
                <w:color w:val="000000"/>
                <w:sz w:val="20"/>
                <w:szCs w:val="20"/>
              </w:rPr>
            </w:pPr>
            <w:r>
              <w:rPr>
                <w:rFonts w:eastAsia="Times New Roman"/>
                <w:color w:val="000000"/>
                <w:sz w:val="20"/>
                <w:szCs w:val="20"/>
              </w:rPr>
              <w:t>50</w:t>
            </w:r>
          </w:p>
        </w:tc>
        <w:tc>
          <w:tcPr>
            <w:tcW w:w="1134" w:type="dxa"/>
            <w:vAlign w:val="center"/>
          </w:tcPr>
          <w:p w14:paraId="5ED30F9A" w14:textId="35469FC3" w:rsidR="00E20E6E" w:rsidRDefault="004C4193" w:rsidP="00C87184">
            <w:pPr>
              <w:jc w:val="right"/>
              <w:rPr>
                <w:rFonts w:eastAsia="Times New Roman"/>
                <w:color w:val="000000"/>
                <w:sz w:val="20"/>
                <w:szCs w:val="20"/>
              </w:rPr>
            </w:pPr>
            <w:r>
              <w:rPr>
                <w:rFonts w:eastAsia="Times New Roman"/>
                <w:color w:val="000000"/>
                <w:sz w:val="20"/>
                <w:szCs w:val="20"/>
              </w:rPr>
              <w:t>50</w:t>
            </w:r>
          </w:p>
        </w:tc>
      </w:tr>
      <w:tr w:rsidR="00E20E6E" w:rsidRPr="009500D3" w14:paraId="7015CAC6" w14:textId="77777777" w:rsidTr="00E20E6E">
        <w:trPr>
          <w:trHeight w:val="315"/>
        </w:trPr>
        <w:tc>
          <w:tcPr>
            <w:tcW w:w="4101" w:type="dxa"/>
            <w:noWrap/>
            <w:vAlign w:val="center"/>
          </w:tcPr>
          <w:p w14:paraId="43F907A3" w14:textId="77777777" w:rsidR="00E20E6E" w:rsidRPr="009500D3" w:rsidRDefault="00E20E6E" w:rsidP="00C87184">
            <w:pPr>
              <w:rPr>
                <w:rFonts w:eastAsia="Times New Roman"/>
                <w:color w:val="000000"/>
                <w:sz w:val="20"/>
                <w:szCs w:val="20"/>
              </w:rPr>
            </w:pPr>
            <w:r>
              <w:rPr>
                <w:rFonts w:eastAsia="Times New Roman"/>
                <w:color w:val="000000"/>
                <w:sz w:val="20"/>
                <w:szCs w:val="20"/>
              </w:rPr>
              <w:t>Business Plan Objectives – EWC</w:t>
            </w:r>
          </w:p>
        </w:tc>
        <w:tc>
          <w:tcPr>
            <w:tcW w:w="1134" w:type="dxa"/>
            <w:vAlign w:val="center"/>
          </w:tcPr>
          <w:p w14:paraId="5D9F769C"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499636A2" w14:textId="494EC881" w:rsidR="00E20E6E" w:rsidRDefault="004C4193" w:rsidP="00C87184">
            <w:pPr>
              <w:jc w:val="right"/>
              <w:rPr>
                <w:rFonts w:eastAsia="Times New Roman"/>
                <w:color w:val="000000"/>
                <w:sz w:val="20"/>
                <w:szCs w:val="20"/>
              </w:rPr>
            </w:pPr>
            <w:r>
              <w:rPr>
                <w:rFonts w:eastAsia="Times New Roman"/>
                <w:color w:val="000000"/>
                <w:sz w:val="20"/>
                <w:szCs w:val="20"/>
              </w:rPr>
              <w:t>81</w:t>
            </w:r>
          </w:p>
        </w:tc>
        <w:tc>
          <w:tcPr>
            <w:tcW w:w="1134" w:type="dxa"/>
            <w:vAlign w:val="center"/>
          </w:tcPr>
          <w:p w14:paraId="22BAB746" w14:textId="32A34913" w:rsidR="00E20E6E" w:rsidRDefault="004C4193" w:rsidP="00C87184">
            <w:pPr>
              <w:jc w:val="right"/>
              <w:rPr>
                <w:rFonts w:eastAsia="Times New Roman"/>
                <w:color w:val="000000"/>
                <w:sz w:val="20"/>
                <w:szCs w:val="20"/>
              </w:rPr>
            </w:pPr>
            <w:r>
              <w:rPr>
                <w:rFonts w:eastAsia="Times New Roman"/>
                <w:color w:val="000000"/>
                <w:sz w:val="20"/>
                <w:szCs w:val="20"/>
              </w:rPr>
              <w:t>81</w:t>
            </w:r>
          </w:p>
        </w:tc>
      </w:tr>
      <w:tr w:rsidR="00E20E6E" w:rsidRPr="009500D3" w14:paraId="3C0AF658" w14:textId="77777777" w:rsidTr="00E20E6E">
        <w:trPr>
          <w:trHeight w:val="315"/>
        </w:trPr>
        <w:tc>
          <w:tcPr>
            <w:tcW w:w="4101" w:type="dxa"/>
            <w:noWrap/>
            <w:vAlign w:val="center"/>
            <w:hideMark/>
          </w:tcPr>
          <w:p w14:paraId="0F10FFAD"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Total Development and Running Costs</w:t>
            </w:r>
          </w:p>
        </w:tc>
        <w:tc>
          <w:tcPr>
            <w:tcW w:w="1134" w:type="dxa"/>
            <w:vAlign w:val="center"/>
          </w:tcPr>
          <w:p w14:paraId="5686C8A5" w14:textId="3AD1C113" w:rsidR="00E20E6E" w:rsidRDefault="004C4193" w:rsidP="00C87184">
            <w:pPr>
              <w:jc w:val="right"/>
              <w:rPr>
                <w:rFonts w:eastAsia="Times New Roman"/>
                <w:b/>
                <w:color w:val="000000"/>
                <w:sz w:val="20"/>
                <w:szCs w:val="20"/>
              </w:rPr>
            </w:pPr>
            <w:r>
              <w:rPr>
                <w:rFonts w:eastAsia="Times New Roman"/>
                <w:b/>
                <w:color w:val="000000"/>
                <w:sz w:val="20"/>
                <w:szCs w:val="20"/>
              </w:rPr>
              <w:t>173</w:t>
            </w:r>
          </w:p>
        </w:tc>
        <w:tc>
          <w:tcPr>
            <w:tcW w:w="1134" w:type="dxa"/>
            <w:vAlign w:val="center"/>
          </w:tcPr>
          <w:p w14:paraId="0BCC4048" w14:textId="1EA7B6FF" w:rsidR="00E20E6E" w:rsidRDefault="004C4193" w:rsidP="00C87184">
            <w:pPr>
              <w:jc w:val="right"/>
              <w:rPr>
                <w:rFonts w:eastAsia="Times New Roman"/>
                <w:b/>
                <w:color w:val="000000"/>
                <w:sz w:val="20"/>
                <w:szCs w:val="20"/>
              </w:rPr>
            </w:pPr>
            <w:r>
              <w:rPr>
                <w:rFonts w:eastAsia="Times New Roman"/>
                <w:b/>
                <w:color w:val="000000"/>
                <w:sz w:val="20"/>
                <w:szCs w:val="20"/>
              </w:rPr>
              <w:t>203</w:t>
            </w:r>
          </w:p>
        </w:tc>
        <w:tc>
          <w:tcPr>
            <w:tcW w:w="1134" w:type="dxa"/>
            <w:vAlign w:val="center"/>
          </w:tcPr>
          <w:p w14:paraId="35CAB192" w14:textId="70D09785" w:rsidR="00E20E6E" w:rsidRDefault="004C4193" w:rsidP="00C87184">
            <w:pPr>
              <w:jc w:val="right"/>
              <w:rPr>
                <w:rFonts w:eastAsia="Times New Roman"/>
                <w:b/>
                <w:color w:val="000000"/>
                <w:sz w:val="20"/>
                <w:szCs w:val="20"/>
              </w:rPr>
            </w:pPr>
            <w:r>
              <w:rPr>
                <w:rFonts w:eastAsia="Times New Roman"/>
                <w:b/>
                <w:color w:val="000000"/>
                <w:sz w:val="20"/>
                <w:szCs w:val="20"/>
              </w:rPr>
              <w:t>376</w:t>
            </w:r>
          </w:p>
        </w:tc>
      </w:tr>
      <w:tr w:rsidR="00E20E6E" w:rsidRPr="009500D3" w14:paraId="470A4080" w14:textId="77777777" w:rsidTr="00E20E6E">
        <w:trPr>
          <w:trHeight w:val="315"/>
        </w:trPr>
        <w:tc>
          <w:tcPr>
            <w:tcW w:w="4101" w:type="dxa"/>
            <w:shd w:val="clear" w:color="000000" w:fill="D9D9D9"/>
            <w:noWrap/>
            <w:vAlign w:val="center"/>
            <w:hideMark/>
          </w:tcPr>
          <w:p w14:paraId="1DB0DE4C"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Total Expenditure</w:t>
            </w:r>
          </w:p>
        </w:tc>
        <w:tc>
          <w:tcPr>
            <w:tcW w:w="1134" w:type="dxa"/>
            <w:shd w:val="clear" w:color="000000" w:fill="D9D9D9"/>
            <w:vAlign w:val="center"/>
          </w:tcPr>
          <w:p w14:paraId="7FEA9EA6" w14:textId="7E3C14D3" w:rsidR="00E20E6E" w:rsidRDefault="004C4193" w:rsidP="00C87184">
            <w:pPr>
              <w:jc w:val="right"/>
              <w:rPr>
                <w:rFonts w:eastAsia="Times New Roman"/>
                <w:b/>
                <w:color w:val="000000"/>
                <w:sz w:val="20"/>
                <w:szCs w:val="20"/>
              </w:rPr>
            </w:pPr>
            <w:r>
              <w:rPr>
                <w:rFonts w:eastAsia="Times New Roman"/>
                <w:b/>
                <w:color w:val="000000"/>
                <w:sz w:val="20"/>
                <w:szCs w:val="20"/>
              </w:rPr>
              <w:t>173</w:t>
            </w:r>
          </w:p>
        </w:tc>
        <w:tc>
          <w:tcPr>
            <w:tcW w:w="1134" w:type="dxa"/>
            <w:shd w:val="clear" w:color="000000" w:fill="D9D9D9"/>
            <w:vAlign w:val="center"/>
          </w:tcPr>
          <w:p w14:paraId="66D5429C" w14:textId="3E1DC79C" w:rsidR="00E20E6E" w:rsidRDefault="004C4193" w:rsidP="00C87184">
            <w:pPr>
              <w:jc w:val="right"/>
              <w:rPr>
                <w:rFonts w:eastAsia="Times New Roman"/>
                <w:b/>
                <w:color w:val="000000"/>
                <w:sz w:val="20"/>
                <w:szCs w:val="20"/>
              </w:rPr>
            </w:pPr>
            <w:r>
              <w:rPr>
                <w:rFonts w:eastAsia="Times New Roman"/>
                <w:b/>
                <w:color w:val="000000"/>
                <w:sz w:val="20"/>
                <w:szCs w:val="20"/>
              </w:rPr>
              <w:t>1,705</w:t>
            </w:r>
          </w:p>
        </w:tc>
        <w:tc>
          <w:tcPr>
            <w:tcW w:w="1134" w:type="dxa"/>
            <w:shd w:val="clear" w:color="000000" w:fill="D9D9D9"/>
            <w:vAlign w:val="center"/>
          </w:tcPr>
          <w:p w14:paraId="1E6941B3" w14:textId="7BBA7AAD" w:rsidR="00E20E6E" w:rsidRDefault="004C4193" w:rsidP="00C87184">
            <w:pPr>
              <w:jc w:val="right"/>
              <w:rPr>
                <w:rFonts w:eastAsia="Times New Roman"/>
                <w:b/>
                <w:color w:val="000000"/>
                <w:sz w:val="20"/>
                <w:szCs w:val="20"/>
              </w:rPr>
            </w:pPr>
            <w:r>
              <w:rPr>
                <w:rFonts w:eastAsia="Times New Roman"/>
                <w:b/>
                <w:color w:val="000000"/>
                <w:sz w:val="20"/>
                <w:szCs w:val="20"/>
              </w:rPr>
              <w:t>1,878</w:t>
            </w:r>
          </w:p>
        </w:tc>
      </w:tr>
      <w:tr w:rsidR="00E20E6E" w:rsidRPr="009500D3" w14:paraId="7CF8C0EE" w14:textId="77777777" w:rsidTr="00E20E6E">
        <w:trPr>
          <w:trHeight w:val="315"/>
        </w:trPr>
        <w:tc>
          <w:tcPr>
            <w:tcW w:w="4101" w:type="dxa"/>
            <w:tcBorders>
              <w:bottom w:val="single" w:sz="4" w:space="0" w:color="auto"/>
            </w:tcBorders>
            <w:shd w:val="clear" w:color="000000" w:fill="D9D9D9"/>
            <w:noWrap/>
            <w:hideMark/>
          </w:tcPr>
          <w:p w14:paraId="6F594B7C"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Budgeted Income</w:t>
            </w:r>
          </w:p>
        </w:tc>
        <w:tc>
          <w:tcPr>
            <w:tcW w:w="1134" w:type="dxa"/>
            <w:tcBorders>
              <w:bottom w:val="single" w:sz="4" w:space="0" w:color="auto"/>
            </w:tcBorders>
            <w:shd w:val="clear" w:color="000000" w:fill="D9D9D9"/>
            <w:vAlign w:val="center"/>
          </w:tcPr>
          <w:p w14:paraId="6916B45F" w14:textId="77777777" w:rsidR="00E20E6E" w:rsidRPr="009500D3" w:rsidRDefault="00E20E6E" w:rsidP="00C87184">
            <w:pPr>
              <w:jc w:val="right"/>
              <w:rPr>
                <w:rFonts w:eastAsia="Times New Roman"/>
                <w:color w:val="000000"/>
                <w:sz w:val="20"/>
                <w:szCs w:val="20"/>
              </w:rPr>
            </w:pPr>
          </w:p>
        </w:tc>
        <w:tc>
          <w:tcPr>
            <w:tcW w:w="1134" w:type="dxa"/>
            <w:tcBorders>
              <w:bottom w:val="single" w:sz="4" w:space="0" w:color="auto"/>
            </w:tcBorders>
            <w:shd w:val="clear" w:color="000000" w:fill="D9D9D9"/>
            <w:vAlign w:val="center"/>
          </w:tcPr>
          <w:p w14:paraId="27128B5D" w14:textId="77777777" w:rsidR="00E20E6E" w:rsidRPr="009500D3" w:rsidRDefault="00E20E6E" w:rsidP="00C87184">
            <w:pPr>
              <w:jc w:val="right"/>
              <w:rPr>
                <w:rFonts w:eastAsia="Times New Roman"/>
                <w:color w:val="000000"/>
                <w:sz w:val="20"/>
                <w:szCs w:val="20"/>
              </w:rPr>
            </w:pPr>
          </w:p>
        </w:tc>
        <w:tc>
          <w:tcPr>
            <w:tcW w:w="1134" w:type="dxa"/>
            <w:tcBorders>
              <w:bottom w:val="single" w:sz="4" w:space="0" w:color="auto"/>
            </w:tcBorders>
            <w:shd w:val="clear" w:color="000000" w:fill="D9D9D9"/>
            <w:vAlign w:val="center"/>
          </w:tcPr>
          <w:p w14:paraId="0D792E7A" w14:textId="77777777" w:rsidR="00E20E6E" w:rsidRPr="009500D3" w:rsidRDefault="00E20E6E" w:rsidP="00C87184">
            <w:pPr>
              <w:jc w:val="right"/>
              <w:rPr>
                <w:rFonts w:eastAsia="Times New Roman"/>
                <w:color w:val="000000"/>
                <w:sz w:val="20"/>
                <w:szCs w:val="20"/>
              </w:rPr>
            </w:pPr>
          </w:p>
        </w:tc>
      </w:tr>
      <w:tr w:rsidR="004C4193" w:rsidRPr="009500D3" w14:paraId="600152B6"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tcPr>
          <w:p w14:paraId="4A9FAFAF" w14:textId="00AE8FC2" w:rsidR="004C4193" w:rsidRPr="00A01240" w:rsidRDefault="004C4193" w:rsidP="00C87184">
            <w:pPr>
              <w:rPr>
                <w:color w:val="000000"/>
                <w:sz w:val="20"/>
                <w:szCs w:val="20"/>
              </w:rPr>
            </w:pPr>
            <w:r>
              <w:rPr>
                <w:color w:val="000000"/>
                <w:sz w:val="20"/>
                <w:szCs w:val="20"/>
              </w:rPr>
              <w:t>Member Local Authority Contributions</w:t>
            </w:r>
          </w:p>
        </w:tc>
        <w:tc>
          <w:tcPr>
            <w:tcW w:w="1134" w:type="dxa"/>
            <w:tcBorders>
              <w:top w:val="single" w:sz="4" w:space="0" w:color="auto"/>
              <w:left w:val="single" w:sz="4" w:space="0" w:color="auto"/>
              <w:bottom w:val="single" w:sz="4" w:space="0" w:color="auto"/>
            </w:tcBorders>
            <w:vAlign w:val="center"/>
          </w:tcPr>
          <w:p w14:paraId="6B23A91C" w14:textId="459681D1" w:rsidR="004C4193" w:rsidRDefault="004C4193" w:rsidP="00C87184">
            <w:pPr>
              <w:jc w:val="right"/>
              <w:rPr>
                <w:rFonts w:eastAsia="Times New Roman"/>
                <w:color w:val="000000"/>
                <w:sz w:val="20"/>
                <w:szCs w:val="20"/>
              </w:rPr>
            </w:pPr>
            <w:r>
              <w:rPr>
                <w:rFonts w:eastAsia="Times New Roman"/>
                <w:color w:val="000000"/>
                <w:sz w:val="20"/>
                <w:szCs w:val="20"/>
              </w:rPr>
              <w:t>57</w:t>
            </w:r>
          </w:p>
        </w:tc>
        <w:tc>
          <w:tcPr>
            <w:tcW w:w="1134" w:type="dxa"/>
            <w:tcBorders>
              <w:top w:val="single" w:sz="4" w:space="0" w:color="auto"/>
              <w:left w:val="single" w:sz="4" w:space="0" w:color="auto"/>
              <w:bottom w:val="single" w:sz="4" w:space="0" w:color="auto"/>
            </w:tcBorders>
            <w:vAlign w:val="center"/>
          </w:tcPr>
          <w:p w14:paraId="521B7D86" w14:textId="39FEF642" w:rsidR="004C4193" w:rsidRDefault="004C4193" w:rsidP="00C87184">
            <w:pPr>
              <w:jc w:val="right"/>
              <w:rPr>
                <w:rFonts w:eastAsia="Times New Roman"/>
                <w:color w:val="000000"/>
                <w:sz w:val="20"/>
                <w:szCs w:val="20"/>
              </w:rPr>
            </w:pPr>
            <w:r>
              <w:rPr>
                <w:rFonts w:eastAsia="Times New Roman"/>
                <w:color w:val="000000"/>
                <w:sz w:val="20"/>
                <w:szCs w:val="20"/>
              </w:rPr>
              <w:t>-</w:t>
            </w:r>
          </w:p>
        </w:tc>
        <w:tc>
          <w:tcPr>
            <w:tcW w:w="1134" w:type="dxa"/>
            <w:tcBorders>
              <w:top w:val="single" w:sz="4" w:space="0" w:color="auto"/>
              <w:left w:val="single" w:sz="4" w:space="0" w:color="auto"/>
              <w:bottom w:val="single" w:sz="4" w:space="0" w:color="auto"/>
            </w:tcBorders>
            <w:vAlign w:val="center"/>
          </w:tcPr>
          <w:p w14:paraId="03AB5C51" w14:textId="20D6F7C6" w:rsidR="004C4193" w:rsidRDefault="004C4193" w:rsidP="00C87184">
            <w:pPr>
              <w:jc w:val="right"/>
              <w:rPr>
                <w:rFonts w:eastAsia="Times New Roman"/>
                <w:color w:val="000000"/>
                <w:sz w:val="20"/>
                <w:szCs w:val="20"/>
              </w:rPr>
            </w:pPr>
            <w:r>
              <w:rPr>
                <w:rFonts w:eastAsia="Times New Roman"/>
                <w:color w:val="000000"/>
                <w:sz w:val="20"/>
                <w:szCs w:val="20"/>
              </w:rPr>
              <w:t>57</w:t>
            </w:r>
          </w:p>
        </w:tc>
      </w:tr>
      <w:tr w:rsidR="00E20E6E" w:rsidRPr="009500D3" w14:paraId="62164BCA"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hideMark/>
          </w:tcPr>
          <w:p w14:paraId="6E0E56A8" w14:textId="216A1253" w:rsidR="00E20E6E" w:rsidRPr="00A01240" w:rsidRDefault="00E20E6E" w:rsidP="00C87184">
            <w:pPr>
              <w:rPr>
                <w:color w:val="000000"/>
                <w:sz w:val="20"/>
                <w:szCs w:val="20"/>
              </w:rPr>
            </w:pPr>
            <w:r w:rsidRPr="00A01240">
              <w:rPr>
                <w:color w:val="000000"/>
                <w:sz w:val="20"/>
                <w:szCs w:val="20"/>
              </w:rPr>
              <w:t>Welsh Government Grant Funding received via member Local Authorities*</w:t>
            </w:r>
          </w:p>
        </w:tc>
        <w:tc>
          <w:tcPr>
            <w:tcW w:w="1134" w:type="dxa"/>
            <w:tcBorders>
              <w:top w:val="single" w:sz="4" w:space="0" w:color="auto"/>
              <w:left w:val="single" w:sz="4" w:space="0" w:color="auto"/>
              <w:bottom w:val="single" w:sz="4" w:space="0" w:color="auto"/>
            </w:tcBorders>
            <w:vAlign w:val="center"/>
          </w:tcPr>
          <w:p w14:paraId="65C993DB"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tcBorders>
              <w:top w:val="single" w:sz="4" w:space="0" w:color="auto"/>
              <w:left w:val="single" w:sz="4" w:space="0" w:color="auto"/>
              <w:bottom w:val="single" w:sz="4" w:space="0" w:color="auto"/>
            </w:tcBorders>
            <w:vAlign w:val="center"/>
          </w:tcPr>
          <w:p w14:paraId="013A1493" w14:textId="5D56EFA0" w:rsidR="00E20E6E" w:rsidRDefault="00E20E6E" w:rsidP="00C87184">
            <w:pPr>
              <w:jc w:val="right"/>
              <w:rPr>
                <w:rFonts w:eastAsia="Times New Roman"/>
                <w:color w:val="000000"/>
                <w:sz w:val="20"/>
                <w:szCs w:val="20"/>
              </w:rPr>
            </w:pPr>
            <w:r>
              <w:rPr>
                <w:rFonts w:eastAsia="Times New Roman"/>
                <w:color w:val="000000"/>
                <w:sz w:val="20"/>
                <w:szCs w:val="20"/>
              </w:rPr>
              <w:t>1,</w:t>
            </w:r>
            <w:r w:rsidR="004C4193">
              <w:rPr>
                <w:rFonts w:eastAsia="Times New Roman"/>
                <w:color w:val="000000"/>
                <w:sz w:val="20"/>
                <w:szCs w:val="20"/>
              </w:rPr>
              <w:t>449</w:t>
            </w:r>
          </w:p>
        </w:tc>
        <w:tc>
          <w:tcPr>
            <w:tcW w:w="1134" w:type="dxa"/>
            <w:tcBorders>
              <w:top w:val="single" w:sz="4" w:space="0" w:color="auto"/>
              <w:left w:val="single" w:sz="4" w:space="0" w:color="auto"/>
              <w:bottom w:val="single" w:sz="4" w:space="0" w:color="auto"/>
            </w:tcBorders>
            <w:vAlign w:val="center"/>
          </w:tcPr>
          <w:p w14:paraId="2C3400FA" w14:textId="04351CDB" w:rsidR="00E20E6E" w:rsidRDefault="004C4193" w:rsidP="00C87184">
            <w:pPr>
              <w:jc w:val="right"/>
              <w:rPr>
                <w:rFonts w:eastAsia="Times New Roman"/>
                <w:color w:val="000000"/>
                <w:sz w:val="20"/>
                <w:szCs w:val="20"/>
              </w:rPr>
            </w:pPr>
            <w:r>
              <w:rPr>
                <w:rFonts w:eastAsia="Times New Roman"/>
                <w:color w:val="000000"/>
                <w:sz w:val="20"/>
                <w:szCs w:val="20"/>
              </w:rPr>
              <w:t>1,449</w:t>
            </w:r>
          </w:p>
        </w:tc>
      </w:tr>
      <w:tr w:rsidR="00E20E6E" w:rsidRPr="009500D3" w14:paraId="43BD4DA0"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tcPr>
          <w:p w14:paraId="0C6668FA" w14:textId="17215273" w:rsidR="00E20E6E" w:rsidRPr="00A01240" w:rsidRDefault="00E20E6E" w:rsidP="00C87184">
            <w:pPr>
              <w:rPr>
                <w:color w:val="000000"/>
                <w:sz w:val="20"/>
                <w:szCs w:val="20"/>
              </w:rPr>
            </w:pPr>
            <w:r>
              <w:rPr>
                <w:color w:val="000000"/>
                <w:sz w:val="20"/>
                <w:szCs w:val="20"/>
              </w:rPr>
              <w:t>Welsh Government Grant Funding received via Pembrokeshire**</w:t>
            </w:r>
          </w:p>
        </w:tc>
        <w:tc>
          <w:tcPr>
            <w:tcW w:w="1134" w:type="dxa"/>
            <w:tcBorders>
              <w:top w:val="single" w:sz="4" w:space="0" w:color="auto"/>
              <w:left w:val="single" w:sz="4" w:space="0" w:color="auto"/>
              <w:bottom w:val="single" w:sz="4" w:space="0" w:color="auto"/>
            </w:tcBorders>
            <w:vAlign w:val="center"/>
          </w:tcPr>
          <w:p w14:paraId="243F0BCA"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tcBorders>
              <w:top w:val="single" w:sz="4" w:space="0" w:color="auto"/>
              <w:left w:val="single" w:sz="4" w:space="0" w:color="auto"/>
              <w:bottom w:val="single" w:sz="4" w:space="0" w:color="auto"/>
            </w:tcBorders>
            <w:vAlign w:val="center"/>
          </w:tcPr>
          <w:p w14:paraId="21B3F889" w14:textId="7CFD6805" w:rsidR="00E20E6E" w:rsidRDefault="00517339" w:rsidP="00C87184">
            <w:pPr>
              <w:jc w:val="right"/>
              <w:rPr>
                <w:rFonts w:eastAsia="Times New Roman"/>
                <w:color w:val="000000"/>
                <w:sz w:val="20"/>
                <w:szCs w:val="20"/>
              </w:rPr>
            </w:pPr>
            <w:r>
              <w:rPr>
                <w:rFonts w:eastAsia="Times New Roman"/>
                <w:color w:val="000000"/>
                <w:sz w:val="20"/>
                <w:szCs w:val="20"/>
              </w:rPr>
              <w:t>43</w:t>
            </w:r>
          </w:p>
        </w:tc>
        <w:tc>
          <w:tcPr>
            <w:tcW w:w="1134" w:type="dxa"/>
            <w:tcBorders>
              <w:top w:val="single" w:sz="4" w:space="0" w:color="auto"/>
              <w:left w:val="single" w:sz="4" w:space="0" w:color="auto"/>
              <w:bottom w:val="single" w:sz="4" w:space="0" w:color="auto"/>
            </w:tcBorders>
            <w:vAlign w:val="center"/>
          </w:tcPr>
          <w:p w14:paraId="1052636F" w14:textId="108D4874" w:rsidR="00E20E6E" w:rsidRDefault="00517339" w:rsidP="00C87184">
            <w:pPr>
              <w:jc w:val="right"/>
              <w:rPr>
                <w:rFonts w:eastAsia="Times New Roman"/>
                <w:color w:val="000000"/>
                <w:sz w:val="20"/>
                <w:szCs w:val="20"/>
              </w:rPr>
            </w:pPr>
            <w:r>
              <w:rPr>
                <w:rFonts w:eastAsia="Times New Roman"/>
                <w:color w:val="000000"/>
                <w:sz w:val="20"/>
                <w:szCs w:val="20"/>
              </w:rPr>
              <w:t>43</w:t>
            </w:r>
          </w:p>
        </w:tc>
      </w:tr>
      <w:tr w:rsidR="00E20E6E" w:rsidRPr="009500D3" w14:paraId="5327E920" w14:textId="77777777" w:rsidTr="00E20E6E">
        <w:trPr>
          <w:trHeight w:val="315"/>
        </w:trPr>
        <w:tc>
          <w:tcPr>
            <w:tcW w:w="4101" w:type="dxa"/>
            <w:noWrap/>
            <w:vAlign w:val="center"/>
          </w:tcPr>
          <w:p w14:paraId="5057C4B9" w14:textId="77777777" w:rsidR="00E20E6E" w:rsidRPr="00ED68BB" w:rsidRDefault="00E20E6E" w:rsidP="00C87184">
            <w:pPr>
              <w:rPr>
                <w:rFonts w:eastAsia="Times New Roman"/>
                <w:bCs/>
                <w:color w:val="000000"/>
                <w:sz w:val="20"/>
                <w:szCs w:val="20"/>
              </w:rPr>
            </w:pPr>
            <w:r w:rsidRPr="00ED68BB">
              <w:rPr>
                <w:rFonts w:eastAsia="Times New Roman"/>
                <w:bCs/>
                <w:color w:val="000000"/>
                <w:sz w:val="20"/>
                <w:szCs w:val="20"/>
              </w:rPr>
              <w:t>Education Workforce Council (EWC)</w:t>
            </w:r>
          </w:p>
        </w:tc>
        <w:tc>
          <w:tcPr>
            <w:tcW w:w="1134" w:type="dxa"/>
            <w:vAlign w:val="center"/>
          </w:tcPr>
          <w:p w14:paraId="74BD7AC2"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41B59F7" w14:textId="4433D6C5" w:rsidR="00E20E6E" w:rsidRDefault="004C4193" w:rsidP="00C87184">
            <w:pPr>
              <w:jc w:val="right"/>
              <w:rPr>
                <w:rFonts w:eastAsia="Times New Roman"/>
                <w:color w:val="000000"/>
                <w:sz w:val="20"/>
                <w:szCs w:val="20"/>
              </w:rPr>
            </w:pPr>
            <w:r>
              <w:rPr>
                <w:rFonts w:eastAsia="Times New Roman"/>
                <w:color w:val="000000"/>
                <w:sz w:val="20"/>
                <w:szCs w:val="20"/>
              </w:rPr>
              <w:t>8</w:t>
            </w:r>
            <w:r w:rsidR="00E20E6E">
              <w:rPr>
                <w:rFonts w:eastAsia="Times New Roman"/>
                <w:color w:val="000000"/>
                <w:sz w:val="20"/>
                <w:szCs w:val="20"/>
              </w:rPr>
              <w:t>1</w:t>
            </w:r>
          </w:p>
        </w:tc>
        <w:tc>
          <w:tcPr>
            <w:tcW w:w="1134" w:type="dxa"/>
            <w:vAlign w:val="center"/>
          </w:tcPr>
          <w:p w14:paraId="48572B60" w14:textId="76C2ADD4" w:rsidR="00E20E6E" w:rsidRDefault="004C4193" w:rsidP="00C87184">
            <w:pPr>
              <w:jc w:val="right"/>
              <w:rPr>
                <w:rFonts w:eastAsia="Times New Roman"/>
                <w:color w:val="000000"/>
                <w:sz w:val="20"/>
                <w:szCs w:val="20"/>
              </w:rPr>
            </w:pPr>
            <w:r>
              <w:rPr>
                <w:rFonts w:eastAsia="Times New Roman"/>
                <w:color w:val="000000"/>
                <w:sz w:val="20"/>
                <w:szCs w:val="20"/>
              </w:rPr>
              <w:t>81</w:t>
            </w:r>
          </w:p>
        </w:tc>
      </w:tr>
      <w:tr w:rsidR="00E20E6E" w:rsidRPr="009500D3" w14:paraId="70120853" w14:textId="77777777" w:rsidTr="00E20E6E">
        <w:trPr>
          <w:trHeight w:val="315"/>
        </w:trPr>
        <w:tc>
          <w:tcPr>
            <w:tcW w:w="4101" w:type="dxa"/>
            <w:noWrap/>
            <w:vAlign w:val="center"/>
          </w:tcPr>
          <w:p w14:paraId="3D275601" w14:textId="77777777" w:rsidR="00E20E6E" w:rsidRPr="00ED68BB" w:rsidRDefault="00E20E6E" w:rsidP="00C87184">
            <w:pPr>
              <w:rPr>
                <w:rFonts w:eastAsia="Times New Roman"/>
                <w:bCs/>
                <w:color w:val="000000"/>
                <w:sz w:val="20"/>
                <w:szCs w:val="20"/>
              </w:rPr>
            </w:pPr>
            <w:r>
              <w:rPr>
                <w:rFonts w:eastAsia="Times New Roman"/>
                <w:bCs/>
                <w:color w:val="000000"/>
                <w:sz w:val="20"/>
                <w:szCs w:val="20"/>
              </w:rPr>
              <w:t>Secondment Income</w:t>
            </w:r>
          </w:p>
        </w:tc>
        <w:tc>
          <w:tcPr>
            <w:tcW w:w="1134" w:type="dxa"/>
            <w:vAlign w:val="center"/>
          </w:tcPr>
          <w:p w14:paraId="0B7F89AE"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36D188C4" w14:textId="67AEEF24" w:rsidR="00E20E6E" w:rsidRDefault="00517339" w:rsidP="00C87184">
            <w:pPr>
              <w:jc w:val="right"/>
              <w:rPr>
                <w:rFonts w:eastAsia="Times New Roman"/>
                <w:color w:val="000000"/>
                <w:sz w:val="20"/>
                <w:szCs w:val="20"/>
              </w:rPr>
            </w:pPr>
            <w:r>
              <w:rPr>
                <w:rFonts w:eastAsia="Times New Roman"/>
                <w:color w:val="000000"/>
                <w:sz w:val="20"/>
                <w:szCs w:val="20"/>
              </w:rPr>
              <w:t>60</w:t>
            </w:r>
          </w:p>
        </w:tc>
        <w:tc>
          <w:tcPr>
            <w:tcW w:w="1134" w:type="dxa"/>
            <w:vAlign w:val="center"/>
          </w:tcPr>
          <w:p w14:paraId="1F7895A8" w14:textId="28549D5C" w:rsidR="00E20E6E" w:rsidRDefault="00517339" w:rsidP="00C87184">
            <w:pPr>
              <w:jc w:val="right"/>
              <w:rPr>
                <w:rFonts w:eastAsia="Times New Roman"/>
                <w:color w:val="000000"/>
                <w:sz w:val="20"/>
                <w:szCs w:val="20"/>
              </w:rPr>
            </w:pPr>
            <w:r>
              <w:rPr>
                <w:rFonts w:eastAsia="Times New Roman"/>
                <w:color w:val="000000"/>
                <w:sz w:val="20"/>
                <w:szCs w:val="20"/>
              </w:rPr>
              <w:t>60</w:t>
            </w:r>
          </w:p>
        </w:tc>
      </w:tr>
      <w:tr w:rsidR="00E20E6E" w:rsidRPr="009500D3" w14:paraId="51F6F137" w14:textId="77777777" w:rsidTr="00E20E6E">
        <w:trPr>
          <w:trHeight w:val="315"/>
        </w:trPr>
        <w:tc>
          <w:tcPr>
            <w:tcW w:w="4101" w:type="dxa"/>
            <w:noWrap/>
            <w:vAlign w:val="center"/>
          </w:tcPr>
          <w:p w14:paraId="7ED63E20" w14:textId="39EFF0C7" w:rsidR="00E20E6E" w:rsidRPr="00ED68BB" w:rsidRDefault="00E20E6E" w:rsidP="00C87184">
            <w:pPr>
              <w:rPr>
                <w:rFonts w:eastAsia="Times New Roman"/>
                <w:bCs/>
                <w:color w:val="000000"/>
                <w:sz w:val="20"/>
                <w:szCs w:val="20"/>
              </w:rPr>
            </w:pPr>
            <w:r w:rsidRPr="005B5E17">
              <w:rPr>
                <w:rFonts w:eastAsia="Times New Roman"/>
                <w:bCs/>
                <w:sz w:val="20"/>
                <w:szCs w:val="20"/>
              </w:rPr>
              <w:t xml:space="preserve">Other Local Authority </w:t>
            </w:r>
            <w:r>
              <w:rPr>
                <w:rFonts w:eastAsia="Times New Roman"/>
                <w:bCs/>
                <w:color w:val="000000"/>
                <w:sz w:val="20"/>
                <w:szCs w:val="20"/>
              </w:rPr>
              <w:t>Contributions</w:t>
            </w:r>
          </w:p>
        </w:tc>
        <w:tc>
          <w:tcPr>
            <w:tcW w:w="1134" w:type="dxa"/>
            <w:vAlign w:val="center"/>
          </w:tcPr>
          <w:p w14:paraId="0D6E34CF"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57ECAD75" w14:textId="77D6492F" w:rsidR="00E20E6E" w:rsidRDefault="00517339" w:rsidP="00C87184">
            <w:pPr>
              <w:jc w:val="right"/>
              <w:rPr>
                <w:rFonts w:eastAsia="Times New Roman"/>
                <w:color w:val="000000"/>
                <w:sz w:val="20"/>
                <w:szCs w:val="20"/>
              </w:rPr>
            </w:pPr>
            <w:r>
              <w:rPr>
                <w:rFonts w:eastAsia="Times New Roman"/>
                <w:color w:val="000000"/>
                <w:sz w:val="20"/>
                <w:szCs w:val="20"/>
              </w:rPr>
              <w:t>72</w:t>
            </w:r>
          </w:p>
        </w:tc>
        <w:tc>
          <w:tcPr>
            <w:tcW w:w="1134" w:type="dxa"/>
            <w:vAlign w:val="center"/>
          </w:tcPr>
          <w:p w14:paraId="2DC74D8D" w14:textId="56D03888" w:rsidR="00E20E6E" w:rsidRDefault="00517339" w:rsidP="00C87184">
            <w:pPr>
              <w:jc w:val="right"/>
              <w:rPr>
                <w:rFonts w:eastAsia="Times New Roman"/>
                <w:color w:val="000000"/>
                <w:sz w:val="20"/>
                <w:szCs w:val="20"/>
              </w:rPr>
            </w:pPr>
            <w:r>
              <w:rPr>
                <w:rFonts w:eastAsia="Times New Roman"/>
                <w:color w:val="000000"/>
                <w:sz w:val="20"/>
                <w:szCs w:val="20"/>
              </w:rPr>
              <w:t>72</w:t>
            </w:r>
          </w:p>
        </w:tc>
      </w:tr>
      <w:tr w:rsidR="00E20E6E" w:rsidRPr="009500D3" w14:paraId="040DA62C" w14:textId="77777777" w:rsidTr="00E20E6E">
        <w:trPr>
          <w:trHeight w:val="315"/>
        </w:trPr>
        <w:tc>
          <w:tcPr>
            <w:tcW w:w="4101" w:type="dxa"/>
            <w:noWrap/>
            <w:vAlign w:val="center"/>
          </w:tcPr>
          <w:p w14:paraId="0990A067" w14:textId="77777777" w:rsidR="00E20E6E" w:rsidRPr="009500D3" w:rsidRDefault="00E20E6E" w:rsidP="00C87184">
            <w:pPr>
              <w:rPr>
                <w:rFonts w:eastAsia="Times New Roman"/>
                <w:bCs/>
                <w:color w:val="000000"/>
                <w:sz w:val="20"/>
                <w:szCs w:val="20"/>
              </w:rPr>
            </w:pPr>
            <w:r w:rsidRPr="009500D3">
              <w:rPr>
                <w:rFonts w:eastAsia="Times New Roman"/>
                <w:bCs/>
                <w:color w:val="000000"/>
                <w:sz w:val="20"/>
                <w:szCs w:val="20"/>
              </w:rPr>
              <w:t>Reserves</w:t>
            </w:r>
          </w:p>
        </w:tc>
        <w:tc>
          <w:tcPr>
            <w:tcW w:w="1134" w:type="dxa"/>
            <w:vAlign w:val="center"/>
          </w:tcPr>
          <w:p w14:paraId="4DE9B95F" w14:textId="0A8A5DFA" w:rsidR="00E20E6E" w:rsidRDefault="00517339" w:rsidP="00C87184">
            <w:pPr>
              <w:jc w:val="right"/>
              <w:rPr>
                <w:rFonts w:eastAsia="Times New Roman"/>
                <w:color w:val="000000"/>
                <w:sz w:val="20"/>
                <w:szCs w:val="20"/>
              </w:rPr>
            </w:pPr>
            <w:r>
              <w:rPr>
                <w:rFonts w:eastAsia="Times New Roman"/>
                <w:color w:val="000000"/>
                <w:sz w:val="20"/>
                <w:szCs w:val="20"/>
              </w:rPr>
              <w:t>116</w:t>
            </w:r>
          </w:p>
        </w:tc>
        <w:tc>
          <w:tcPr>
            <w:tcW w:w="1134" w:type="dxa"/>
            <w:vAlign w:val="center"/>
          </w:tcPr>
          <w:p w14:paraId="1A7957F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3C2F77A4" w14:textId="2403677B" w:rsidR="00E20E6E" w:rsidRDefault="00517339" w:rsidP="00C87184">
            <w:pPr>
              <w:jc w:val="right"/>
              <w:rPr>
                <w:rFonts w:eastAsia="Times New Roman"/>
                <w:color w:val="000000"/>
                <w:sz w:val="20"/>
                <w:szCs w:val="20"/>
              </w:rPr>
            </w:pPr>
            <w:r>
              <w:rPr>
                <w:rFonts w:eastAsia="Times New Roman"/>
                <w:color w:val="000000"/>
                <w:sz w:val="20"/>
                <w:szCs w:val="20"/>
              </w:rPr>
              <w:t>116</w:t>
            </w:r>
          </w:p>
        </w:tc>
      </w:tr>
      <w:tr w:rsidR="00E20E6E" w:rsidRPr="009500D3" w14:paraId="11DA8C4E" w14:textId="77777777" w:rsidTr="00E20E6E">
        <w:trPr>
          <w:trHeight w:val="315"/>
        </w:trPr>
        <w:tc>
          <w:tcPr>
            <w:tcW w:w="4101" w:type="dxa"/>
            <w:shd w:val="clear" w:color="auto" w:fill="D9D9D9" w:themeFill="background1" w:themeFillShade="D9"/>
            <w:noWrap/>
            <w:vAlign w:val="center"/>
          </w:tcPr>
          <w:p w14:paraId="1AACA66D"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Total Income</w:t>
            </w:r>
          </w:p>
        </w:tc>
        <w:tc>
          <w:tcPr>
            <w:tcW w:w="1134" w:type="dxa"/>
            <w:shd w:val="clear" w:color="auto" w:fill="D9D9D9" w:themeFill="background1" w:themeFillShade="D9"/>
            <w:vAlign w:val="center"/>
          </w:tcPr>
          <w:p w14:paraId="4D735C9C" w14:textId="0FC22E87" w:rsidR="00E20E6E" w:rsidRDefault="00517339" w:rsidP="00C87184">
            <w:pPr>
              <w:jc w:val="right"/>
              <w:rPr>
                <w:rFonts w:eastAsia="Times New Roman"/>
                <w:b/>
                <w:color w:val="000000"/>
                <w:sz w:val="20"/>
                <w:szCs w:val="20"/>
              </w:rPr>
            </w:pPr>
            <w:r>
              <w:rPr>
                <w:rFonts w:eastAsia="Times New Roman"/>
                <w:b/>
                <w:color w:val="000000"/>
                <w:sz w:val="20"/>
                <w:szCs w:val="20"/>
              </w:rPr>
              <w:t>173</w:t>
            </w:r>
          </w:p>
        </w:tc>
        <w:tc>
          <w:tcPr>
            <w:tcW w:w="1134" w:type="dxa"/>
            <w:shd w:val="clear" w:color="auto" w:fill="D9D9D9" w:themeFill="background1" w:themeFillShade="D9"/>
            <w:vAlign w:val="center"/>
          </w:tcPr>
          <w:p w14:paraId="5DB4B9FE" w14:textId="6C604D72" w:rsidR="00E20E6E" w:rsidRDefault="00517339" w:rsidP="00C87184">
            <w:pPr>
              <w:jc w:val="right"/>
              <w:rPr>
                <w:rFonts w:eastAsia="Times New Roman"/>
                <w:b/>
                <w:color w:val="000000"/>
                <w:sz w:val="20"/>
                <w:szCs w:val="20"/>
              </w:rPr>
            </w:pPr>
            <w:r>
              <w:rPr>
                <w:rFonts w:eastAsia="Times New Roman"/>
                <w:b/>
                <w:color w:val="000000"/>
                <w:sz w:val="20"/>
                <w:szCs w:val="20"/>
              </w:rPr>
              <w:t>1,705</w:t>
            </w:r>
          </w:p>
        </w:tc>
        <w:tc>
          <w:tcPr>
            <w:tcW w:w="1134" w:type="dxa"/>
            <w:shd w:val="clear" w:color="auto" w:fill="D9D9D9" w:themeFill="background1" w:themeFillShade="D9"/>
            <w:vAlign w:val="center"/>
          </w:tcPr>
          <w:p w14:paraId="79501FA2" w14:textId="4E36AE92" w:rsidR="00E20E6E" w:rsidRDefault="00517339" w:rsidP="00C87184">
            <w:pPr>
              <w:jc w:val="right"/>
              <w:rPr>
                <w:rFonts w:eastAsia="Times New Roman"/>
                <w:b/>
                <w:color w:val="000000"/>
                <w:sz w:val="20"/>
                <w:szCs w:val="20"/>
              </w:rPr>
            </w:pPr>
            <w:r>
              <w:rPr>
                <w:rFonts w:eastAsia="Times New Roman"/>
                <w:b/>
                <w:color w:val="000000"/>
                <w:sz w:val="20"/>
                <w:szCs w:val="20"/>
              </w:rPr>
              <w:t>1,878</w:t>
            </w:r>
          </w:p>
        </w:tc>
      </w:tr>
    </w:tbl>
    <w:p w14:paraId="75DAD34A" w14:textId="5AC6E5BE" w:rsidR="008F647A" w:rsidRDefault="008F647A" w:rsidP="00B7722A">
      <w:pPr>
        <w:pStyle w:val="ListParagraph"/>
        <w:tabs>
          <w:tab w:val="left" w:pos="993"/>
        </w:tabs>
        <w:ind w:firstLine="0"/>
        <w:jc w:val="both"/>
        <w:rPr>
          <w:b/>
          <w:color w:val="FF0000"/>
        </w:rPr>
      </w:pPr>
    </w:p>
    <w:p w14:paraId="1B68A1EA" w14:textId="3CB8F1FD" w:rsidR="00AA7A10" w:rsidRDefault="00AA7A10" w:rsidP="00B7722A">
      <w:pPr>
        <w:pStyle w:val="ListParagraph"/>
        <w:tabs>
          <w:tab w:val="left" w:pos="993"/>
        </w:tabs>
        <w:ind w:firstLine="0"/>
        <w:jc w:val="both"/>
        <w:rPr>
          <w:b/>
          <w:color w:val="FF0000"/>
        </w:rPr>
      </w:pPr>
    </w:p>
    <w:p w14:paraId="1E284B0F" w14:textId="2493AFAE" w:rsidR="00AA7A10" w:rsidRDefault="00AA7A10" w:rsidP="00B7722A">
      <w:pPr>
        <w:pStyle w:val="ListParagraph"/>
        <w:tabs>
          <w:tab w:val="left" w:pos="993"/>
        </w:tabs>
        <w:ind w:firstLine="0"/>
        <w:jc w:val="both"/>
        <w:rPr>
          <w:b/>
          <w:color w:val="FF0000"/>
        </w:rPr>
      </w:pPr>
    </w:p>
    <w:p w14:paraId="50C77BA1" w14:textId="73E7C3C9" w:rsidR="00AA7A10" w:rsidRDefault="00AA7A10" w:rsidP="00B7722A">
      <w:pPr>
        <w:pStyle w:val="ListParagraph"/>
        <w:tabs>
          <w:tab w:val="left" w:pos="993"/>
        </w:tabs>
        <w:ind w:firstLine="0"/>
        <w:jc w:val="both"/>
        <w:rPr>
          <w:b/>
          <w:color w:val="FF0000"/>
        </w:rPr>
      </w:pPr>
    </w:p>
    <w:p w14:paraId="1D4EF327" w14:textId="500EFC1B" w:rsidR="00AA7A10" w:rsidRDefault="00AA7A10" w:rsidP="00B7722A">
      <w:pPr>
        <w:pStyle w:val="ListParagraph"/>
        <w:tabs>
          <w:tab w:val="left" w:pos="993"/>
        </w:tabs>
        <w:ind w:firstLine="0"/>
        <w:jc w:val="both"/>
        <w:rPr>
          <w:b/>
          <w:color w:val="FF0000"/>
        </w:rPr>
      </w:pPr>
    </w:p>
    <w:p w14:paraId="69EA794A" w14:textId="376618C8" w:rsidR="00AA7A10" w:rsidRDefault="00AA7A10" w:rsidP="00B7722A">
      <w:pPr>
        <w:pStyle w:val="ListParagraph"/>
        <w:tabs>
          <w:tab w:val="left" w:pos="993"/>
        </w:tabs>
        <w:ind w:firstLine="0"/>
        <w:jc w:val="both"/>
        <w:rPr>
          <w:b/>
          <w:color w:val="FF0000"/>
        </w:rPr>
      </w:pPr>
    </w:p>
    <w:p w14:paraId="62D1760A" w14:textId="13EA0399" w:rsidR="00AA7A10" w:rsidRDefault="00AA7A10" w:rsidP="00B7722A">
      <w:pPr>
        <w:pStyle w:val="ListParagraph"/>
        <w:tabs>
          <w:tab w:val="left" w:pos="993"/>
        </w:tabs>
        <w:ind w:firstLine="0"/>
        <w:jc w:val="both"/>
        <w:rPr>
          <w:b/>
          <w:color w:val="FF0000"/>
        </w:rPr>
      </w:pPr>
    </w:p>
    <w:p w14:paraId="1398C7DF" w14:textId="799E9332" w:rsidR="00AA7A10" w:rsidRDefault="00AA7A10" w:rsidP="00B7722A">
      <w:pPr>
        <w:pStyle w:val="ListParagraph"/>
        <w:tabs>
          <w:tab w:val="left" w:pos="993"/>
        </w:tabs>
        <w:ind w:firstLine="0"/>
        <w:jc w:val="both"/>
        <w:rPr>
          <w:b/>
          <w:color w:val="FF0000"/>
        </w:rPr>
      </w:pPr>
    </w:p>
    <w:p w14:paraId="5381DBED" w14:textId="544F19B4" w:rsidR="00AA7A10" w:rsidRDefault="00AA7A10" w:rsidP="00B7722A">
      <w:pPr>
        <w:pStyle w:val="ListParagraph"/>
        <w:tabs>
          <w:tab w:val="left" w:pos="993"/>
        </w:tabs>
        <w:ind w:firstLine="0"/>
        <w:jc w:val="both"/>
        <w:rPr>
          <w:b/>
          <w:color w:val="FF0000"/>
        </w:rPr>
      </w:pPr>
    </w:p>
    <w:p w14:paraId="7999E647" w14:textId="739829FF" w:rsidR="00AA7A10" w:rsidRDefault="00AA7A10" w:rsidP="00B7722A">
      <w:pPr>
        <w:pStyle w:val="ListParagraph"/>
        <w:tabs>
          <w:tab w:val="left" w:pos="993"/>
        </w:tabs>
        <w:ind w:firstLine="0"/>
        <w:jc w:val="both"/>
        <w:rPr>
          <w:b/>
          <w:color w:val="FF0000"/>
        </w:rPr>
      </w:pPr>
    </w:p>
    <w:p w14:paraId="2F9008A9" w14:textId="34D71AC9" w:rsidR="00AA7A10" w:rsidRDefault="00AA7A10" w:rsidP="00B7722A">
      <w:pPr>
        <w:pStyle w:val="ListParagraph"/>
        <w:tabs>
          <w:tab w:val="left" w:pos="993"/>
        </w:tabs>
        <w:ind w:firstLine="0"/>
        <w:jc w:val="both"/>
        <w:rPr>
          <w:b/>
          <w:color w:val="FF0000"/>
        </w:rPr>
      </w:pPr>
    </w:p>
    <w:p w14:paraId="3B2B6564" w14:textId="64A7B2B9" w:rsidR="00AA7A10" w:rsidRDefault="00AA7A10" w:rsidP="00B7722A">
      <w:pPr>
        <w:pStyle w:val="ListParagraph"/>
        <w:tabs>
          <w:tab w:val="left" w:pos="993"/>
        </w:tabs>
        <w:ind w:firstLine="0"/>
        <w:jc w:val="both"/>
        <w:rPr>
          <w:b/>
          <w:color w:val="FF0000"/>
        </w:rPr>
      </w:pPr>
    </w:p>
    <w:p w14:paraId="10805D32" w14:textId="73EBFC01" w:rsidR="00AA7A10" w:rsidRDefault="00AA7A10" w:rsidP="00B7722A">
      <w:pPr>
        <w:pStyle w:val="ListParagraph"/>
        <w:tabs>
          <w:tab w:val="left" w:pos="993"/>
        </w:tabs>
        <w:ind w:firstLine="0"/>
        <w:jc w:val="both"/>
        <w:rPr>
          <w:b/>
          <w:color w:val="FF0000"/>
        </w:rPr>
      </w:pPr>
    </w:p>
    <w:p w14:paraId="3F2FA9A6" w14:textId="45FB4CD8" w:rsidR="00AA7A10" w:rsidRDefault="00AA7A10" w:rsidP="00B7722A">
      <w:pPr>
        <w:pStyle w:val="ListParagraph"/>
        <w:tabs>
          <w:tab w:val="left" w:pos="993"/>
        </w:tabs>
        <w:ind w:firstLine="0"/>
        <w:jc w:val="both"/>
        <w:rPr>
          <w:b/>
          <w:color w:val="FF0000"/>
        </w:rPr>
      </w:pPr>
    </w:p>
    <w:p w14:paraId="54BFDF53" w14:textId="515CA296" w:rsidR="00AA7A10" w:rsidRDefault="00AA7A10" w:rsidP="00B7722A">
      <w:pPr>
        <w:pStyle w:val="ListParagraph"/>
        <w:tabs>
          <w:tab w:val="left" w:pos="993"/>
        </w:tabs>
        <w:ind w:firstLine="0"/>
        <w:jc w:val="both"/>
        <w:rPr>
          <w:b/>
          <w:color w:val="FF0000"/>
        </w:rPr>
      </w:pPr>
    </w:p>
    <w:p w14:paraId="69D631DA" w14:textId="3BA095C2" w:rsidR="00AA7A10" w:rsidRDefault="00AA7A10" w:rsidP="00B7722A">
      <w:pPr>
        <w:pStyle w:val="ListParagraph"/>
        <w:tabs>
          <w:tab w:val="left" w:pos="993"/>
        </w:tabs>
        <w:ind w:firstLine="0"/>
        <w:jc w:val="both"/>
        <w:rPr>
          <w:b/>
          <w:color w:val="FF0000"/>
        </w:rPr>
      </w:pPr>
    </w:p>
    <w:p w14:paraId="1A9DFA96" w14:textId="78F4E175" w:rsidR="00AA7A10" w:rsidRDefault="00AA7A10" w:rsidP="00B7722A">
      <w:pPr>
        <w:pStyle w:val="ListParagraph"/>
        <w:tabs>
          <w:tab w:val="left" w:pos="993"/>
        </w:tabs>
        <w:ind w:firstLine="0"/>
        <w:jc w:val="both"/>
        <w:rPr>
          <w:b/>
          <w:color w:val="FF0000"/>
        </w:rPr>
      </w:pPr>
    </w:p>
    <w:p w14:paraId="657A4B19" w14:textId="6992DFF5" w:rsidR="00AA7A10" w:rsidRDefault="00AA7A10" w:rsidP="00B7722A">
      <w:pPr>
        <w:pStyle w:val="ListParagraph"/>
        <w:tabs>
          <w:tab w:val="left" w:pos="993"/>
        </w:tabs>
        <w:ind w:firstLine="0"/>
        <w:jc w:val="both"/>
        <w:rPr>
          <w:b/>
          <w:color w:val="FF0000"/>
        </w:rPr>
      </w:pPr>
    </w:p>
    <w:tbl>
      <w:tblPr>
        <w:tblW w:w="10940" w:type="dxa"/>
        <w:tblInd w:w="-709" w:type="dxa"/>
        <w:tblLook w:val="04A0" w:firstRow="1" w:lastRow="0" w:firstColumn="1" w:lastColumn="0" w:noHBand="0" w:noVBand="1"/>
      </w:tblPr>
      <w:tblGrid>
        <w:gridCol w:w="10940"/>
      </w:tblGrid>
      <w:tr w:rsidR="00CE2C64" w:rsidRPr="00B41C36" w14:paraId="3CC3BFF2" w14:textId="77777777" w:rsidTr="009B4A4C">
        <w:trPr>
          <w:trHeight w:val="520"/>
        </w:trPr>
        <w:tc>
          <w:tcPr>
            <w:tcW w:w="10940" w:type="dxa"/>
            <w:tcBorders>
              <w:top w:val="nil"/>
              <w:left w:val="nil"/>
              <w:bottom w:val="nil"/>
              <w:right w:val="nil"/>
            </w:tcBorders>
            <w:vAlign w:val="bottom"/>
            <w:hideMark/>
          </w:tcPr>
          <w:p w14:paraId="7D4AE1C2" w14:textId="45189464" w:rsidR="00CE2C64" w:rsidRPr="00B41C36" w:rsidRDefault="00CE2C64" w:rsidP="00517339">
            <w:pPr>
              <w:rPr>
                <w:rFonts w:eastAsia="Times New Roman"/>
                <w:color w:val="000000"/>
                <w:sz w:val="18"/>
                <w:szCs w:val="18"/>
              </w:rPr>
            </w:pPr>
          </w:p>
        </w:tc>
      </w:tr>
      <w:tr w:rsidR="00CE2C64" w:rsidRPr="00B41C36" w14:paraId="642BD5FA" w14:textId="77777777" w:rsidTr="009B4A4C">
        <w:trPr>
          <w:trHeight w:val="60"/>
        </w:trPr>
        <w:tc>
          <w:tcPr>
            <w:tcW w:w="10940" w:type="dxa"/>
            <w:tcBorders>
              <w:top w:val="nil"/>
              <w:left w:val="nil"/>
              <w:bottom w:val="nil"/>
              <w:right w:val="nil"/>
            </w:tcBorders>
            <w:vAlign w:val="bottom"/>
            <w:hideMark/>
          </w:tcPr>
          <w:p w14:paraId="3CA7731E" w14:textId="628443B3" w:rsidR="00CE2C64" w:rsidRDefault="00CE2C64" w:rsidP="00CE2C64">
            <w:pPr>
              <w:ind w:left="1595"/>
              <w:rPr>
                <w:rFonts w:eastAsia="Times New Roman"/>
                <w:color w:val="000000"/>
                <w:sz w:val="18"/>
                <w:szCs w:val="18"/>
              </w:rPr>
            </w:pPr>
            <w:r>
              <w:rPr>
                <w:rFonts w:eastAsia="Times New Roman"/>
                <w:color w:val="000000"/>
                <w:sz w:val="18"/>
                <w:szCs w:val="18"/>
              </w:rPr>
              <w:t>* £</w:t>
            </w:r>
            <w:r w:rsidR="00517339">
              <w:rPr>
                <w:rFonts w:eastAsia="Times New Roman"/>
                <w:color w:val="000000"/>
                <w:sz w:val="18"/>
                <w:szCs w:val="18"/>
              </w:rPr>
              <w:t>319</w:t>
            </w:r>
            <w:r>
              <w:rPr>
                <w:rFonts w:eastAsia="Times New Roman"/>
                <w:color w:val="000000"/>
                <w:sz w:val="18"/>
                <w:szCs w:val="18"/>
              </w:rPr>
              <w:t>k from Pembrokeshire, £</w:t>
            </w:r>
            <w:r w:rsidR="00517339">
              <w:rPr>
                <w:rFonts w:eastAsia="Times New Roman"/>
                <w:color w:val="000000"/>
                <w:sz w:val="18"/>
                <w:szCs w:val="18"/>
              </w:rPr>
              <w:t>507</w:t>
            </w:r>
            <w:r>
              <w:rPr>
                <w:rFonts w:eastAsia="Times New Roman"/>
                <w:color w:val="000000"/>
                <w:sz w:val="18"/>
                <w:szCs w:val="18"/>
              </w:rPr>
              <w:t>k from Carmarthenshire and £</w:t>
            </w:r>
            <w:r w:rsidR="00517339">
              <w:rPr>
                <w:rFonts w:eastAsia="Times New Roman"/>
                <w:color w:val="000000"/>
                <w:sz w:val="18"/>
                <w:szCs w:val="18"/>
              </w:rPr>
              <w:t>623</w:t>
            </w:r>
            <w:r>
              <w:rPr>
                <w:rFonts w:eastAsia="Times New Roman"/>
                <w:color w:val="000000"/>
                <w:sz w:val="18"/>
                <w:szCs w:val="18"/>
              </w:rPr>
              <w:t>k from Swansea as agreed between Lead Director and the 3 Education Directors</w:t>
            </w:r>
          </w:p>
          <w:p w14:paraId="7EF81552" w14:textId="6CBEF86A" w:rsidR="00CE2C64" w:rsidRDefault="00CE2C64" w:rsidP="00CE2C64">
            <w:pPr>
              <w:ind w:left="1595"/>
              <w:rPr>
                <w:rFonts w:eastAsia="Times New Roman"/>
                <w:color w:val="000000"/>
                <w:sz w:val="18"/>
                <w:szCs w:val="18"/>
              </w:rPr>
            </w:pPr>
            <w:r>
              <w:rPr>
                <w:rFonts w:eastAsia="Times New Roman"/>
                <w:color w:val="000000"/>
                <w:sz w:val="18"/>
                <w:szCs w:val="18"/>
              </w:rPr>
              <w:t>**</w:t>
            </w:r>
            <w:r w:rsidR="00517339">
              <w:rPr>
                <w:rFonts w:eastAsia="Times New Roman"/>
                <w:color w:val="000000"/>
                <w:sz w:val="18"/>
                <w:szCs w:val="18"/>
              </w:rPr>
              <w:t xml:space="preserve"> </w:t>
            </w:r>
            <w:r>
              <w:rPr>
                <w:rFonts w:eastAsia="Times New Roman"/>
                <w:color w:val="000000"/>
                <w:sz w:val="18"/>
                <w:szCs w:val="18"/>
              </w:rPr>
              <w:t>National Pedagogy Lead funding to be received from Welsh Government via Pembrokeshire</w:t>
            </w:r>
          </w:p>
          <w:p w14:paraId="0E56D950" w14:textId="3C397E24" w:rsidR="00CE2C64" w:rsidRDefault="00CE2C64" w:rsidP="00517339">
            <w:pPr>
              <w:rPr>
                <w:rFonts w:eastAsia="Times New Roman"/>
                <w:color w:val="000000"/>
                <w:sz w:val="18"/>
                <w:szCs w:val="18"/>
              </w:rPr>
            </w:pPr>
          </w:p>
          <w:p w14:paraId="34DB828B" w14:textId="77777777" w:rsidR="00CE2C64" w:rsidRPr="00B41C36" w:rsidRDefault="00CE2C64" w:rsidP="00CE2C64">
            <w:pPr>
              <w:ind w:left="1595"/>
              <w:rPr>
                <w:rFonts w:eastAsia="Times New Roman"/>
                <w:color w:val="000000"/>
                <w:sz w:val="18"/>
                <w:szCs w:val="18"/>
              </w:rPr>
            </w:pPr>
          </w:p>
        </w:tc>
      </w:tr>
    </w:tbl>
    <w:p w14:paraId="42A699EA" w14:textId="5394B444" w:rsidR="00CE2C64" w:rsidRDefault="00CE2C64" w:rsidP="00B7722A">
      <w:pPr>
        <w:pStyle w:val="ListParagraph"/>
        <w:tabs>
          <w:tab w:val="left" w:pos="993"/>
        </w:tabs>
        <w:ind w:firstLine="0"/>
        <w:jc w:val="both"/>
        <w:rPr>
          <w:b/>
          <w:color w:val="FF0000"/>
        </w:rPr>
      </w:pPr>
    </w:p>
    <w:p w14:paraId="3A870DDF" w14:textId="550D60F4" w:rsidR="009A7BD0" w:rsidRPr="00380DD8" w:rsidRDefault="009A7BD0" w:rsidP="00775826">
      <w:pPr>
        <w:pStyle w:val="ListParagraph"/>
        <w:numPr>
          <w:ilvl w:val="2"/>
          <w:numId w:val="8"/>
        </w:numPr>
        <w:tabs>
          <w:tab w:val="left" w:pos="993"/>
        </w:tabs>
        <w:jc w:val="both"/>
        <w:rPr>
          <w:b/>
        </w:rPr>
      </w:pPr>
      <w:r w:rsidRPr="00380DD8">
        <w:rPr>
          <w:b/>
        </w:rPr>
        <w:t>Assets and Liabilities</w:t>
      </w:r>
    </w:p>
    <w:p w14:paraId="72A16980" w14:textId="61BBB718" w:rsidR="00B7722A" w:rsidRPr="00380DD8" w:rsidRDefault="00B7722A" w:rsidP="0044008D">
      <w:pPr>
        <w:tabs>
          <w:tab w:val="left" w:pos="993"/>
        </w:tabs>
      </w:pPr>
    </w:p>
    <w:p w14:paraId="796C02D6" w14:textId="242D9072" w:rsidR="00B7722A" w:rsidRPr="00380DD8" w:rsidRDefault="00B7722A" w:rsidP="009A7BD0">
      <w:pPr>
        <w:pStyle w:val="ListParagraph"/>
        <w:tabs>
          <w:tab w:val="left" w:pos="993"/>
        </w:tabs>
        <w:ind w:left="936" w:firstLine="0"/>
      </w:pPr>
      <w:r w:rsidRPr="00380DD8">
        <w:t>No issues have been identified regarding the settlement of current liabilities.</w:t>
      </w:r>
    </w:p>
    <w:p w14:paraId="4F1F503A" w14:textId="77777777" w:rsidR="009A7BD0" w:rsidRPr="00413C5D" w:rsidRDefault="009A7BD0" w:rsidP="009A7BD0">
      <w:pPr>
        <w:pStyle w:val="ListParagraph"/>
        <w:tabs>
          <w:tab w:val="left" w:pos="993"/>
        </w:tabs>
        <w:ind w:left="936" w:firstLine="0"/>
        <w:rPr>
          <w:b/>
        </w:rPr>
      </w:pPr>
    </w:p>
    <w:p w14:paraId="728ED04A" w14:textId="41AA83C0" w:rsidR="0061595B" w:rsidRPr="00413C5D" w:rsidRDefault="000D3CA9" w:rsidP="00775826">
      <w:pPr>
        <w:pStyle w:val="ListParagraph"/>
        <w:numPr>
          <w:ilvl w:val="2"/>
          <w:numId w:val="8"/>
        </w:numPr>
        <w:tabs>
          <w:tab w:val="left" w:pos="993"/>
        </w:tabs>
        <w:jc w:val="both"/>
        <w:rPr>
          <w:b/>
        </w:rPr>
      </w:pPr>
      <w:r w:rsidRPr="00413C5D">
        <w:rPr>
          <w:b/>
        </w:rPr>
        <w:t>Pensions Liability</w:t>
      </w:r>
    </w:p>
    <w:p w14:paraId="41571FC2" w14:textId="77777777" w:rsidR="00315149" w:rsidRPr="00413C5D" w:rsidRDefault="00315149" w:rsidP="009A7BD0">
      <w:pPr>
        <w:pStyle w:val="ListParagraph"/>
        <w:tabs>
          <w:tab w:val="left" w:pos="993"/>
        </w:tabs>
        <w:ind w:left="936" w:firstLine="0"/>
        <w:jc w:val="both"/>
      </w:pPr>
    </w:p>
    <w:p w14:paraId="096FE84F" w14:textId="59CA4F75" w:rsidR="009A7BD0" w:rsidRPr="00413C5D" w:rsidRDefault="009A7BD0" w:rsidP="009A7BD0">
      <w:pPr>
        <w:pStyle w:val="ListParagraph"/>
        <w:tabs>
          <w:tab w:val="left" w:pos="993"/>
        </w:tabs>
        <w:ind w:left="936" w:firstLine="0"/>
        <w:jc w:val="both"/>
      </w:pPr>
      <w:r w:rsidRPr="00413C5D">
        <w:t>Partneriaeth pension liability remains with Pembrokeshire County Council as the employing Local Authority.</w:t>
      </w:r>
    </w:p>
    <w:p w14:paraId="475028EA" w14:textId="76C48EBF" w:rsidR="005D6D5F" w:rsidRDefault="005D6D5F" w:rsidP="0061595B">
      <w:pPr>
        <w:pStyle w:val="BodyText"/>
        <w:jc w:val="both"/>
        <w:rPr>
          <w:sz w:val="22"/>
          <w:szCs w:val="22"/>
        </w:rPr>
      </w:pPr>
    </w:p>
    <w:p w14:paraId="0FBA8CF5" w14:textId="1B179EA6" w:rsidR="000D3CA9" w:rsidRPr="00413C5D" w:rsidRDefault="00E14265" w:rsidP="002B2F5C">
      <w:pPr>
        <w:pStyle w:val="Heading3"/>
        <w:tabs>
          <w:tab w:val="left" w:pos="993"/>
        </w:tabs>
        <w:spacing w:before="93"/>
        <w:ind w:left="51" w:firstLine="0"/>
        <w:jc w:val="both"/>
        <w:rPr>
          <w:sz w:val="22"/>
          <w:szCs w:val="22"/>
        </w:rPr>
      </w:pPr>
      <w:r w:rsidRPr="00413C5D">
        <w:rPr>
          <w:sz w:val="22"/>
          <w:szCs w:val="22"/>
        </w:rPr>
        <w:t>7.</w:t>
      </w:r>
      <w:r w:rsidR="00246474" w:rsidRPr="00413C5D">
        <w:rPr>
          <w:sz w:val="22"/>
          <w:szCs w:val="22"/>
        </w:rPr>
        <w:t>4</w:t>
      </w:r>
      <w:r w:rsidRPr="00413C5D">
        <w:rPr>
          <w:sz w:val="22"/>
          <w:szCs w:val="22"/>
        </w:rPr>
        <w:t>.4</w:t>
      </w:r>
      <w:r w:rsidR="00BC578C" w:rsidRPr="00413C5D">
        <w:rPr>
          <w:sz w:val="22"/>
          <w:szCs w:val="22"/>
        </w:rPr>
        <w:tab/>
      </w:r>
      <w:r w:rsidR="000D3CA9" w:rsidRPr="00413C5D">
        <w:rPr>
          <w:sz w:val="22"/>
          <w:szCs w:val="22"/>
        </w:rPr>
        <w:t>Usable Reserves and</w:t>
      </w:r>
      <w:r w:rsidR="000D3CA9" w:rsidRPr="00413C5D">
        <w:rPr>
          <w:spacing w:val="2"/>
          <w:sz w:val="22"/>
          <w:szCs w:val="22"/>
        </w:rPr>
        <w:t xml:space="preserve"> </w:t>
      </w:r>
      <w:r w:rsidR="000D3CA9" w:rsidRPr="00413C5D">
        <w:rPr>
          <w:sz w:val="22"/>
          <w:szCs w:val="22"/>
        </w:rPr>
        <w:t>Balances</w:t>
      </w:r>
    </w:p>
    <w:p w14:paraId="02BE571E" w14:textId="77777777" w:rsidR="000D3CA9" w:rsidRPr="00413C5D" w:rsidRDefault="000D3CA9" w:rsidP="00622188">
      <w:pPr>
        <w:pStyle w:val="BodyText"/>
        <w:spacing w:before="4"/>
        <w:jc w:val="both"/>
        <w:rPr>
          <w:b/>
          <w:sz w:val="22"/>
          <w:szCs w:val="22"/>
        </w:rPr>
      </w:pPr>
    </w:p>
    <w:p w14:paraId="5B20D1A5" w14:textId="65E2269A" w:rsidR="000D3CA9" w:rsidRPr="00413C5D" w:rsidRDefault="000D3CA9" w:rsidP="0061595B">
      <w:pPr>
        <w:ind w:left="1019"/>
        <w:jc w:val="both"/>
        <w:rPr>
          <w:b/>
        </w:rPr>
      </w:pPr>
      <w:r w:rsidRPr="00413C5D">
        <w:rPr>
          <w:b/>
        </w:rPr>
        <w:t>General Working Reserve</w:t>
      </w:r>
    </w:p>
    <w:p w14:paraId="1517862E" w14:textId="363C88B7" w:rsidR="000D3CA9" w:rsidRPr="00DC0A9F" w:rsidRDefault="005D6D5F" w:rsidP="0061595B">
      <w:pPr>
        <w:pStyle w:val="BodyText"/>
        <w:spacing w:before="120"/>
        <w:ind w:left="996"/>
        <w:jc w:val="both"/>
        <w:rPr>
          <w:sz w:val="22"/>
          <w:szCs w:val="22"/>
        </w:rPr>
      </w:pPr>
      <w:r w:rsidRPr="00413C5D">
        <w:rPr>
          <w:sz w:val="22"/>
          <w:szCs w:val="22"/>
        </w:rPr>
        <w:t>This reserve constitutes Partneriaeth’s</w:t>
      </w:r>
      <w:r w:rsidR="000D3CA9" w:rsidRPr="00413C5D">
        <w:rPr>
          <w:sz w:val="22"/>
          <w:szCs w:val="22"/>
        </w:rPr>
        <w:t xml:space="preserve"> working balance and is maintained to </w:t>
      </w:r>
      <w:r w:rsidR="000D3CA9" w:rsidRPr="000F4C52">
        <w:rPr>
          <w:sz w:val="22"/>
          <w:szCs w:val="22"/>
        </w:rPr>
        <w:t>meet day to day operational eventualities. It was created in order to provide an adequate level of funding to deal with any unexpected expenditure</w:t>
      </w:r>
      <w:r w:rsidR="000D3CA9" w:rsidRPr="00DC0A9F">
        <w:rPr>
          <w:sz w:val="22"/>
          <w:szCs w:val="22"/>
        </w:rPr>
        <w:t>.  This reserve had a bal</w:t>
      </w:r>
      <w:r w:rsidR="006F4DF6" w:rsidRPr="00DC0A9F">
        <w:rPr>
          <w:sz w:val="22"/>
          <w:szCs w:val="22"/>
        </w:rPr>
        <w:t>ance of £</w:t>
      </w:r>
      <w:r w:rsidR="009E7755" w:rsidRPr="00DC0A9F">
        <w:rPr>
          <w:sz w:val="22"/>
          <w:szCs w:val="22"/>
        </w:rPr>
        <w:t>0.</w:t>
      </w:r>
      <w:r w:rsidR="006F4DF6" w:rsidRPr="00DC0A9F">
        <w:rPr>
          <w:sz w:val="22"/>
          <w:szCs w:val="22"/>
        </w:rPr>
        <w:t>100</w:t>
      </w:r>
      <w:r w:rsidR="009E7755" w:rsidRPr="00DC0A9F">
        <w:rPr>
          <w:sz w:val="22"/>
          <w:szCs w:val="22"/>
        </w:rPr>
        <w:t>m</w:t>
      </w:r>
      <w:r w:rsidR="006F4DF6" w:rsidRPr="00DC0A9F">
        <w:rPr>
          <w:sz w:val="22"/>
          <w:szCs w:val="22"/>
        </w:rPr>
        <w:t xml:space="preserve"> at the end of 202</w:t>
      </w:r>
      <w:r w:rsidR="00C73DA6">
        <w:rPr>
          <w:sz w:val="22"/>
          <w:szCs w:val="22"/>
        </w:rPr>
        <w:t>4</w:t>
      </w:r>
      <w:r w:rsidR="00627D1B" w:rsidRPr="00DC0A9F">
        <w:rPr>
          <w:sz w:val="22"/>
          <w:szCs w:val="22"/>
        </w:rPr>
        <w:t>-2</w:t>
      </w:r>
      <w:r w:rsidR="00C73DA6">
        <w:rPr>
          <w:sz w:val="22"/>
          <w:szCs w:val="22"/>
        </w:rPr>
        <w:t>5</w:t>
      </w:r>
      <w:r w:rsidR="000D3CA9" w:rsidRPr="00DC0A9F">
        <w:rPr>
          <w:sz w:val="22"/>
          <w:szCs w:val="22"/>
        </w:rPr>
        <w:t xml:space="preserve">. </w:t>
      </w:r>
    </w:p>
    <w:p w14:paraId="42835805" w14:textId="77777777" w:rsidR="000D3CA9" w:rsidRPr="00DC0A9F" w:rsidRDefault="000D3CA9" w:rsidP="00622188">
      <w:pPr>
        <w:pStyle w:val="BodyText"/>
        <w:spacing w:before="3"/>
        <w:jc w:val="both"/>
        <w:rPr>
          <w:sz w:val="22"/>
          <w:szCs w:val="22"/>
        </w:rPr>
      </w:pPr>
    </w:p>
    <w:p w14:paraId="43D49254" w14:textId="77777777" w:rsidR="000D3CA9" w:rsidRPr="00DC0A9F" w:rsidRDefault="000D3CA9">
      <w:pPr>
        <w:pStyle w:val="Heading3"/>
        <w:ind w:left="996" w:firstLine="0"/>
        <w:jc w:val="both"/>
        <w:rPr>
          <w:sz w:val="22"/>
          <w:szCs w:val="22"/>
        </w:rPr>
      </w:pPr>
      <w:r w:rsidRPr="00DC0A9F">
        <w:rPr>
          <w:sz w:val="22"/>
          <w:szCs w:val="22"/>
        </w:rPr>
        <w:t>Earmarked Reserves</w:t>
      </w:r>
    </w:p>
    <w:p w14:paraId="64C9CA4D" w14:textId="69FCB988" w:rsidR="0062406F" w:rsidRPr="00DC0A9F" w:rsidRDefault="000D3CA9" w:rsidP="0062406F">
      <w:pPr>
        <w:pStyle w:val="BodyText"/>
        <w:spacing w:before="120"/>
        <w:ind w:left="996"/>
        <w:jc w:val="both"/>
        <w:rPr>
          <w:sz w:val="22"/>
          <w:szCs w:val="22"/>
        </w:rPr>
      </w:pPr>
      <w:r w:rsidRPr="00DC0A9F">
        <w:rPr>
          <w:sz w:val="22"/>
          <w:szCs w:val="22"/>
        </w:rPr>
        <w:t xml:space="preserve">These </w:t>
      </w:r>
      <w:r w:rsidRPr="0044008D">
        <w:rPr>
          <w:sz w:val="22"/>
          <w:szCs w:val="22"/>
        </w:rPr>
        <w:t>constitute balances held at the year-end for specific purposes and will be used in accordance with those specific requirements.  These reserves had a balanc</w:t>
      </w:r>
      <w:r w:rsidR="000F593C" w:rsidRPr="0044008D">
        <w:rPr>
          <w:sz w:val="22"/>
          <w:szCs w:val="22"/>
        </w:rPr>
        <w:t>e of £</w:t>
      </w:r>
      <w:r w:rsidR="0044008D" w:rsidRPr="0044008D">
        <w:rPr>
          <w:sz w:val="22"/>
          <w:szCs w:val="22"/>
        </w:rPr>
        <w:t>0.</w:t>
      </w:r>
      <w:r w:rsidR="00503923">
        <w:rPr>
          <w:sz w:val="22"/>
          <w:szCs w:val="22"/>
        </w:rPr>
        <w:t>4</w:t>
      </w:r>
      <w:r w:rsidR="0044008D" w:rsidRPr="0044008D">
        <w:rPr>
          <w:sz w:val="22"/>
          <w:szCs w:val="22"/>
        </w:rPr>
        <w:t>4</w:t>
      </w:r>
      <w:r w:rsidR="00503923">
        <w:rPr>
          <w:sz w:val="22"/>
          <w:szCs w:val="22"/>
        </w:rPr>
        <w:t>0</w:t>
      </w:r>
      <w:r w:rsidR="002A3B4A" w:rsidRPr="0044008D">
        <w:rPr>
          <w:sz w:val="22"/>
          <w:szCs w:val="22"/>
        </w:rPr>
        <w:t>m</w:t>
      </w:r>
      <w:r w:rsidR="00FA3F98" w:rsidRPr="0044008D">
        <w:rPr>
          <w:sz w:val="22"/>
          <w:szCs w:val="22"/>
        </w:rPr>
        <w:t xml:space="preserve"> at the end of </w:t>
      </w:r>
      <w:r w:rsidR="00627D1B" w:rsidRPr="0044008D">
        <w:rPr>
          <w:sz w:val="22"/>
          <w:szCs w:val="22"/>
        </w:rPr>
        <w:t>202</w:t>
      </w:r>
      <w:r w:rsidR="002A3B4A" w:rsidRPr="0044008D">
        <w:rPr>
          <w:sz w:val="22"/>
          <w:szCs w:val="22"/>
        </w:rPr>
        <w:t>4-25</w:t>
      </w:r>
      <w:r w:rsidR="006B2C39" w:rsidRPr="0044008D">
        <w:rPr>
          <w:sz w:val="22"/>
          <w:szCs w:val="22"/>
        </w:rPr>
        <w:t>, £</w:t>
      </w:r>
      <w:r w:rsidR="0044008D" w:rsidRPr="0044008D">
        <w:rPr>
          <w:sz w:val="22"/>
          <w:szCs w:val="22"/>
        </w:rPr>
        <w:t>0.641m</w:t>
      </w:r>
      <w:r w:rsidR="006B2C39" w:rsidRPr="0044008D">
        <w:rPr>
          <w:sz w:val="22"/>
          <w:szCs w:val="22"/>
        </w:rPr>
        <w:t xml:space="preserve"> being used to fund the staffing restructure.</w:t>
      </w:r>
    </w:p>
    <w:p w14:paraId="71D1F1A8" w14:textId="46513C91" w:rsidR="00C032B9" w:rsidRDefault="00C032B9" w:rsidP="00C032B9">
      <w:pPr>
        <w:pStyle w:val="BodyText"/>
        <w:tabs>
          <w:tab w:val="left" w:pos="993"/>
        </w:tabs>
        <w:spacing w:before="3"/>
        <w:ind w:left="142"/>
        <w:jc w:val="both"/>
        <w:rPr>
          <w:b/>
          <w:sz w:val="22"/>
          <w:szCs w:val="22"/>
        </w:rPr>
      </w:pPr>
    </w:p>
    <w:p w14:paraId="358D67EF" w14:textId="6ED02CBB" w:rsidR="00795CB5" w:rsidRDefault="00795CB5" w:rsidP="00C032B9">
      <w:pPr>
        <w:pStyle w:val="BodyText"/>
        <w:tabs>
          <w:tab w:val="left" w:pos="993"/>
        </w:tabs>
        <w:spacing w:before="3"/>
        <w:ind w:left="142"/>
        <w:jc w:val="both"/>
        <w:rPr>
          <w:b/>
          <w:sz w:val="22"/>
          <w:szCs w:val="22"/>
        </w:rPr>
      </w:pPr>
    </w:p>
    <w:p w14:paraId="40259BA6" w14:textId="764C8D34" w:rsidR="00C032B9" w:rsidRPr="00413C5D" w:rsidRDefault="00C032B9" w:rsidP="00C032B9">
      <w:pPr>
        <w:pStyle w:val="BodyText"/>
        <w:tabs>
          <w:tab w:val="left" w:pos="993"/>
        </w:tabs>
        <w:spacing w:before="3"/>
        <w:ind w:left="993"/>
        <w:jc w:val="both"/>
        <w:rPr>
          <w:b/>
          <w:sz w:val="22"/>
          <w:szCs w:val="22"/>
        </w:rPr>
      </w:pPr>
      <w:r w:rsidRPr="00413C5D">
        <w:rPr>
          <w:b/>
          <w:sz w:val="22"/>
          <w:szCs w:val="22"/>
        </w:rPr>
        <w:t>Education Workforce Council (EWC) Unused Funding</w:t>
      </w:r>
    </w:p>
    <w:p w14:paraId="7DD0FCDA" w14:textId="77777777" w:rsidR="00C032B9" w:rsidRPr="00413C5D" w:rsidRDefault="00C032B9" w:rsidP="00C032B9">
      <w:pPr>
        <w:pStyle w:val="BodyText"/>
        <w:spacing w:before="3"/>
        <w:ind w:left="995"/>
        <w:jc w:val="both"/>
        <w:rPr>
          <w:sz w:val="22"/>
          <w:szCs w:val="22"/>
        </w:rPr>
      </w:pPr>
    </w:p>
    <w:p w14:paraId="55813752" w14:textId="1DF3F66F" w:rsidR="00C032B9" w:rsidRPr="00413C5D" w:rsidRDefault="00B7722A" w:rsidP="00C032B9">
      <w:pPr>
        <w:pStyle w:val="BodyText"/>
        <w:spacing w:before="3"/>
        <w:ind w:left="995"/>
        <w:jc w:val="both"/>
        <w:rPr>
          <w:color w:val="FF0000"/>
          <w:sz w:val="22"/>
          <w:szCs w:val="22"/>
        </w:rPr>
      </w:pPr>
      <w:r w:rsidRPr="00413C5D">
        <w:rPr>
          <w:sz w:val="22"/>
          <w:szCs w:val="22"/>
        </w:rPr>
        <w:t>The EWC provides</w:t>
      </w:r>
      <w:r w:rsidR="00D05352" w:rsidRPr="00413C5D">
        <w:rPr>
          <w:sz w:val="22"/>
          <w:szCs w:val="22"/>
        </w:rPr>
        <w:t xml:space="preserve"> Partneriaeth</w:t>
      </w:r>
      <w:r w:rsidR="00C032B9" w:rsidRPr="00413C5D">
        <w:rPr>
          <w:sz w:val="22"/>
          <w:szCs w:val="22"/>
        </w:rPr>
        <w:t xml:space="preserve"> with grant funding on an </w:t>
      </w:r>
      <w:r w:rsidR="005D6D5F" w:rsidRPr="00413C5D">
        <w:rPr>
          <w:sz w:val="22"/>
          <w:szCs w:val="22"/>
        </w:rPr>
        <w:t>annual basis to fund training.</w:t>
      </w:r>
      <w:r w:rsidR="00C032B9" w:rsidRPr="00413C5D">
        <w:rPr>
          <w:sz w:val="22"/>
          <w:szCs w:val="22"/>
        </w:rPr>
        <w:t xml:space="preserve"> </w:t>
      </w:r>
      <w:r w:rsidRPr="00413C5D">
        <w:rPr>
          <w:sz w:val="22"/>
          <w:szCs w:val="22"/>
        </w:rPr>
        <w:t xml:space="preserve">When the cost of providing the training has been less than the annual grant, the EWC have advised that they </w:t>
      </w:r>
      <w:r w:rsidRPr="00413C5D">
        <w:rPr>
          <w:sz w:val="22"/>
          <w:szCs w:val="22"/>
        </w:rPr>
        <w:lastRenderedPageBreak/>
        <w:t>do not require the grant to be returned with any remaining balance being appropriated to reserve.</w:t>
      </w:r>
    </w:p>
    <w:p w14:paraId="7F5B91D6" w14:textId="77777777" w:rsidR="00246474" w:rsidRPr="00413C5D" w:rsidRDefault="00246474" w:rsidP="00C032B9">
      <w:pPr>
        <w:pStyle w:val="BodyText"/>
        <w:spacing w:before="3"/>
        <w:ind w:left="995"/>
        <w:jc w:val="both"/>
        <w:rPr>
          <w:sz w:val="22"/>
          <w:szCs w:val="22"/>
        </w:rPr>
      </w:pPr>
    </w:p>
    <w:p w14:paraId="54947A9A" w14:textId="2924FA08" w:rsidR="00246474" w:rsidRPr="000F4C52" w:rsidRDefault="00246474" w:rsidP="00775826">
      <w:pPr>
        <w:pStyle w:val="ListParagraph"/>
        <w:numPr>
          <w:ilvl w:val="2"/>
          <w:numId w:val="25"/>
        </w:numPr>
        <w:tabs>
          <w:tab w:val="left" w:pos="967"/>
          <w:tab w:val="left" w:pos="968"/>
        </w:tabs>
        <w:jc w:val="both"/>
        <w:outlineLvl w:val="2"/>
        <w:rPr>
          <w:b/>
          <w:bCs/>
        </w:rPr>
      </w:pPr>
      <w:r w:rsidRPr="00413C5D">
        <w:rPr>
          <w:b/>
          <w:bCs/>
        </w:rPr>
        <w:t>Significant</w:t>
      </w:r>
      <w:r w:rsidRPr="00413C5D">
        <w:rPr>
          <w:b/>
          <w:bCs/>
          <w:spacing w:val="-1"/>
        </w:rPr>
        <w:t xml:space="preserve"> </w:t>
      </w:r>
      <w:r w:rsidRPr="000F4C52">
        <w:rPr>
          <w:b/>
          <w:bCs/>
        </w:rPr>
        <w:t>Interests</w:t>
      </w:r>
    </w:p>
    <w:p w14:paraId="5F3036B8" w14:textId="2ACF7C12" w:rsidR="00246474" w:rsidRPr="000F4C52" w:rsidRDefault="00B62D5C" w:rsidP="00246474">
      <w:pPr>
        <w:spacing w:before="123"/>
        <w:ind w:left="990"/>
        <w:jc w:val="both"/>
      </w:pPr>
      <w:r w:rsidRPr="000F4C52">
        <w:t>Members of the Partneriaeth</w:t>
      </w:r>
      <w:r w:rsidR="00246474" w:rsidRPr="000F4C52">
        <w:t xml:space="preserve"> Joint Committee, Lead Officers and Officers of the Executive Board are required to declare potential conflicts of interest arising from employment and other arrangements. There are no conflicts of interests to report.</w:t>
      </w:r>
    </w:p>
    <w:p w14:paraId="106D30E6" w14:textId="528EC4FB" w:rsidR="00E14265" w:rsidRPr="000F4C52" w:rsidRDefault="00E14265" w:rsidP="005D6D5F">
      <w:pPr>
        <w:pStyle w:val="BodyText"/>
        <w:spacing w:before="123"/>
        <w:jc w:val="both"/>
        <w:rPr>
          <w:strike/>
          <w:sz w:val="22"/>
          <w:szCs w:val="22"/>
        </w:rPr>
      </w:pPr>
    </w:p>
    <w:p w14:paraId="0AE437C5" w14:textId="63572156" w:rsidR="000D3CA9" w:rsidRPr="000F4C52" w:rsidRDefault="00246474" w:rsidP="00BC578C">
      <w:pPr>
        <w:pStyle w:val="Heading3"/>
        <w:tabs>
          <w:tab w:val="left" w:pos="967"/>
        </w:tabs>
        <w:ind w:left="102" w:firstLine="0"/>
        <w:jc w:val="both"/>
        <w:rPr>
          <w:sz w:val="22"/>
          <w:szCs w:val="22"/>
        </w:rPr>
      </w:pPr>
      <w:r w:rsidRPr="000F4C52">
        <w:rPr>
          <w:sz w:val="22"/>
          <w:szCs w:val="22"/>
        </w:rPr>
        <w:t>7.4</w:t>
      </w:r>
      <w:r w:rsidR="00BC578C" w:rsidRPr="000F4C52">
        <w:rPr>
          <w:sz w:val="22"/>
          <w:szCs w:val="22"/>
        </w:rPr>
        <w:t>.</w:t>
      </w:r>
      <w:r w:rsidRPr="000F4C52">
        <w:rPr>
          <w:sz w:val="22"/>
          <w:szCs w:val="22"/>
        </w:rPr>
        <w:t>6</w:t>
      </w:r>
      <w:r w:rsidR="00BC578C" w:rsidRPr="000F4C52">
        <w:rPr>
          <w:sz w:val="22"/>
          <w:szCs w:val="22"/>
        </w:rPr>
        <w:t xml:space="preserve"> </w:t>
      </w:r>
      <w:r w:rsidR="00BC578C" w:rsidRPr="000F4C52">
        <w:rPr>
          <w:sz w:val="22"/>
          <w:szCs w:val="22"/>
        </w:rPr>
        <w:tab/>
      </w:r>
      <w:r w:rsidR="000D3CA9" w:rsidRPr="000F4C52">
        <w:rPr>
          <w:sz w:val="22"/>
          <w:szCs w:val="22"/>
        </w:rPr>
        <w:t>Payments to</w:t>
      </w:r>
      <w:r w:rsidR="000D3CA9" w:rsidRPr="000F4C52">
        <w:rPr>
          <w:spacing w:val="3"/>
          <w:sz w:val="22"/>
          <w:szCs w:val="22"/>
        </w:rPr>
        <w:t xml:space="preserve"> </w:t>
      </w:r>
      <w:r w:rsidR="000D3CA9" w:rsidRPr="000F4C52">
        <w:rPr>
          <w:sz w:val="22"/>
          <w:szCs w:val="22"/>
        </w:rPr>
        <w:t>Auditors</w:t>
      </w:r>
    </w:p>
    <w:p w14:paraId="61D2DBBA" w14:textId="61BBC9E4" w:rsidR="00B17933" w:rsidRPr="00CB3EE1" w:rsidRDefault="00E15606" w:rsidP="005D6D5F">
      <w:pPr>
        <w:pStyle w:val="BodyText"/>
        <w:spacing w:before="123"/>
        <w:ind w:left="991"/>
        <w:jc w:val="both"/>
        <w:rPr>
          <w:sz w:val="22"/>
          <w:szCs w:val="22"/>
        </w:rPr>
      </w:pPr>
      <w:r w:rsidRPr="000F4C52">
        <w:rPr>
          <w:sz w:val="22"/>
          <w:szCs w:val="22"/>
        </w:rPr>
        <w:t xml:space="preserve">It is </w:t>
      </w:r>
      <w:r w:rsidRPr="0044008D">
        <w:rPr>
          <w:sz w:val="22"/>
          <w:szCs w:val="22"/>
        </w:rPr>
        <w:t>estimated that £</w:t>
      </w:r>
      <w:r w:rsidR="00C73DA6" w:rsidRPr="0044008D">
        <w:rPr>
          <w:sz w:val="22"/>
          <w:szCs w:val="22"/>
        </w:rPr>
        <w:t>2</w:t>
      </w:r>
      <w:r w:rsidR="00CD67DF">
        <w:rPr>
          <w:sz w:val="22"/>
          <w:szCs w:val="22"/>
        </w:rPr>
        <w:t>1</w:t>
      </w:r>
      <w:r w:rsidR="000D3CA9" w:rsidRPr="0044008D">
        <w:rPr>
          <w:sz w:val="22"/>
          <w:szCs w:val="22"/>
        </w:rPr>
        <w:t>k</w:t>
      </w:r>
      <w:r w:rsidR="009531EE" w:rsidRPr="0044008D">
        <w:rPr>
          <w:sz w:val="22"/>
          <w:szCs w:val="22"/>
        </w:rPr>
        <w:t xml:space="preserve"> will be paid to </w:t>
      </w:r>
      <w:r w:rsidR="00822F0B" w:rsidRPr="0044008D">
        <w:rPr>
          <w:sz w:val="22"/>
          <w:szCs w:val="22"/>
        </w:rPr>
        <w:t>Audit Wales</w:t>
      </w:r>
      <w:r w:rsidR="000D3CA9" w:rsidRPr="0044008D">
        <w:rPr>
          <w:sz w:val="22"/>
          <w:szCs w:val="22"/>
        </w:rPr>
        <w:t xml:space="preserve"> for</w:t>
      </w:r>
      <w:r w:rsidR="00D05352" w:rsidRPr="0044008D">
        <w:rPr>
          <w:sz w:val="22"/>
          <w:szCs w:val="22"/>
        </w:rPr>
        <w:t xml:space="preserve"> its work auditing the 202</w:t>
      </w:r>
      <w:r w:rsidR="00C73DA6" w:rsidRPr="0044008D">
        <w:rPr>
          <w:sz w:val="22"/>
          <w:szCs w:val="22"/>
        </w:rPr>
        <w:t>4</w:t>
      </w:r>
      <w:r w:rsidR="00627D1B" w:rsidRPr="0044008D">
        <w:rPr>
          <w:sz w:val="22"/>
          <w:szCs w:val="22"/>
        </w:rPr>
        <w:t>-2</w:t>
      </w:r>
      <w:r w:rsidR="00C73DA6" w:rsidRPr="0044008D">
        <w:rPr>
          <w:sz w:val="22"/>
          <w:szCs w:val="22"/>
        </w:rPr>
        <w:t>5</w:t>
      </w:r>
      <w:r w:rsidR="000D3CA9" w:rsidRPr="0044008D">
        <w:rPr>
          <w:sz w:val="22"/>
          <w:szCs w:val="22"/>
        </w:rPr>
        <w:t xml:space="preserve"> financial statements. All grant </w:t>
      </w:r>
      <w:r w:rsidR="002A3B4A" w:rsidRPr="0044008D">
        <w:rPr>
          <w:sz w:val="22"/>
          <w:szCs w:val="22"/>
        </w:rPr>
        <w:t>certifications</w:t>
      </w:r>
      <w:r w:rsidR="000D3CA9" w:rsidRPr="0044008D">
        <w:rPr>
          <w:sz w:val="22"/>
          <w:szCs w:val="22"/>
        </w:rPr>
        <w:t xml:space="preserve"> will be subject to Internal Audit as required by Welsh Government.</w:t>
      </w:r>
    </w:p>
    <w:p w14:paraId="3234DC84" w14:textId="7C9DE983" w:rsidR="00246474" w:rsidRPr="00CB3EE1" w:rsidRDefault="00246474" w:rsidP="005D6D5F">
      <w:pPr>
        <w:pStyle w:val="BodyText"/>
        <w:spacing w:before="123"/>
        <w:ind w:left="991"/>
        <w:jc w:val="both"/>
        <w:rPr>
          <w:sz w:val="22"/>
          <w:szCs w:val="22"/>
        </w:rPr>
      </w:pPr>
    </w:p>
    <w:p w14:paraId="18AB7D14" w14:textId="3429F973" w:rsidR="00246474" w:rsidRPr="00CB3EE1" w:rsidRDefault="00246474" w:rsidP="00246474">
      <w:pPr>
        <w:pStyle w:val="BodyText"/>
        <w:spacing w:before="123"/>
        <w:ind w:left="991" w:hanging="849"/>
        <w:jc w:val="both"/>
        <w:rPr>
          <w:sz w:val="22"/>
          <w:szCs w:val="22"/>
        </w:rPr>
      </w:pPr>
      <w:r w:rsidRPr="00CB3EE1">
        <w:rPr>
          <w:b/>
          <w:sz w:val="22"/>
          <w:szCs w:val="22"/>
        </w:rPr>
        <w:t>7.4.7</w:t>
      </w:r>
      <w:r w:rsidRPr="00CB3EE1">
        <w:rPr>
          <w:sz w:val="22"/>
          <w:szCs w:val="22"/>
        </w:rPr>
        <w:tab/>
      </w:r>
      <w:r w:rsidRPr="00CB3EE1">
        <w:rPr>
          <w:b/>
          <w:sz w:val="22"/>
          <w:szCs w:val="22"/>
        </w:rPr>
        <w:t>Post Balance Sheet Events</w:t>
      </w:r>
    </w:p>
    <w:p w14:paraId="0B37607E" w14:textId="0A00C202" w:rsidR="00A30BC2" w:rsidRPr="00CB3EE1" w:rsidRDefault="00246474" w:rsidP="00A30BC2">
      <w:pPr>
        <w:pStyle w:val="Default"/>
        <w:ind w:left="993"/>
        <w:jc w:val="both"/>
        <w:rPr>
          <w:color w:val="auto"/>
          <w:sz w:val="22"/>
          <w:szCs w:val="22"/>
        </w:rPr>
      </w:pPr>
      <w:r w:rsidRPr="00CB3EE1">
        <w:rPr>
          <w:color w:val="auto"/>
          <w:sz w:val="22"/>
          <w:szCs w:val="22"/>
        </w:rPr>
        <w:t xml:space="preserve">Any events taking place between </w:t>
      </w:r>
      <w:r w:rsidR="00036C92">
        <w:rPr>
          <w:color w:val="auto"/>
          <w:sz w:val="22"/>
          <w:szCs w:val="22"/>
        </w:rPr>
        <w:t>3 November</w:t>
      </w:r>
      <w:r w:rsidR="00E75A09">
        <w:rPr>
          <w:color w:val="auto"/>
          <w:sz w:val="22"/>
          <w:szCs w:val="22"/>
        </w:rPr>
        <w:t xml:space="preserve"> 2025</w:t>
      </w:r>
      <w:r w:rsidRPr="00CB3EE1">
        <w:rPr>
          <w:color w:val="auto"/>
          <w:sz w:val="22"/>
          <w:szCs w:val="22"/>
        </w:rPr>
        <w:t xml:space="preserve"> and the date the audited Statement of Accounts being authorised for issue by the Partneriaeth S151 Officer, will be reported and approved by the Partneriaeth Joint Committee. </w:t>
      </w:r>
    </w:p>
    <w:p w14:paraId="63A876A0" w14:textId="77777777" w:rsidR="00F36A27" w:rsidRPr="00CB3EE1" w:rsidRDefault="00F36A27" w:rsidP="0044008D">
      <w:pPr>
        <w:pStyle w:val="Default"/>
        <w:jc w:val="both"/>
        <w:rPr>
          <w:color w:val="auto"/>
          <w:sz w:val="22"/>
          <w:szCs w:val="22"/>
        </w:rPr>
      </w:pPr>
    </w:p>
    <w:p w14:paraId="2353B130" w14:textId="77777777" w:rsidR="00CE2C64" w:rsidRPr="00CB3EE1" w:rsidRDefault="00CE2C64" w:rsidP="00A30BC2">
      <w:pPr>
        <w:pStyle w:val="Default"/>
        <w:ind w:left="993"/>
        <w:jc w:val="both"/>
        <w:rPr>
          <w:color w:val="auto"/>
          <w:sz w:val="22"/>
          <w:szCs w:val="22"/>
        </w:rPr>
      </w:pPr>
    </w:p>
    <w:p w14:paraId="0EA49B84" w14:textId="397966A1" w:rsidR="000D3CA9" w:rsidRPr="00413C5D" w:rsidRDefault="0061595B" w:rsidP="00E4709C">
      <w:pPr>
        <w:pStyle w:val="Heading1"/>
        <w:ind w:left="708" w:hanging="850"/>
        <w:jc w:val="both"/>
        <w:rPr>
          <w:sz w:val="22"/>
          <w:szCs w:val="22"/>
        </w:rPr>
      </w:pPr>
      <w:r w:rsidRPr="00413C5D">
        <w:rPr>
          <w:sz w:val="22"/>
          <w:szCs w:val="22"/>
        </w:rPr>
        <w:t xml:space="preserve">    </w:t>
      </w:r>
      <w:r w:rsidR="00372888" w:rsidRPr="00413C5D">
        <w:rPr>
          <w:sz w:val="22"/>
          <w:szCs w:val="22"/>
        </w:rPr>
        <w:t xml:space="preserve"> </w:t>
      </w:r>
      <w:r w:rsidR="000D3CA9" w:rsidRPr="00413C5D">
        <w:rPr>
          <w:sz w:val="22"/>
          <w:szCs w:val="22"/>
        </w:rPr>
        <w:t>8.0</w:t>
      </w:r>
      <w:r w:rsidR="000D3CA9" w:rsidRPr="00413C5D">
        <w:rPr>
          <w:sz w:val="22"/>
          <w:szCs w:val="22"/>
        </w:rPr>
        <w:tab/>
      </w:r>
      <w:r w:rsidRPr="00413C5D">
        <w:rPr>
          <w:sz w:val="22"/>
          <w:szCs w:val="22"/>
        </w:rPr>
        <w:t xml:space="preserve">    </w:t>
      </w:r>
      <w:r w:rsidR="000D3CA9" w:rsidRPr="00413C5D">
        <w:rPr>
          <w:sz w:val="22"/>
          <w:szCs w:val="22"/>
        </w:rPr>
        <w:t>Basis of Preparation and</w:t>
      </w:r>
      <w:r w:rsidR="000D3CA9" w:rsidRPr="00413C5D">
        <w:rPr>
          <w:spacing w:val="-4"/>
          <w:sz w:val="22"/>
          <w:szCs w:val="22"/>
        </w:rPr>
        <w:t xml:space="preserve"> </w:t>
      </w:r>
      <w:r w:rsidR="000D3CA9" w:rsidRPr="00413C5D">
        <w:rPr>
          <w:sz w:val="22"/>
          <w:szCs w:val="22"/>
        </w:rPr>
        <w:t>Presentation</w:t>
      </w:r>
    </w:p>
    <w:p w14:paraId="5BEEBF57" w14:textId="77777777" w:rsidR="000D3CA9" w:rsidRPr="00413C5D" w:rsidRDefault="000D3CA9" w:rsidP="00622188">
      <w:pPr>
        <w:pStyle w:val="BodyText"/>
        <w:spacing w:before="1"/>
        <w:jc w:val="both"/>
        <w:rPr>
          <w:b/>
          <w:sz w:val="22"/>
          <w:szCs w:val="22"/>
        </w:rPr>
      </w:pPr>
    </w:p>
    <w:p w14:paraId="712F42C5" w14:textId="33E7977D" w:rsidR="000D3CA9" w:rsidRPr="00413C5D" w:rsidRDefault="000D3CA9" w:rsidP="00622188">
      <w:pPr>
        <w:pStyle w:val="BodyText"/>
        <w:spacing w:before="1"/>
        <w:ind w:left="952"/>
        <w:jc w:val="both"/>
        <w:rPr>
          <w:sz w:val="22"/>
          <w:szCs w:val="22"/>
        </w:rPr>
      </w:pPr>
      <w:r w:rsidRPr="00413C5D">
        <w:rPr>
          <w:sz w:val="22"/>
          <w:szCs w:val="22"/>
        </w:rPr>
        <w:t xml:space="preserve">Any matters which may </w:t>
      </w:r>
      <w:r w:rsidR="00BC578C" w:rsidRPr="00413C5D">
        <w:rPr>
          <w:sz w:val="22"/>
          <w:szCs w:val="22"/>
        </w:rPr>
        <w:t xml:space="preserve">have </w:t>
      </w:r>
      <w:r w:rsidRPr="00413C5D">
        <w:rPr>
          <w:sz w:val="22"/>
          <w:szCs w:val="22"/>
        </w:rPr>
        <w:t>affect</w:t>
      </w:r>
      <w:r w:rsidR="00BC578C" w:rsidRPr="00413C5D">
        <w:rPr>
          <w:sz w:val="22"/>
          <w:szCs w:val="22"/>
        </w:rPr>
        <w:t>ed</w:t>
      </w:r>
      <w:r w:rsidR="00D05352" w:rsidRPr="00413C5D">
        <w:rPr>
          <w:sz w:val="22"/>
          <w:szCs w:val="22"/>
        </w:rPr>
        <w:t xml:space="preserve"> Partneriaeth</w:t>
      </w:r>
      <w:r w:rsidRPr="00413C5D">
        <w:rPr>
          <w:sz w:val="22"/>
          <w:szCs w:val="22"/>
        </w:rPr>
        <w:t>’s ability to deliver its Business Plan have been identified in the body of this Narrative Report.</w:t>
      </w:r>
    </w:p>
    <w:p w14:paraId="3D217B6C" w14:textId="77777777" w:rsidR="003071EC" w:rsidRPr="00413C5D" w:rsidRDefault="003071EC" w:rsidP="006F0DA5">
      <w:pPr>
        <w:pStyle w:val="Heading3"/>
        <w:tabs>
          <w:tab w:val="left" w:pos="1440"/>
        </w:tabs>
        <w:ind w:left="0" w:firstLine="0"/>
        <w:jc w:val="both"/>
        <w:rPr>
          <w:sz w:val="22"/>
          <w:szCs w:val="22"/>
        </w:rPr>
      </w:pPr>
    </w:p>
    <w:p w14:paraId="4888C1D0" w14:textId="77777777" w:rsidR="00170B0B" w:rsidRPr="00413C5D" w:rsidRDefault="00170B0B" w:rsidP="00170B0B">
      <w:pPr>
        <w:pStyle w:val="Heading3"/>
        <w:tabs>
          <w:tab w:val="left" w:pos="1440"/>
        </w:tabs>
        <w:ind w:left="952" w:hanging="1"/>
        <w:jc w:val="both"/>
        <w:rPr>
          <w:sz w:val="22"/>
          <w:szCs w:val="22"/>
        </w:rPr>
      </w:pPr>
    </w:p>
    <w:p w14:paraId="418031C3" w14:textId="13618004" w:rsidR="000D3CA9" w:rsidRPr="00413C5D" w:rsidRDefault="000D3CA9" w:rsidP="00622188">
      <w:pPr>
        <w:pStyle w:val="Heading3"/>
        <w:ind w:left="952" w:hanging="1"/>
        <w:jc w:val="both"/>
        <w:rPr>
          <w:sz w:val="22"/>
          <w:szCs w:val="22"/>
        </w:rPr>
      </w:pPr>
      <w:r w:rsidRPr="00413C5D">
        <w:rPr>
          <w:sz w:val="22"/>
          <w:szCs w:val="22"/>
        </w:rPr>
        <w:t>If you need an</w:t>
      </w:r>
      <w:r w:rsidR="00D05352" w:rsidRPr="00413C5D">
        <w:rPr>
          <w:sz w:val="22"/>
          <w:szCs w:val="22"/>
        </w:rPr>
        <w:t>y more information about the Partneriaeth</w:t>
      </w:r>
      <w:r w:rsidRPr="00413C5D">
        <w:rPr>
          <w:sz w:val="22"/>
          <w:szCs w:val="22"/>
        </w:rPr>
        <w:t xml:space="preserve"> Statement of Accounts, please contact the Director of Resources, Pembrokeshire County Council, County Hall, </w:t>
      </w:r>
      <w:r w:rsidR="00D05352" w:rsidRPr="00413C5D">
        <w:rPr>
          <w:sz w:val="22"/>
          <w:szCs w:val="22"/>
        </w:rPr>
        <w:t>Haverfordwest, SA61 1TP. The Partneriaeth</w:t>
      </w:r>
      <w:r w:rsidRPr="00413C5D">
        <w:rPr>
          <w:sz w:val="22"/>
          <w:szCs w:val="22"/>
        </w:rPr>
        <w:t xml:space="preserve"> Statement of Accounts </w:t>
      </w:r>
      <w:r w:rsidR="00497EA7" w:rsidRPr="00413C5D">
        <w:rPr>
          <w:sz w:val="22"/>
          <w:szCs w:val="22"/>
        </w:rPr>
        <w:t>are also</w:t>
      </w:r>
      <w:r w:rsidRPr="00413C5D">
        <w:rPr>
          <w:sz w:val="22"/>
          <w:szCs w:val="22"/>
        </w:rPr>
        <w:t xml:space="preserve"> available</w:t>
      </w:r>
      <w:r w:rsidR="00D05352" w:rsidRPr="00413C5D">
        <w:rPr>
          <w:sz w:val="22"/>
          <w:szCs w:val="22"/>
        </w:rPr>
        <w:t xml:space="preserve"> on Partneriaeth</w:t>
      </w:r>
      <w:r w:rsidRPr="00413C5D">
        <w:rPr>
          <w:sz w:val="22"/>
          <w:szCs w:val="22"/>
        </w:rPr>
        <w:t>’s internet site.</w:t>
      </w:r>
    </w:p>
    <w:p w14:paraId="37039460" w14:textId="6A0CF63E" w:rsidR="008100CD" w:rsidRPr="00413C5D" w:rsidRDefault="008100CD" w:rsidP="009E52F0">
      <w:pPr>
        <w:pStyle w:val="BodyText"/>
        <w:rPr>
          <w:b/>
          <w:sz w:val="22"/>
          <w:szCs w:val="22"/>
        </w:rPr>
      </w:pPr>
    </w:p>
    <w:p w14:paraId="1F5FF0D5" w14:textId="4A0B42DB" w:rsidR="000D3CA9" w:rsidRPr="00413C5D" w:rsidRDefault="00372888" w:rsidP="009E52F0">
      <w:pPr>
        <w:spacing w:before="138"/>
        <w:ind w:left="993" w:right="5083"/>
        <w:rPr>
          <w:b/>
        </w:rPr>
      </w:pPr>
      <w:r w:rsidRPr="00413C5D">
        <w:rPr>
          <w:b/>
        </w:rPr>
        <w:t>J</w:t>
      </w:r>
      <w:r w:rsidR="000D3CA9" w:rsidRPr="00413C5D">
        <w:rPr>
          <w:b/>
        </w:rPr>
        <w:t>onathan Haswell FCCA</w:t>
      </w:r>
      <w:r w:rsidR="000D3CA9" w:rsidRPr="00413C5D">
        <w:rPr>
          <w:b/>
        </w:rPr>
        <w:br/>
      </w:r>
      <w:r w:rsidR="00246474" w:rsidRPr="00413C5D">
        <w:rPr>
          <w:b/>
        </w:rPr>
        <w:t xml:space="preserve">Partneriaeth </w:t>
      </w:r>
      <w:r w:rsidR="000D3CA9" w:rsidRPr="00413C5D">
        <w:rPr>
          <w:b/>
        </w:rPr>
        <w:t>S151 Officer</w:t>
      </w:r>
    </w:p>
    <w:p w14:paraId="0E934177" w14:textId="0E3D1567" w:rsidR="00A20A3F" w:rsidRPr="00A8693D" w:rsidRDefault="004936C9" w:rsidP="00107AFD">
      <w:pPr>
        <w:spacing w:before="1"/>
        <w:ind w:left="993"/>
        <w:jc w:val="both"/>
        <w:rPr>
          <w:b/>
        </w:rPr>
      </w:pPr>
      <w:r>
        <w:rPr>
          <w:b/>
        </w:rPr>
        <w:t>3 November</w:t>
      </w:r>
      <w:r w:rsidR="0044008D">
        <w:rPr>
          <w:b/>
        </w:rPr>
        <w:t xml:space="preserve"> 2025</w:t>
      </w:r>
    </w:p>
    <w:p w14:paraId="63836C72" w14:textId="4AE4EF89" w:rsidR="00CF011E" w:rsidRDefault="00CF011E" w:rsidP="00620E05">
      <w:pPr>
        <w:spacing w:before="1"/>
        <w:jc w:val="both"/>
        <w:rPr>
          <w:b/>
        </w:rPr>
      </w:pPr>
    </w:p>
    <w:p w14:paraId="6622BD0B" w14:textId="77777777" w:rsidR="00CE2C64" w:rsidRPr="003F604F" w:rsidRDefault="00CE2C64" w:rsidP="00CE2C64">
      <w:pPr>
        <w:ind w:left="993"/>
        <w:jc w:val="both"/>
        <w:rPr>
          <w:b/>
          <w:u w:val="single"/>
        </w:rPr>
      </w:pPr>
      <w:r w:rsidRPr="003F604F">
        <w:rPr>
          <w:b/>
          <w:u w:val="single"/>
        </w:rPr>
        <w:t>Hyperlinked Documents</w:t>
      </w:r>
    </w:p>
    <w:p w14:paraId="5DBB4C33" w14:textId="77777777" w:rsidR="00CE2C64" w:rsidRPr="003F604F" w:rsidRDefault="00CE2C64" w:rsidP="00CE2C64">
      <w:pPr>
        <w:ind w:left="993"/>
        <w:jc w:val="both"/>
      </w:pPr>
      <w:r w:rsidRPr="003F604F">
        <w:t>It should be noted that the hyperlinked documents within the narrative report do not fall within the scope of the Audit of the Financial Statements.</w:t>
      </w:r>
    </w:p>
    <w:p w14:paraId="4BC647B7" w14:textId="5B9C9EF7" w:rsidR="00CE2C64" w:rsidRDefault="00CE2C64" w:rsidP="00620E05">
      <w:pPr>
        <w:spacing w:before="1"/>
        <w:jc w:val="both"/>
        <w:rPr>
          <w:b/>
        </w:rPr>
      </w:pPr>
    </w:p>
    <w:p w14:paraId="228B59C0" w14:textId="77777777" w:rsidR="00CE2C64" w:rsidRDefault="00CE2C64" w:rsidP="00620E05">
      <w:pPr>
        <w:spacing w:before="1"/>
        <w:jc w:val="both"/>
        <w:rPr>
          <w:b/>
        </w:rPr>
      </w:pPr>
    </w:p>
    <w:p w14:paraId="66EDFA3D" w14:textId="3FD0272A" w:rsidR="009E7755" w:rsidRDefault="009E7755" w:rsidP="00620E05">
      <w:pPr>
        <w:spacing w:before="1"/>
        <w:jc w:val="both"/>
        <w:rPr>
          <w:b/>
        </w:rPr>
      </w:pPr>
    </w:p>
    <w:p w14:paraId="2F7B569E" w14:textId="2FEF0383" w:rsidR="00F36A27" w:rsidRDefault="00F36A27" w:rsidP="00620E05">
      <w:pPr>
        <w:spacing w:before="1"/>
        <w:jc w:val="both"/>
        <w:rPr>
          <w:b/>
        </w:rPr>
      </w:pPr>
    </w:p>
    <w:p w14:paraId="7F66774D" w14:textId="7C366B86" w:rsidR="00F36A27" w:rsidRDefault="00F36A27" w:rsidP="00620E05">
      <w:pPr>
        <w:spacing w:before="1"/>
        <w:jc w:val="both"/>
        <w:rPr>
          <w:b/>
        </w:rPr>
      </w:pPr>
    </w:p>
    <w:p w14:paraId="4EC7EC04" w14:textId="6075F825" w:rsidR="00F36A27" w:rsidRDefault="00F36A27" w:rsidP="00620E05">
      <w:pPr>
        <w:spacing w:before="1"/>
        <w:jc w:val="both"/>
        <w:rPr>
          <w:b/>
        </w:rPr>
      </w:pPr>
    </w:p>
    <w:p w14:paraId="28BD7EC8" w14:textId="3C2F01C7" w:rsidR="00F36A27" w:rsidRDefault="00F36A27" w:rsidP="00620E05">
      <w:pPr>
        <w:spacing w:before="1"/>
        <w:jc w:val="both"/>
        <w:rPr>
          <w:b/>
        </w:rPr>
      </w:pPr>
    </w:p>
    <w:p w14:paraId="7263FCB1" w14:textId="21C11706" w:rsidR="00F36A27" w:rsidRDefault="00F36A27" w:rsidP="00620E05">
      <w:pPr>
        <w:spacing w:before="1"/>
        <w:jc w:val="both"/>
        <w:rPr>
          <w:b/>
        </w:rPr>
      </w:pPr>
    </w:p>
    <w:p w14:paraId="06E39857" w14:textId="77777777" w:rsidR="00BE6B97" w:rsidRDefault="00BE6B97" w:rsidP="00620E05">
      <w:pPr>
        <w:spacing w:before="1"/>
        <w:jc w:val="both"/>
        <w:rPr>
          <w:b/>
        </w:rPr>
      </w:pPr>
    </w:p>
    <w:p w14:paraId="1F08854B" w14:textId="77777777" w:rsidR="00BE6B97" w:rsidRDefault="00BE6B97" w:rsidP="00620E05">
      <w:pPr>
        <w:spacing w:before="1"/>
        <w:jc w:val="both"/>
        <w:rPr>
          <w:b/>
        </w:rPr>
      </w:pPr>
    </w:p>
    <w:p w14:paraId="647E7AD1" w14:textId="77777777" w:rsidR="00BE6B97" w:rsidRDefault="00BE6B97" w:rsidP="00620E05">
      <w:pPr>
        <w:spacing w:before="1"/>
        <w:jc w:val="both"/>
        <w:rPr>
          <w:b/>
        </w:rPr>
      </w:pPr>
    </w:p>
    <w:p w14:paraId="56C3B0B1" w14:textId="77777777" w:rsidR="00BE6B97" w:rsidRDefault="00BE6B97" w:rsidP="00620E05">
      <w:pPr>
        <w:spacing w:before="1"/>
        <w:jc w:val="both"/>
        <w:rPr>
          <w:b/>
        </w:rPr>
      </w:pPr>
    </w:p>
    <w:p w14:paraId="3B490ED3" w14:textId="77777777" w:rsidR="00BE6B97" w:rsidRDefault="00BE6B97" w:rsidP="00620E05">
      <w:pPr>
        <w:spacing w:before="1"/>
        <w:jc w:val="both"/>
        <w:rPr>
          <w:b/>
        </w:rPr>
      </w:pPr>
    </w:p>
    <w:p w14:paraId="0272E1D2" w14:textId="77777777" w:rsidR="00BE6B97" w:rsidRDefault="00BE6B97" w:rsidP="00620E05">
      <w:pPr>
        <w:spacing w:before="1"/>
        <w:jc w:val="both"/>
        <w:rPr>
          <w:b/>
        </w:rPr>
      </w:pPr>
    </w:p>
    <w:p w14:paraId="21E7CFE6" w14:textId="77777777" w:rsidR="00BE6B97" w:rsidRDefault="00BE6B97" w:rsidP="00620E05">
      <w:pPr>
        <w:spacing w:before="1"/>
        <w:jc w:val="both"/>
        <w:rPr>
          <w:b/>
        </w:rPr>
      </w:pPr>
    </w:p>
    <w:p w14:paraId="337A3FA9" w14:textId="77777777" w:rsidR="00BE6B97" w:rsidRDefault="00BE6B97" w:rsidP="00620E05">
      <w:pPr>
        <w:spacing w:before="1"/>
        <w:jc w:val="both"/>
        <w:rPr>
          <w:b/>
        </w:rPr>
      </w:pPr>
    </w:p>
    <w:p w14:paraId="4C6BDEA3" w14:textId="77777777" w:rsidR="00BE6B97" w:rsidRDefault="00BE6B97" w:rsidP="00620E05">
      <w:pPr>
        <w:spacing w:before="1"/>
        <w:jc w:val="both"/>
        <w:rPr>
          <w:b/>
        </w:rPr>
      </w:pPr>
    </w:p>
    <w:p w14:paraId="4508CBC7" w14:textId="77777777" w:rsidR="00BE6B97" w:rsidRDefault="00BE6B97" w:rsidP="00620E05">
      <w:pPr>
        <w:spacing w:before="1"/>
        <w:jc w:val="both"/>
        <w:rPr>
          <w:b/>
        </w:rPr>
      </w:pPr>
    </w:p>
    <w:p w14:paraId="73DB604D" w14:textId="77777777" w:rsidR="00BE6B97" w:rsidRDefault="00BE6B97" w:rsidP="00620E05">
      <w:pPr>
        <w:spacing w:before="1"/>
        <w:jc w:val="both"/>
        <w:rPr>
          <w:b/>
        </w:rPr>
      </w:pPr>
    </w:p>
    <w:p w14:paraId="20BB3E96" w14:textId="77777777" w:rsidR="00BE6B97" w:rsidRDefault="00BE6B97" w:rsidP="00620E05">
      <w:pPr>
        <w:spacing w:before="1"/>
        <w:jc w:val="both"/>
        <w:rPr>
          <w:b/>
        </w:rPr>
      </w:pPr>
    </w:p>
    <w:p w14:paraId="079CF94E" w14:textId="77777777" w:rsidR="00F36A27" w:rsidRPr="00413C5D" w:rsidRDefault="00F36A27" w:rsidP="00620E05">
      <w:pPr>
        <w:spacing w:before="1"/>
        <w:jc w:val="both"/>
        <w:rPr>
          <w:b/>
        </w:rPr>
      </w:pPr>
    </w:p>
    <w:p w14:paraId="793ADD0F" w14:textId="2585543F" w:rsidR="000D3CA9" w:rsidRPr="009E7755" w:rsidRDefault="00E4709C" w:rsidP="00E4709C">
      <w:pPr>
        <w:spacing w:before="68"/>
        <w:ind w:left="993" w:hanging="567"/>
        <w:jc w:val="both"/>
        <w:rPr>
          <w:b/>
        </w:rPr>
      </w:pPr>
      <w:r w:rsidRPr="00413C5D">
        <w:rPr>
          <w:b/>
        </w:rPr>
        <w:t xml:space="preserve">9.0 </w:t>
      </w:r>
      <w:r w:rsidRPr="00413C5D">
        <w:rPr>
          <w:b/>
        </w:rPr>
        <w:tab/>
      </w:r>
      <w:r w:rsidR="000D3CA9" w:rsidRPr="009E7755">
        <w:rPr>
          <w:b/>
        </w:rPr>
        <w:t xml:space="preserve">The Independent Auditor’s Report of the Auditor General for Wales to the Members of the </w:t>
      </w:r>
      <w:r w:rsidR="00246474" w:rsidRPr="009E7755">
        <w:rPr>
          <w:b/>
        </w:rPr>
        <w:t>Partneriaeth</w:t>
      </w:r>
      <w:r w:rsidR="000D3CA9" w:rsidRPr="009E7755">
        <w:rPr>
          <w:b/>
        </w:rPr>
        <w:t xml:space="preserve"> Joint Committee</w:t>
      </w:r>
    </w:p>
    <w:p w14:paraId="0C015441" w14:textId="77777777" w:rsidR="004319DA" w:rsidRDefault="004319DA" w:rsidP="00954D75">
      <w:pPr>
        <w:widowControl/>
        <w:adjustRightInd w:val="0"/>
        <w:ind w:left="993"/>
        <w:rPr>
          <w:b/>
        </w:rPr>
      </w:pPr>
      <w:bookmarkStart w:id="4" w:name="_Toc74568588"/>
    </w:p>
    <w:p w14:paraId="37685504" w14:textId="2F41D7D2" w:rsidR="00954D75" w:rsidRPr="004319DA" w:rsidRDefault="00954D75" w:rsidP="00954D75">
      <w:pPr>
        <w:widowControl/>
        <w:adjustRightInd w:val="0"/>
        <w:ind w:left="993"/>
        <w:rPr>
          <w:b/>
        </w:rPr>
      </w:pPr>
      <w:r w:rsidRPr="004319DA">
        <w:rPr>
          <w:b/>
        </w:rPr>
        <w:t xml:space="preserve">Opinion on the financial statements </w:t>
      </w:r>
    </w:p>
    <w:p w14:paraId="71FDA0A2" w14:textId="77777777" w:rsidR="00EA72C9" w:rsidRDefault="00EA72C9" w:rsidP="00F36A27">
      <w:pPr>
        <w:ind w:left="993"/>
      </w:pPr>
      <w:bookmarkStart w:id="5" w:name="_Toc74568591"/>
      <w:bookmarkEnd w:id="4"/>
    </w:p>
    <w:p w14:paraId="64BA5E1B" w14:textId="77777777" w:rsidR="00EA72C9" w:rsidRPr="00230A55" w:rsidRDefault="00EA72C9" w:rsidP="00EA72C9">
      <w:r w:rsidRPr="00230A55">
        <w:t>I have audited the financial statements of</w:t>
      </w:r>
      <w:r>
        <w:t xml:space="preserve"> Partneriaeth </w:t>
      </w:r>
      <w:r w:rsidRPr="00230A55">
        <w:t xml:space="preserve">for the year ended </w:t>
      </w:r>
      <w:r>
        <w:t>31</w:t>
      </w:r>
      <w:r w:rsidRPr="009D0FDC">
        <w:t>st</w:t>
      </w:r>
      <w:r>
        <w:t xml:space="preserve"> March 2025</w:t>
      </w:r>
      <w:r w:rsidRPr="009D0FDC">
        <w:t xml:space="preserve"> </w:t>
      </w:r>
      <w:r w:rsidRPr="00230A55">
        <w:t xml:space="preserve">under the Public Audit (Wales) Act 2004. </w:t>
      </w:r>
    </w:p>
    <w:p w14:paraId="5CB92007" w14:textId="77777777" w:rsidR="00EA72C9" w:rsidRPr="00230A55" w:rsidRDefault="00EA72C9" w:rsidP="00EA72C9">
      <w:r>
        <w:t>Partneriaeth’s</w:t>
      </w:r>
      <w:r w:rsidRPr="009D0FDC">
        <w:t xml:space="preserve"> </w:t>
      </w:r>
      <w:r w:rsidRPr="00230A55">
        <w:t>financial statements comprise</w:t>
      </w:r>
      <w:r w:rsidRPr="009D0FDC">
        <w:t xml:space="preserve">, </w:t>
      </w:r>
      <w:commentRangeStart w:id="6"/>
      <w:commentRangeStart w:id="7"/>
      <w:r w:rsidRPr="00230A55">
        <w:t>the</w:t>
      </w:r>
      <w:commentRangeEnd w:id="6"/>
      <w:r w:rsidR="00A4072F" w:rsidRPr="00230A55">
        <w:rPr>
          <w:rStyle w:val="CommentReference"/>
          <w:sz w:val="22"/>
          <w:szCs w:val="22"/>
        </w:rPr>
        <w:commentReference w:id="6"/>
      </w:r>
      <w:commentRangeEnd w:id="7"/>
      <w:r w:rsidRPr="00230A55">
        <w:rPr>
          <w:rStyle w:val="CommentReference"/>
          <w:sz w:val="22"/>
          <w:szCs w:val="22"/>
        </w:rPr>
        <w:commentReference w:id="7"/>
      </w:r>
      <w:r w:rsidRPr="00230A55">
        <w:t xml:space="preserve"> Movement in Reserves Statement, the Comprehensive Income and Expenditure Statement, the Balance Sheet, the Cash Flow Statement, and the related notes</w:t>
      </w:r>
      <w:r w:rsidRPr="009D0FDC">
        <w:t>, including the material accounting policies</w:t>
      </w:r>
      <w:r w:rsidRPr="00230A55">
        <w:t xml:space="preserve">. </w:t>
      </w:r>
    </w:p>
    <w:p w14:paraId="450E8DCD" w14:textId="77777777" w:rsidR="00EA72C9" w:rsidRPr="00230A55" w:rsidRDefault="00EA72C9" w:rsidP="00EA72C9">
      <w:r w:rsidRPr="00230A55">
        <w:t xml:space="preserve">The financial reporting framework that has been applied in their preparation is applicable law and </w:t>
      </w:r>
      <w:r w:rsidRPr="006434F1">
        <w:t>UK adopted</w:t>
      </w:r>
      <w:r w:rsidRPr="009D0FDC">
        <w:t xml:space="preserve"> </w:t>
      </w:r>
      <w:r w:rsidRPr="00230A55">
        <w:t xml:space="preserve">international accounting standards as interpreted and adapted by the Code of Practice on Local Authority Accounting in the United Kingdom </w:t>
      </w:r>
      <w:r w:rsidRPr="009D0FDC">
        <w:t>2024-25</w:t>
      </w:r>
      <w:r w:rsidRPr="00230A55">
        <w:t>.</w:t>
      </w:r>
    </w:p>
    <w:p w14:paraId="5A62C278" w14:textId="77777777" w:rsidR="00EA72C9" w:rsidRDefault="00EA72C9" w:rsidP="00EA72C9">
      <w:r w:rsidRPr="00230A55">
        <w:t>In my opinion</w:t>
      </w:r>
      <w:r>
        <w:t>, in all material respects,</w:t>
      </w:r>
      <w:r w:rsidRPr="00230A55">
        <w:t xml:space="preserve"> the financial statements</w:t>
      </w:r>
      <w:r>
        <w:t>:</w:t>
      </w:r>
    </w:p>
    <w:p w14:paraId="19CB5CFF" w14:textId="77777777" w:rsidR="00EA72C9" w:rsidRPr="00230A55" w:rsidRDefault="00EA72C9" w:rsidP="00EA72C9">
      <w:pPr>
        <w:pStyle w:val="ListParagraph"/>
        <w:widowControl/>
        <w:numPr>
          <w:ilvl w:val="0"/>
          <w:numId w:val="45"/>
        </w:numPr>
        <w:autoSpaceDE/>
        <w:autoSpaceDN/>
        <w:spacing w:after="160" w:line="288" w:lineRule="auto"/>
        <w:contextualSpacing/>
      </w:pPr>
      <w:r w:rsidRPr="00230A55">
        <w:t xml:space="preserve">give a true and fair view of the financial position of </w:t>
      </w:r>
      <w:r>
        <w:t xml:space="preserve">Partneriaeth </w:t>
      </w:r>
      <w:r w:rsidRPr="00230A55">
        <w:t xml:space="preserve">as at </w:t>
      </w:r>
      <w:r>
        <w:t>31 March 2025</w:t>
      </w:r>
      <w:r w:rsidRPr="009D0FDC">
        <w:t xml:space="preserve"> </w:t>
      </w:r>
      <w:r w:rsidRPr="00230A55">
        <w:t>and of its income and expenditure for the year then ended; and</w:t>
      </w:r>
    </w:p>
    <w:p w14:paraId="29BB6F97" w14:textId="77777777" w:rsidR="00EA72C9" w:rsidRPr="00230A55" w:rsidRDefault="00EA72C9" w:rsidP="00EA72C9">
      <w:pPr>
        <w:pStyle w:val="ListParagraph"/>
        <w:widowControl/>
        <w:numPr>
          <w:ilvl w:val="0"/>
          <w:numId w:val="45"/>
        </w:numPr>
        <w:autoSpaceDE/>
        <w:autoSpaceDN/>
        <w:spacing w:after="160" w:line="288" w:lineRule="auto"/>
        <w:contextualSpacing/>
      </w:pPr>
      <w:r w:rsidRPr="00230A55">
        <w:t xml:space="preserve">have been properly prepared in accordance with legislative requirements and UK adopted international accounting standards as interpreted and adapted by the Code of Practice on Local Authority Accounting in the United Kingdom </w:t>
      </w:r>
      <w:r w:rsidRPr="009D0FDC">
        <w:t>2024-25.</w:t>
      </w:r>
    </w:p>
    <w:p w14:paraId="16B4BC3D" w14:textId="77777777" w:rsidR="00EA72C9" w:rsidRPr="00230A55" w:rsidRDefault="00EA72C9" w:rsidP="00EA72C9">
      <w:pPr>
        <w:spacing w:before="120" w:line="240" w:lineRule="atLeast"/>
        <w:rPr>
          <w:rFonts w:eastAsia="Times New Roman"/>
          <w:b/>
          <w:bCs/>
          <w:snapToGrid w:val="0"/>
          <w:szCs w:val="24"/>
        </w:rPr>
      </w:pPr>
      <w:r w:rsidRPr="00230A55">
        <w:rPr>
          <w:rFonts w:eastAsia="Times New Roman"/>
          <w:b/>
          <w:bCs/>
          <w:snapToGrid w:val="0"/>
          <w:szCs w:val="24"/>
        </w:rPr>
        <w:t>Basis of opinion</w:t>
      </w:r>
    </w:p>
    <w:p w14:paraId="2EA63578" w14:textId="77777777" w:rsidR="00EA72C9" w:rsidRDefault="00EA72C9" w:rsidP="00EA72C9">
      <w:pPr>
        <w:spacing w:before="120" w:line="240" w:lineRule="atLeast"/>
      </w:pPr>
      <w:r w:rsidRPr="00230A55">
        <w:t>I conducted my audit in accordance with applicable law and International Standards on Auditing in the UK (ISAs (UK))</w:t>
      </w:r>
      <w:r w:rsidRPr="00230A55">
        <w:rPr>
          <w:rFonts w:eastAsia="Times New Roman"/>
          <w:snapToGrid w:val="0"/>
        </w:rPr>
        <w:t xml:space="preserve"> and Practice Note 10 ‘Audit of </w:t>
      </w:r>
      <w:r>
        <w:rPr>
          <w:rFonts w:eastAsia="Times New Roman"/>
          <w:snapToGrid w:val="0"/>
        </w:rPr>
        <w:t>f</w:t>
      </w:r>
      <w:r w:rsidRPr="00230A55">
        <w:rPr>
          <w:rFonts w:eastAsia="Times New Roman"/>
          <w:snapToGrid w:val="0"/>
        </w:rPr>
        <w:t xml:space="preserve">inancial </w:t>
      </w:r>
      <w:r>
        <w:rPr>
          <w:rFonts w:eastAsia="Times New Roman"/>
          <w:snapToGrid w:val="0"/>
        </w:rPr>
        <w:t>s</w:t>
      </w:r>
      <w:r w:rsidRPr="00230A55">
        <w:rPr>
          <w:rFonts w:eastAsia="Times New Roman"/>
          <w:snapToGrid w:val="0"/>
        </w:rPr>
        <w:t xml:space="preserve">tatements </w:t>
      </w:r>
      <w:r w:rsidRPr="005547E3">
        <w:rPr>
          <w:rFonts w:eastAsia="Times New Roman"/>
          <w:snapToGrid w:val="0"/>
        </w:rPr>
        <w:t>and regularity of public sector bodies</w:t>
      </w:r>
      <w:r w:rsidRPr="00230A55">
        <w:rPr>
          <w:rFonts w:eastAsia="Times New Roman"/>
          <w:snapToGrid w:val="0"/>
        </w:rPr>
        <w:t xml:space="preserve"> in the United Kingdom’</w:t>
      </w:r>
      <w:r w:rsidRPr="00230A55">
        <w:t xml:space="preserve">. My responsibilities under those standards are further described in the auditor’s responsibilities for the audit of the financial statements section of my report. </w:t>
      </w:r>
    </w:p>
    <w:p w14:paraId="395E171C" w14:textId="77777777" w:rsidR="00EA72C9" w:rsidRPr="00230A55" w:rsidRDefault="00EA72C9" w:rsidP="00EA72C9">
      <w:pPr>
        <w:spacing w:before="120" w:line="240" w:lineRule="atLeast"/>
        <w:rPr>
          <w:rFonts w:eastAsia="Times New Roman"/>
          <w:b/>
          <w:bCs/>
          <w:snapToGrid w:val="0"/>
        </w:rPr>
      </w:pPr>
      <w:r>
        <w:t xml:space="preserve">My staff and </w:t>
      </w:r>
      <w:r w:rsidRPr="00230A55">
        <w:t>I a</w:t>
      </w:r>
      <w:r>
        <w:t>re</w:t>
      </w:r>
      <w:r w:rsidRPr="00230A55">
        <w:t xml:space="preserve"> independent of </w:t>
      </w:r>
      <w:r>
        <w:t xml:space="preserve">Partneriaeth </w:t>
      </w:r>
      <w:r w:rsidRPr="00230A55">
        <w:t>in accordance with the ethical requirements that are relevant to my audit of the financial statements in the UK including the Financial Reporting Council’s Ethical Standard, and I have fulfilled my other ethical responsibilities in accordance with these requirements. I believe that the audit evidence I have obtained is sufficient and appropriate to provide a basis for my opinion.</w:t>
      </w:r>
    </w:p>
    <w:p w14:paraId="69A950D4" w14:textId="77777777" w:rsidR="00EA72C9" w:rsidRPr="00D23C57" w:rsidRDefault="00EA72C9" w:rsidP="00EA72C9">
      <w:pPr>
        <w:spacing w:before="120" w:line="240" w:lineRule="atLeast"/>
        <w:rPr>
          <w:rFonts w:eastAsia="Times New Roman"/>
          <w:b/>
          <w:snapToGrid w:val="0"/>
          <w:color w:val="7030A0"/>
          <w:szCs w:val="24"/>
        </w:rPr>
      </w:pPr>
    </w:p>
    <w:p w14:paraId="1F8ED60B" w14:textId="77777777" w:rsidR="00EA72C9" w:rsidRPr="00230A55" w:rsidRDefault="00EA72C9" w:rsidP="00EA72C9">
      <w:pPr>
        <w:spacing w:before="120" w:line="240" w:lineRule="atLeast"/>
        <w:rPr>
          <w:rFonts w:eastAsia="Times New Roman"/>
          <w:b/>
          <w:snapToGrid w:val="0"/>
          <w:szCs w:val="24"/>
        </w:rPr>
      </w:pPr>
      <w:r w:rsidRPr="00230A55">
        <w:rPr>
          <w:rFonts w:eastAsia="Times New Roman"/>
          <w:b/>
          <w:snapToGrid w:val="0"/>
          <w:szCs w:val="24"/>
        </w:rPr>
        <w:t>Conclusions relating to going concern</w:t>
      </w:r>
    </w:p>
    <w:p w14:paraId="45B63598" w14:textId="77777777" w:rsidR="00EA72C9" w:rsidRPr="00230A55" w:rsidRDefault="00EA72C9" w:rsidP="00EA72C9">
      <w:pPr>
        <w:spacing w:before="120" w:line="240" w:lineRule="atLeast"/>
        <w:rPr>
          <w:rFonts w:eastAsia="Times New Roman"/>
          <w:snapToGrid w:val="0"/>
        </w:rPr>
      </w:pPr>
      <w:r w:rsidRPr="00230A55">
        <w:rPr>
          <w:rFonts w:eastAsia="Times New Roman"/>
          <w:snapToGrid w:val="0"/>
        </w:rPr>
        <w:t>In auditing the financial statements, I have concluded that the use of the going concern basis of accounting in the preparation of the financial statements is appropriate.</w:t>
      </w:r>
    </w:p>
    <w:p w14:paraId="7A32DAA3" w14:textId="77777777" w:rsidR="00EA72C9" w:rsidRPr="00230A55" w:rsidRDefault="00EA72C9" w:rsidP="00EA72C9">
      <w:pPr>
        <w:spacing w:before="120" w:line="240" w:lineRule="atLeast"/>
        <w:rPr>
          <w:rFonts w:eastAsia="Calibri" w:cs="Times New Roman"/>
        </w:rPr>
      </w:pPr>
      <w:r w:rsidRPr="00230A55">
        <w:rPr>
          <w:rFonts w:eastAsia="Times New Roman"/>
          <w:snapToGrid w:val="0"/>
        </w:rPr>
        <w:t xml:space="preserve">Based on the work I have performed, I have not identified any material uncertainties relating to </w:t>
      </w:r>
      <w:r w:rsidRPr="00230A55">
        <w:rPr>
          <w:rFonts w:eastAsia="Calibri" w:cs="Times New Roman"/>
        </w:rPr>
        <w:t xml:space="preserve">events or conditions that, individually or collectively, may cast significant doubt on </w:t>
      </w:r>
      <w:r>
        <w:rPr>
          <w:rFonts w:eastAsia="Calibri" w:cs="Times New Roman"/>
        </w:rPr>
        <w:t>Partneriaeth’s</w:t>
      </w:r>
      <w:r w:rsidRPr="00230A55">
        <w:rPr>
          <w:rFonts w:eastAsia="Calibri" w:cs="Times New Roman"/>
        </w:rPr>
        <w:t xml:space="preserve"> ability to continue to adopt the going concern basis of accounting for a period of at least twelve months from when the financial statements are authorised for issue.</w:t>
      </w:r>
    </w:p>
    <w:p w14:paraId="0BFA97EE" w14:textId="77777777" w:rsidR="00EA72C9" w:rsidRPr="00230A55" w:rsidRDefault="00EA72C9" w:rsidP="00EA72C9">
      <w:pPr>
        <w:spacing w:before="120" w:line="240" w:lineRule="atLeast"/>
        <w:rPr>
          <w:rFonts w:eastAsia="Calibri" w:cs="Times New Roman"/>
        </w:rPr>
      </w:pPr>
      <w:r w:rsidRPr="00230A55">
        <w:rPr>
          <w:rFonts w:eastAsia="Calibri" w:cs="Times New Roman"/>
        </w:rPr>
        <w:t>My responsibilities and the responsibilities of the responsible financial officer with respect to going concern are described in the relevant sections of this report.</w:t>
      </w:r>
    </w:p>
    <w:p w14:paraId="27A32A8D" w14:textId="77777777" w:rsidR="00EA72C9" w:rsidRPr="00230A55" w:rsidRDefault="00EA72C9" w:rsidP="00EA72C9"/>
    <w:p w14:paraId="39A439B1" w14:textId="77777777" w:rsidR="00EA72C9" w:rsidRPr="00230A55" w:rsidRDefault="00EA72C9" w:rsidP="00EA72C9">
      <w:pPr>
        <w:spacing w:before="120" w:line="240" w:lineRule="atLeast"/>
        <w:rPr>
          <w:rFonts w:eastAsia="Times New Roman"/>
          <w:b/>
          <w:snapToGrid w:val="0"/>
          <w:szCs w:val="24"/>
        </w:rPr>
      </w:pPr>
      <w:r w:rsidRPr="00230A55">
        <w:rPr>
          <w:rFonts w:eastAsia="Times New Roman"/>
          <w:b/>
          <w:snapToGrid w:val="0"/>
          <w:szCs w:val="24"/>
        </w:rPr>
        <w:t>Other Information</w:t>
      </w:r>
    </w:p>
    <w:p w14:paraId="6C46064D" w14:textId="77777777" w:rsidR="00EA72C9" w:rsidRPr="00230A55" w:rsidRDefault="00EA72C9" w:rsidP="00EA72C9">
      <w:pPr>
        <w:spacing w:before="120" w:line="240" w:lineRule="atLeast"/>
        <w:rPr>
          <w:rFonts w:eastAsia="Times New Roman"/>
          <w:bCs/>
          <w:snapToGrid w:val="0"/>
        </w:rPr>
      </w:pPr>
      <w:r w:rsidRPr="00230A55">
        <w:rPr>
          <w:rFonts w:eastAsia="Times New Roman"/>
          <w:bCs/>
          <w:snapToGrid w:val="0"/>
        </w:rPr>
        <w:t xml:space="preserve">The other information comprises the information included </w:t>
      </w:r>
      <w:r>
        <w:rPr>
          <w:rFonts w:eastAsia="Times New Roman"/>
          <w:bCs/>
          <w:snapToGrid w:val="0"/>
        </w:rPr>
        <w:t xml:space="preserve">within and accompanying </w:t>
      </w:r>
      <w:r w:rsidRPr="00230A55">
        <w:rPr>
          <w:rFonts w:eastAsia="Times New Roman"/>
          <w:bCs/>
          <w:snapToGrid w:val="0"/>
        </w:rPr>
        <w:t xml:space="preserve">  the </w:t>
      </w:r>
      <w:r>
        <w:rPr>
          <w:rFonts w:eastAsia="Times New Roman"/>
          <w:bCs/>
          <w:snapToGrid w:val="0"/>
        </w:rPr>
        <w:t>Statement of Accounts</w:t>
      </w:r>
      <w:r w:rsidRPr="00230A55">
        <w:rPr>
          <w:rFonts w:eastAsia="Times New Roman"/>
          <w:bCs/>
          <w:snapToGrid w:val="0"/>
        </w:rPr>
        <w:t xml:space="preserve"> other than the financial </w:t>
      </w:r>
      <w:r w:rsidRPr="00240282">
        <w:rPr>
          <w:rFonts w:eastAsia="Times New Roman"/>
          <w:bCs/>
          <w:snapToGrid w:val="0"/>
        </w:rPr>
        <w:t xml:space="preserve">statements and my auditor’s report thereon. The Responsible Financial Officer is responsible for the other information contained within the </w:t>
      </w:r>
      <w:r w:rsidRPr="00240282">
        <w:rPr>
          <w:rFonts w:eastAsia="Times New Roman"/>
          <w:snapToGrid w:val="0"/>
        </w:rPr>
        <w:t>Statement of Accounts</w:t>
      </w:r>
      <w:r w:rsidRPr="00240282">
        <w:rPr>
          <w:rFonts w:eastAsia="Times New Roman"/>
          <w:bCs/>
          <w:snapToGrid w:val="0"/>
        </w:rPr>
        <w:t>. My opinion on the financial statements does not cover the other information and, except to the extent otherwise explicitly stated in my report,</w:t>
      </w:r>
      <w:r w:rsidRPr="00230A55">
        <w:rPr>
          <w:rFonts w:eastAsia="Times New Roman"/>
          <w:bCs/>
          <w:snapToGrid w:val="0"/>
        </w:rPr>
        <w:t xml:space="preserve"> I do not express any form of assurance conclusion thereon. </w:t>
      </w:r>
    </w:p>
    <w:p w14:paraId="556CB15B" w14:textId="77777777" w:rsidR="00EA72C9" w:rsidRPr="00230A55" w:rsidRDefault="00EA72C9" w:rsidP="00EA72C9">
      <w:pPr>
        <w:spacing w:before="120" w:line="240" w:lineRule="atLeast"/>
        <w:rPr>
          <w:rFonts w:eastAsia="Times New Roman"/>
          <w:bCs/>
          <w:snapToGrid w:val="0"/>
        </w:rPr>
      </w:pPr>
      <w:r w:rsidRPr="00230A55">
        <w:rPr>
          <w:rFonts w:eastAsia="Times New Roman"/>
          <w:bCs/>
          <w:snapToGrid w:val="0"/>
        </w:rPr>
        <w:t xml:space="preserve">My responsibility is to read the other information and, in doing so, consider whether the other information is materially inconsistent with the financial statements or knowledge obtained in the course of the audit, or otherwise appears to be materially misstated. If I identify such material inconsistencies or apparent material misstatements, I am required to determine whether this gives rise to a material misstatement in the financial statements themselves. If, based on the work I have performed, I conclude that there is a material </w:t>
      </w:r>
      <w:r w:rsidRPr="00230A55">
        <w:rPr>
          <w:rFonts w:eastAsia="Times New Roman"/>
          <w:bCs/>
          <w:snapToGrid w:val="0"/>
        </w:rPr>
        <w:lastRenderedPageBreak/>
        <w:t>misstatement of this other information, I am required to report that fact.</w:t>
      </w:r>
    </w:p>
    <w:p w14:paraId="45DCD3CA" w14:textId="77777777" w:rsidR="00EA72C9" w:rsidRDefault="00EA72C9" w:rsidP="00EA72C9">
      <w:pPr>
        <w:spacing w:before="120" w:line="240" w:lineRule="atLeast"/>
        <w:rPr>
          <w:rFonts w:eastAsia="Times New Roman"/>
          <w:bCs/>
          <w:snapToGrid w:val="0"/>
        </w:rPr>
      </w:pPr>
      <w:r w:rsidRPr="00230A55">
        <w:rPr>
          <w:rFonts w:eastAsia="Times New Roman"/>
          <w:bCs/>
          <w:snapToGrid w:val="0"/>
        </w:rPr>
        <w:t>I have nothing to report in this regard.</w:t>
      </w:r>
    </w:p>
    <w:p w14:paraId="43B5BD28" w14:textId="77777777" w:rsidR="00EA72C9" w:rsidRPr="00230A55" w:rsidRDefault="00EA72C9" w:rsidP="00EA72C9">
      <w:pPr>
        <w:spacing w:before="120" w:line="240" w:lineRule="atLeast"/>
        <w:rPr>
          <w:rFonts w:eastAsia="Times New Roman"/>
          <w:bCs/>
          <w:snapToGrid w:val="0"/>
        </w:rPr>
      </w:pPr>
    </w:p>
    <w:p w14:paraId="2E267A07" w14:textId="77777777" w:rsidR="00EA72C9" w:rsidRPr="008603EC" w:rsidRDefault="00EA72C9" w:rsidP="00EA72C9">
      <w:pPr>
        <w:tabs>
          <w:tab w:val="left" w:pos="1134"/>
        </w:tabs>
        <w:spacing w:before="240" w:after="120" w:line="240" w:lineRule="atLeast"/>
        <w:contextualSpacing/>
        <w:rPr>
          <w:rFonts w:eastAsia="Times New Roman"/>
          <w:b/>
          <w:snapToGrid w:val="0"/>
          <w:szCs w:val="24"/>
        </w:rPr>
      </w:pPr>
      <w:r w:rsidRPr="008603EC">
        <w:rPr>
          <w:rFonts w:eastAsia="Times New Roman"/>
          <w:b/>
          <w:snapToGrid w:val="0"/>
          <w:szCs w:val="24"/>
        </w:rPr>
        <w:t>Opinion on other matters</w:t>
      </w:r>
    </w:p>
    <w:p w14:paraId="152437DC" w14:textId="77777777" w:rsidR="00EA72C9" w:rsidRPr="00230A55" w:rsidRDefault="00EA72C9" w:rsidP="00EA72C9">
      <w:pPr>
        <w:tabs>
          <w:tab w:val="left" w:pos="1134"/>
        </w:tabs>
        <w:spacing w:before="240" w:after="120" w:line="240" w:lineRule="atLeast"/>
        <w:contextualSpacing/>
        <w:rPr>
          <w:rFonts w:eastAsia="Times New Roman"/>
          <w:bCs/>
          <w:snapToGrid w:val="0"/>
        </w:rPr>
      </w:pPr>
      <w:r w:rsidRPr="00230A55">
        <w:rPr>
          <w:rFonts w:eastAsia="Times New Roman"/>
          <w:bCs/>
          <w:snapToGrid w:val="0"/>
        </w:rPr>
        <w:t>In my opinion, based on the work undertaken in the course of my audit:</w:t>
      </w:r>
    </w:p>
    <w:p w14:paraId="297FBA2E" w14:textId="77777777" w:rsidR="00EA72C9" w:rsidRPr="00230A55" w:rsidRDefault="00EA72C9" w:rsidP="00EA72C9">
      <w:pPr>
        <w:widowControl/>
        <w:numPr>
          <w:ilvl w:val="0"/>
          <w:numId w:val="34"/>
        </w:numPr>
        <w:autoSpaceDE/>
        <w:autoSpaceDN/>
        <w:spacing w:before="240" w:after="120" w:line="240" w:lineRule="atLeast"/>
        <w:rPr>
          <w:rFonts w:eastAsia="Times New Roman"/>
          <w:bCs/>
          <w:snapToGrid w:val="0"/>
        </w:rPr>
      </w:pPr>
      <w:r w:rsidRPr="00230A55">
        <w:rPr>
          <w:rFonts w:eastAsia="Times New Roman"/>
          <w:bCs/>
          <w:snapToGrid w:val="0"/>
        </w:rPr>
        <w:t xml:space="preserve">the information contained in the Narrative Report for the financial year for which the financial statements are prepared is consistent with the financial statements and </w:t>
      </w:r>
      <w:r>
        <w:rPr>
          <w:rFonts w:eastAsia="Times New Roman"/>
          <w:bCs/>
          <w:snapToGrid w:val="0"/>
        </w:rPr>
        <w:t>is</w:t>
      </w:r>
      <w:r w:rsidRPr="00230A55">
        <w:rPr>
          <w:rFonts w:eastAsia="Times New Roman"/>
          <w:bCs/>
          <w:snapToGrid w:val="0"/>
        </w:rPr>
        <w:t xml:space="preserve"> in accordance with the Code of Practice on Local Authority Accounting in the United Kingdom </w:t>
      </w:r>
      <w:r w:rsidRPr="00443EFD">
        <w:rPr>
          <w:rFonts w:eastAsia="Times New Roman"/>
          <w:bCs/>
          <w:snapToGrid w:val="0"/>
        </w:rPr>
        <w:t>2024-25</w:t>
      </w:r>
      <w:r w:rsidRPr="00230A55">
        <w:rPr>
          <w:rFonts w:eastAsia="Times New Roman"/>
          <w:bCs/>
          <w:snapToGrid w:val="0"/>
        </w:rPr>
        <w:t xml:space="preserve">; </w:t>
      </w:r>
    </w:p>
    <w:p w14:paraId="24164696" w14:textId="77777777" w:rsidR="00EA72C9" w:rsidRPr="006C7CA6" w:rsidRDefault="00EA72C9" w:rsidP="00EA72C9">
      <w:pPr>
        <w:widowControl/>
        <w:numPr>
          <w:ilvl w:val="0"/>
          <w:numId w:val="34"/>
        </w:numPr>
        <w:autoSpaceDE/>
        <w:autoSpaceDN/>
        <w:spacing w:before="240" w:after="120" w:line="240" w:lineRule="atLeast"/>
        <w:rPr>
          <w:rFonts w:eastAsia="Times New Roman"/>
          <w:bCs/>
          <w:snapToGrid w:val="0"/>
        </w:rPr>
      </w:pPr>
      <w:r w:rsidRPr="00230A55">
        <w:rPr>
          <w:rFonts w:eastAsia="Times New Roman"/>
          <w:bCs/>
          <w:snapToGrid w:val="0"/>
        </w:rPr>
        <w:t xml:space="preserve">The information given in the </w:t>
      </w:r>
      <w:r w:rsidRPr="00443EFD">
        <w:rPr>
          <w:rFonts w:eastAsia="Times New Roman"/>
          <w:bCs/>
          <w:snapToGrid w:val="0"/>
        </w:rPr>
        <w:t xml:space="preserve">Annual Governance Statement </w:t>
      </w:r>
      <w:r w:rsidRPr="00230A55">
        <w:rPr>
          <w:rFonts w:eastAsia="Times New Roman"/>
          <w:bCs/>
          <w:snapToGrid w:val="0"/>
        </w:rPr>
        <w:t xml:space="preserve">for the financial year for which the financial statements are prepared is consistent with the financial statements and </w:t>
      </w:r>
      <w:r>
        <w:rPr>
          <w:rFonts w:eastAsia="Times New Roman"/>
          <w:bCs/>
          <w:snapToGrid w:val="0"/>
        </w:rPr>
        <w:t>is</w:t>
      </w:r>
      <w:r w:rsidRPr="00230A55">
        <w:rPr>
          <w:rFonts w:eastAsia="Times New Roman"/>
          <w:bCs/>
          <w:snapToGrid w:val="0"/>
        </w:rPr>
        <w:t xml:space="preserve"> in accordance with guidance. </w:t>
      </w:r>
    </w:p>
    <w:p w14:paraId="059EB419" w14:textId="77777777" w:rsidR="00EA72C9" w:rsidRPr="00AF59C0" w:rsidRDefault="00EA72C9" w:rsidP="00EA72C9">
      <w:pPr>
        <w:spacing w:before="240" w:after="120" w:line="240" w:lineRule="atLeast"/>
        <w:rPr>
          <w:rFonts w:eastAsia="Times New Roman"/>
          <w:b/>
          <w:snapToGrid w:val="0"/>
          <w:szCs w:val="24"/>
        </w:rPr>
      </w:pPr>
      <w:r w:rsidRPr="00AF59C0">
        <w:rPr>
          <w:rFonts w:eastAsia="Times New Roman"/>
          <w:b/>
          <w:snapToGrid w:val="0"/>
          <w:szCs w:val="24"/>
        </w:rPr>
        <w:t>Matters on which I report by exception</w:t>
      </w:r>
    </w:p>
    <w:p w14:paraId="346FE120" w14:textId="77777777" w:rsidR="00EA72C9" w:rsidRPr="0040368F" w:rsidRDefault="00EA72C9" w:rsidP="00EA72C9">
      <w:pPr>
        <w:rPr>
          <w:rFonts w:eastAsia="Calibri" w:cs="Times New Roman"/>
          <w:color w:val="7030A0"/>
        </w:rPr>
      </w:pPr>
      <w:r w:rsidRPr="00230A55">
        <w:rPr>
          <w:rFonts w:eastAsia="Calibri" w:cs="Times New Roman"/>
        </w:rPr>
        <w:t>In the light of the knowledge and understanding of</w:t>
      </w:r>
      <w:r>
        <w:rPr>
          <w:rFonts w:eastAsia="Calibri" w:cs="Times New Roman"/>
        </w:rPr>
        <w:t xml:space="preserve"> Partneriaeth </w:t>
      </w:r>
      <w:r w:rsidRPr="00230A55">
        <w:rPr>
          <w:rFonts w:eastAsia="Calibri" w:cs="Times New Roman"/>
        </w:rPr>
        <w:t>and its environment obtained in the course of the audit, I have not identified material misstatements in the Narrative Report</w:t>
      </w:r>
      <w:r w:rsidRPr="008B7619">
        <w:rPr>
          <w:rFonts w:eastAsia="Calibri" w:cs="Times New Roman"/>
        </w:rPr>
        <w:t xml:space="preserve"> or the Annual Governance Statement.</w:t>
      </w:r>
    </w:p>
    <w:p w14:paraId="431C4B63" w14:textId="77777777" w:rsidR="00EA72C9" w:rsidRPr="00230A55" w:rsidRDefault="00EA72C9" w:rsidP="00EA72C9">
      <w:pPr>
        <w:spacing w:before="120" w:after="120" w:line="240" w:lineRule="atLeast"/>
        <w:rPr>
          <w:rFonts w:eastAsia="Times New Roman"/>
          <w:snapToGrid w:val="0"/>
        </w:rPr>
      </w:pPr>
      <w:r w:rsidRPr="00230A55">
        <w:rPr>
          <w:rFonts w:eastAsia="Times New Roman"/>
          <w:snapToGrid w:val="0"/>
        </w:rPr>
        <w:t>I have nothing to report in respect of the following matters, which I report to you, if, in my opinion:</w:t>
      </w:r>
    </w:p>
    <w:p w14:paraId="2F84E8BC" w14:textId="77777777" w:rsidR="00EA72C9" w:rsidRDefault="00EA72C9" w:rsidP="00EA72C9">
      <w:pPr>
        <w:widowControl/>
        <w:numPr>
          <w:ilvl w:val="0"/>
          <w:numId w:val="35"/>
        </w:numPr>
        <w:tabs>
          <w:tab w:val="left" w:pos="1134"/>
        </w:tabs>
        <w:autoSpaceDE/>
        <w:autoSpaceDN/>
        <w:spacing w:before="60" w:after="60" w:line="280" w:lineRule="atLeast"/>
        <w:rPr>
          <w:rFonts w:eastAsia="Calibri" w:cs="Times New Roman"/>
          <w:snapToGrid w:val="0"/>
        </w:rPr>
      </w:pPr>
      <w:r w:rsidRPr="00230A55">
        <w:rPr>
          <w:rFonts w:eastAsia="Calibri" w:cs="Times New Roman"/>
          <w:snapToGrid w:val="0"/>
        </w:rPr>
        <w:t>I have not received all the information and explanations I require for my audit</w:t>
      </w:r>
      <w:r>
        <w:rPr>
          <w:rFonts w:eastAsia="Calibri" w:cs="Times New Roman"/>
          <w:snapToGrid w:val="0"/>
        </w:rPr>
        <w:t>;</w:t>
      </w:r>
    </w:p>
    <w:p w14:paraId="18E150FC" w14:textId="77777777" w:rsidR="00EA72C9" w:rsidRPr="00230A55" w:rsidRDefault="00EA72C9" w:rsidP="00EA72C9">
      <w:pPr>
        <w:widowControl/>
        <w:numPr>
          <w:ilvl w:val="0"/>
          <w:numId w:val="35"/>
        </w:numPr>
        <w:tabs>
          <w:tab w:val="left" w:pos="1134"/>
        </w:tabs>
        <w:autoSpaceDE/>
        <w:autoSpaceDN/>
        <w:spacing w:before="60" w:after="60" w:line="280" w:lineRule="atLeast"/>
        <w:rPr>
          <w:rFonts w:eastAsia="Calibri" w:cs="Times New Roman"/>
          <w:snapToGrid w:val="0"/>
        </w:rPr>
      </w:pPr>
      <w:r w:rsidRPr="00230A55">
        <w:rPr>
          <w:rFonts w:eastAsia="Calibri" w:cs="Times New Roman"/>
          <w:snapToGrid w:val="0"/>
        </w:rPr>
        <w:t xml:space="preserve"> adequate accounting records have not been kept, or returns adequate for my audit have not been received from branches not visited by my team;</w:t>
      </w:r>
      <w:r>
        <w:rPr>
          <w:rFonts w:eastAsia="Calibri" w:cs="Times New Roman"/>
          <w:snapToGrid w:val="0"/>
        </w:rPr>
        <w:t xml:space="preserve"> or</w:t>
      </w:r>
    </w:p>
    <w:p w14:paraId="16ECA17A" w14:textId="77777777" w:rsidR="00EA72C9" w:rsidRPr="008B7619" w:rsidRDefault="00EA72C9" w:rsidP="00EA72C9">
      <w:pPr>
        <w:widowControl/>
        <w:numPr>
          <w:ilvl w:val="0"/>
          <w:numId w:val="35"/>
        </w:numPr>
        <w:tabs>
          <w:tab w:val="left" w:pos="1134"/>
        </w:tabs>
        <w:autoSpaceDE/>
        <w:autoSpaceDN/>
        <w:spacing w:before="60" w:after="60" w:line="280" w:lineRule="atLeast"/>
        <w:rPr>
          <w:rFonts w:eastAsia="Calibri" w:cs="Times New Roman"/>
          <w:snapToGrid w:val="0"/>
        </w:rPr>
      </w:pPr>
      <w:r w:rsidRPr="00230A55">
        <w:rPr>
          <w:rFonts w:eastAsia="Calibri" w:cs="Times New Roman"/>
        </w:rPr>
        <w:t>the financial statements are not in agreement with the accounting records and returns</w:t>
      </w:r>
      <w:r>
        <w:rPr>
          <w:rFonts w:eastAsia="Calibri" w:cs="Times New Roman"/>
          <w:snapToGrid w:val="0"/>
        </w:rPr>
        <w:t>.</w:t>
      </w:r>
    </w:p>
    <w:p w14:paraId="0EFB7534" w14:textId="77777777" w:rsidR="00EA72C9" w:rsidRPr="00230A55" w:rsidRDefault="00EA72C9" w:rsidP="00EA72C9">
      <w:pPr>
        <w:spacing w:before="120"/>
        <w:rPr>
          <w:b/>
        </w:rPr>
      </w:pPr>
    </w:p>
    <w:p w14:paraId="5FCC01FD" w14:textId="77777777" w:rsidR="00EA72C9" w:rsidRPr="00AC0205" w:rsidRDefault="00EA72C9" w:rsidP="00EA72C9">
      <w:pPr>
        <w:spacing w:before="120"/>
        <w:rPr>
          <w:b/>
          <w:szCs w:val="24"/>
        </w:rPr>
      </w:pPr>
      <w:r w:rsidRPr="00AC0205">
        <w:rPr>
          <w:b/>
          <w:szCs w:val="24"/>
        </w:rPr>
        <w:t>Responsibilities of the responsible financial officer for the financial statements</w:t>
      </w:r>
    </w:p>
    <w:p w14:paraId="3075264C" w14:textId="77777777" w:rsidR="00EA72C9" w:rsidRDefault="00EA72C9" w:rsidP="00EA72C9">
      <w:r>
        <w:t>T</w:t>
      </w:r>
      <w:r w:rsidRPr="00230A55">
        <w:t>he responsible financial officer is responsible for</w:t>
      </w:r>
      <w:r>
        <w:t>:</w:t>
      </w:r>
    </w:p>
    <w:p w14:paraId="194AEDDB" w14:textId="77777777" w:rsidR="00EA72C9" w:rsidRDefault="00EA72C9" w:rsidP="00EA72C9">
      <w:pPr>
        <w:pStyle w:val="ListParagraph"/>
        <w:widowControl/>
        <w:numPr>
          <w:ilvl w:val="0"/>
          <w:numId w:val="36"/>
        </w:numPr>
        <w:autoSpaceDE/>
        <w:autoSpaceDN/>
        <w:spacing w:before="60" w:after="60" w:line="280" w:lineRule="atLeast"/>
        <w:contextualSpacing/>
      </w:pPr>
      <w:r w:rsidRPr="00230A55">
        <w:t>the preparation of the statement of accounts</w:t>
      </w:r>
      <w:r>
        <w:t xml:space="preserve"> for Partneriaeth</w:t>
      </w:r>
      <w:r w:rsidRPr="00230A55">
        <w:t>, which give a true and fair view</w:t>
      </w:r>
      <w:r>
        <w:t xml:space="preserve"> and comply with proper practices;</w:t>
      </w:r>
    </w:p>
    <w:p w14:paraId="6A939F88" w14:textId="77777777" w:rsidR="00EA72C9" w:rsidRDefault="00EA72C9" w:rsidP="00EA72C9">
      <w:pPr>
        <w:pStyle w:val="ListParagraph"/>
        <w:widowControl/>
        <w:numPr>
          <w:ilvl w:val="0"/>
          <w:numId w:val="36"/>
        </w:numPr>
        <w:autoSpaceDE/>
        <w:autoSpaceDN/>
        <w:spacing w:before="60" w:after="60" w:line="280" w:lineRule="atLeast"/>
        <w:contextualSpacing/>
      </w:pPr>
      <w:r>
        <w:t xml:space="preserve">maintaining proper accounting records; </w:t>
      </w:r>
    </w:p>
    <w:p w14:paraId="3C5C0E5B" w14:textId="77777777" w:rsidR="00EA72C9" w:rsidRPr="00230A55" w:rsidRDefault="00EA72C9" w:rsidP="00EA72C9">
      <w:pPr>
        <w:pStyle w:val="ListParagraph"/>
        <w:widowControl/>
        <w:numPr>
          <w:ilvl w:val="0"/>
          <w:numId w:val="36"/>
        </w:numPr>
        <w:autoSpaceDE/>
        <w:autoSpaceDN/>
        <w:spacing w:before="60" w:after="60" w:line="280" w:lineRule="atLeast"/>
        <w:contextualSpacing/>
      </w:pPr>
      <w:r w:rsidRPr="00230A55">
        <w:t>internal control</w:t>
      </w:r>
      <w:r>
        <w:t>s</w:t>
      </w:r>
      <w:r w:rsidRPr="00230A55">
        <w:t xml:space="preserve"> as the responsible financial officer determines is necessary to enable the preparation of statements of accounts that are free from material misstatement, whether due to fraud or error</w:t>
      </w:r>
      <w:r>
        <w:t>;</w:t>
      </w:r>
    </w:p>
    <w:p w14:paraId="329F8CC1" w14:textId="77777777" w:rsidR="00EA72C9" w:rsidRPr="00230A55" w:rsidRDefault="00EA72C9" w:rsidP="00EA72C9">
      <w:pPr>
        <w:pStyle w:val="ListParagraph"/>
        <w:widowControl/>
        <w:numPr>
          <w:ilvl w:val="0"/>
          <w:numId w:val="36"/>
        </w:numPr>
        <w:autoSpaceDE/>
        <w:autoSpaceDN/>
        <w:spacing w:before="60" w:after="60" w:line="280" w:lineRule="atLeast"/>
        <w:contextualSpacing/>
      </w:pPr>
      <w:r w:rsidRPr="00230A55">
        <w:t xml:space="preserve">assessing </w:t>
      </w:r>
      <w:r>
        <w:t xml:space="preserve">Partneriaeth’s </w:t>
      </w:r>
      <w:r w:rsidRPr="00230A55">
        <w:t xml:space="preserve">ability to continue as a going concern, disclosing as applicable, matters related to going concern and using the going concern basis of accounting unless </w:t>
      </w:r>
      <w:r>
        <w:t>the responsible financial officer anticipates that the services provided by Partneriaeth will not continu</w:t>
      </w:r>
      <w:r w:rsidRPr="00230A55">
        <w:t>e</w:t>
      </w:r>
      <w:r>
        <w:t xml:space="preserve"> to be provided in the future.</w:t>
      </w:r>
    </w:p>
    <w:p w14:paraId="2DE79DD5" w14:textId="77777777" w:rsidR="00EA72C9" w:rsidRPr="00230A55" w:rsidRDefault="00EA72C9" w:rsidP="00EA72C9">
      <w:pPr>
        <w:rPr>
          <w:b/>
        </w:rPr>
      </w:pPr>
    </w:p>
    <w:p w14:paraId="299EC66D" w14:textId="77777777" w:rsidR="00EA72C9" w:rsidRPr="00AC0205" w:rsidRDefault="00EA72C9" w:rsidP="00EA72C9">
      <w:pPr>
        <w:rPr>
          <w:b/>
          <w:szCs w:val="24"/>
        </w:rPr>
      </w:pPr>
      <w:r w:rsidRPr="00AC0205">
        <w:rPr>
          <w:b/>
          <w:szCs w:val="24"/>
        </w:rPr>
        <w:t>Auditor’s responsibilities for the audit of the financial statements</w:t>
      </w:r>
    </w:p>
    <w:p w14:paraId="4B2F1977" w14:textId="77777777" w:rsidR="00EA72C9" w:rsidRDefault="00EA72C9" w:rsidP="00EA72C9">
      <w:r w:rsidRPr="00824D75">
        <w:t>My responsibility is to audit the financial statements in accordance with</w:t>
      </w:r>
      <w:r>
        <w:t xml:space="preserve"> the Public Audit (Wales) Act 2004</w:t>
      </w:r>
      <w:r w:rsidRPr="00824D75">
        <w:t>.</w:t>
      </w:r>
    </w:p>
    <w:p w14:paraId="68F0CA36" w14:textId="77777777" w:rsidR="00EA72C9" w:rsidRPr="00230A55" w:rsidRDefault="00EA72C9" w:rsidP="00EA72C9">
      <w:r w:rsidRPr="00230A55">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788A6D9A" w14:textId="77777777" w:rsidR="00EA72C9" w:rsidRPr="00230A55" w:rsidRDefault="00EA72C9" w:rsidP="00EA72C9">
      <w:pPr>
        <w:spacing w:before="120" w:after="120" w:line="276" w:lineRule="auto"/>
        <w:jc w:val="both"/>
        <w:rPr>
          <w:rFonts w:eastAsia="Calibri" w:cs="Times New Roman"/>
        </w:rPr>
      </w:pPr>
      <w:r w:rsidRPr="00230A55">
        <w:rPr>
          <w:rFonts w:eastAsia="Calibri" w:cs="Times New Roman"/>
        </w:rPr>
        <w:t xml:space="preserve">Irregularities, including fraud, are instances of non-compliance with laws and regulations. I design procedures in line with my responsibilities, outlined above, to detect material misstatements in respect of irregularities, including fraud. </w:t>
      </w:r>
    </w:p>
    <w:p w14:paraId="719BB40A" w14:textId="77777777" w:rsidR="00EA72C9" w:rsidRPr="00155298" w:rsidRDefault="00EA72C9" w:rsidP="00EA72C9">
      <w:pPr>
        <w:spacing w:before="120" w:after="120" w:line="276" w:lineRule="auto"/>
        <w:jc w:val="both"/>
      </w:pPr>
      <w:r w:rsidRPr="00230A55">
        <w:rPr>
          <w:rFonts w:eastAsia="Calibri" w:cs="Times New Roman"/>
        </w:rPr>
        <w:t xml:space="preserve">My </w:t>
      </w:r>
      <w:r w:rsidRPr="00155298">
        <w:t>procedures included the following:</w:t>
      </w:r>
    </w:p>
    <w:p w14:paraId="7D56D0A6" w14:textId="77777777" w:rsidR="00EA72C9" w:rsidRPr="00155298" w:rsidRDefault="00EA72C9" w:rsidP="00EA72C9">
      <w:pPr>
        <w:widowControl/>
        <w:numPr>
          <w:ilvl w:val="0"/>
          <w:numId w:val="37"/>
        </w:numPr>
        <w:autoSpaceDE/>
        <w:autoSpaceDN/>
        <w:spacing w:before="120" w:after="60" w:line="240" w:lineRule="atLeast"/>
        <w:contextualSpacing/>
      </w:pPr>
      <w:r w:rsidRPr="00155298">
        <w:t xml:space="preserve">Enquiring of management, the Head of Internal Audit and those charged with governance, including obtaining and reviewing supporting documentation relating to </w:t>
      </w:r>
      <w:r>
        <w:t>Partneriaeth’s</w:t>
      </w:r>
      <w:r w:rsidRPr="00155298">
        <w:t xml:space="preserve"> policies and procedures concerned with: </w:t>
      </w:r>
    </w:p>
    <w:p w14:paraId="068F7B9A" w14:textId="77777777" w:rsidR="00EA72C9" w:rsidRPr="00155298" w:rsidRDefault="00EA72C9" w:rsidP="00EA72C9">
      <w:pPr>
        <w:widowControl/>
        <w:numPr>
          <w:ilvl w:val="0"/>
          <w:numId w:val="38"/>
        </w:numPr>
        <w:autoSpaceDE/>
        <w:autoSpaceDN/>
        <w:spacing w:before="120" w:after="60" w:line="240" w:lineRule="atLeast"/>
        <w:ind w:left="1080"/>
        <w:contextualSpacing/>
      </w:pPr>
      <w:r w:rsidRPr="00155298">
        <w:lastRenderedPageBreak/>
        <w:t>identifying, evaluating and complying with laws and regulations and whether they were aware of any instances of non-compliance;</w:t>
      </w:r>
    </w:p>
    <w:p w14:paraId="498569D5" w14:textId="77777777" w:rsidR="00EA72C9" w:rsidRPr="00155298" w:rsidRDefault="00EA72C9" w:rsidP="00EA72C9">
      <w:pPr>
        <w:widowControl/>
        <w:numPr>
          <w:ilvl w:val="0"/>
          <w:numId w:val="38"/>
        </w:numPr>
        <w:autoSpaceDE/>
        <w:autoSpaceDN/>
        <w:spacing w:before="120" w:after="60" w:line="240" w:lineRule="atLeast"/>
        <w:ind w:left="1080"/>
        <w:contextualSpacing/>
      </w:pPr>
      <w:r w:rsidRPr="00155298">
        <w:t>detecting and responding to the risks of fraud and whether they have knowledge of any actual, suspected or alleged fraud; and</w:t>
      </w:r>
    </w:p>
    <w:p w14:paraId="1E39F4A3" w14:textId="77777777" w:rsidR="00EA72C9" w:rsidRPr="00155298" w:rsidRDefault="00EA72C9" w:rsidP="00EA72C9">
      <w:pPr>
        <w:widowControl/>
        <w:numPr>
          <w:ilvl w:val="0"/>
          <w:numId w:val="38"/>
        </w:numPr>
        <w:autoSpaceDE/>
        <w:autoSpaceDN/>
        <w:spacing w:before="120" w:after="60" w:line="240" w:lineRule="atLeast"/>
        <w:ind w:left="1080"/>
        <w:contextualSpacing/>
      </w:pPr>
      <w:r w:rsidRPr="00155298">
        <w:t>the internal controls established to mitigate risks related to fraud or non-compliance with laws and regulations.</w:t>
      </w:r>
    </w:p>
    <w:p w14:paraId="306AC60A" w14:textId="77777777" w:rsidR="00EA72C9" w:rsidRPr="00155298" w:rsidRDefault="00EA72C9" w:rsidP="00EA72C9">
      <w:pPr>
        <w:widowControl/>
        <w:numPr>
          <w:ilvl w:val="0"/>
          <w:numId w:val="37"/>
        </w:numPr>
        <w:autoSpaceDE/>
        <w:autoSpaceDN/>
        <w:spacing w:before="120" w:after="60" w:line="240" w:lineRule="atLeast"/>
        <w:contextualSpacing/>
      </w:pPr>
      <w:r w:rsidRPr="00155298">
        <w:t xml:space="preserve">Considering as an audit team how and where fraud might occur in the financial statements and any potential indicators of fraud. As part of this discussion, I identified potential for fraud in the following areas: posting of unusual journals; </w:t>
      </w:r>
    </w:p>
    <w:p w14:paraId="0B3C49A6" w14:textId="77777777" w:rsidR="00EA72C9" w:rsidRPr="00155298" w:rsidRDefault="00EA72C9" w:rsidP="00EA72C9">
      <w:pPr>
        <w:widowControl/>
        <w:numPr>
          <w:ilvl w:val="0"/>
          <w:numId w:val="37"/>
        </w:numPr>
        <w:autoSpaceDE/>
        <w:autoSpaceDN/>
        <w:spacing w:before="120" w:after="60" w:line="240" w:lineRule="atLeast"/>
        <w:contextualSpacing/>
      </w:pPr>
      <w:r w:rsidRPr="00155298">
        <w:t xml:space="preserve">Obtaining an understanding of </w:t>
      </w:r>
      <w:r>
        <w:t>Partneriaeth’s</w:t>
      </w:r>
      <w:r w:rsidRPr="00155298">
        <w:t xml:space="preserve"> framework of authority as well as other legal and regulatory frameworks that </w:t>
      </w:r>
      <w:r>
        <w:rPr>
          <w:rFonts w:eastAsia="Calibri" w:cs="Times New Roman"/>
        </w:rPr>
        <w:t xml:space="preserve">Partneriaeth </w:t>
      </w:r>
      <w:r w:rsidRPr="00155298">
        <w:t xml:space="preserve">operates in, focusing on those laws and regulations that had a direct effect on the financial statements or that had a fundamental effect on the operations of </w:t>
      </w:r>
      <w:r>
        <w:t>Partneriaeth</w:t>
      </w:r>
      <w:r w:rsidRPr="00155298">
        <w:t>.</w:t>
      </w:r>
    </w:p>
    <w:p w14:paraId="22E21AE1" w14:textId="77777777" w:rsidR="00EA72C9" w:rsidRPr="00155298" w:rsidRDefault="00EA72C9" w:rsidP="00EA72C9">
      <w:pPr>
        <w:widowControl/>
        <w:numPr>
          <w:ilvl w:val="0"/>
          <w:numId w:val="37"/>
        </w:numPr>
        <w:autoSpaceDE/>
        <w:autoSpaceDN/>
        <w:spacing w:before="120" w:after="60" w:line="240" w:lineRule="atLeast"/>
        <w:contextualSpacing/>
      </w:pPr>
      <w:r w:rsidRPr="00155298">
        <w:t>Obtaining an understanding of related party relationships.</w:t>
      </w:r>
    </w:p>
    <w:p w14:paraId="572DFEB5" w14:textId="77777777" w:rsidR="00EA72C9" w:rsidRDefault="00EA72C9" w:rsidP="00EA72C9">
      <w:pPr>
        <w:spacing w:before="120" w:after="120" w:line="276" w:lineRule="auto"/>
        <w:jc w:val="both"/>
        <w:rPr>
          <w:rFonts w:eastAsia="Calibri" w:cs="Times New Roman"/>
        </w:rPr>
      </w:pPr>
    </w:p>
    <w:p w14:paraId="1A913ED9" w14:textId="77777777" w:rsidR="00EA72C9" w:rsidRPr="00230A55" w:rsidRDefault="00EA72C9" w:rsidP="00EA72C9">
      <w:pPr>
        <w:spacing w:before="120" w:after="120" w:line="276" w:lineRule="auto"/>
        <w:jc w:val="both"/>
        <w:rPr>
          <w:rFonts w:eastAsia="Calibri" w:cs="Times New Roman"/>
        </w:rPr>
      </w:pPr>
      <w:r w:rsidRPr="00230A55">
        <w:rPr>
          <w:rFonts w:eastAsia="Calibri" w:cs="Times New Roman"/>
        </w:rPr>
        <w:t>In addition to the above, my procedures to respond to identified risks included the following:</w:t>
      </w:r>
    </w:p>
    <w:p w14:paraId="5124BD2F" w14:textId="77777777" w:rsidR="00EA72C9" w:rsidRPr="00631D68" w:rsidRDefault="00EA72C9" w:rsidP="00EA72C9">
      <w:pPr>
        <w:widowControl/>
        <w:numPr>
          <w:ilvl w:val="0"/>
          <w:numId w:val="37"/>
        </w:numPr>
        <w:autoSpaceDE/>
        <w:autoSpaceDN/>
        <w:spacing w:before="120" w:after="60" w:line="240" w:lineRule="atLeast"/>
        <w:contextualSpacing/>
      </w:pPr>
      <w:r w:rsidRPr="00631D68">
        <w:t>reviewing the financial statement disclosures and testing to supporting documentation to assess compliance with relevant laws and regulations discussed above;</w:t>
      </w:r>
    </w:p>
    <w:p w14:paraId="097A9051" w14:textId="77777777" w:rsidR="00EA72C9" w:rsidRPr="00631D68" w:rsidRDefault="00EA72C9" w:rsidP="00EA72C9">
      <w:pPr>
        <w:widowControl/>
        <w:numPr>
          <w:ilvl w:val="0"/>
          <w:numId w:val="37"/>
        </w:numPr>
        <w:autoSpaceDE/>
        <w:autoSpaceDN/>
        <w:spacing w:before="120" w:after="60" w:line="240" w:lineRule="atLeast"/>
        <w:contextualSpacing/>
      </w:pPr>
      <w:r w:rsidRPr="00631D68">
        <w:t xml:space="preserve">enquiring of management, the </w:t>
      </w:r>
      <w:r>
        <w:t xml:space="preserve">Joint </w:t>
      </w:r>
      <w:r w:rsidRPr="00631D68">
        <w:t>Committee and legal advisors about actual and potential litigation and claims;</w:t>
      </w:r>
    </w:p>
    <w:p w14:paraId="3DFF178B" w14:textId="77777777" w:rsidR="00EA72C9" w:rsidRPr="00631D68" w:rsidRDefault="00EA72C9" w:rsidP="00EA72C9">
      <w:pPr>
        <w:widowControl/>
        <w:numPr>
          <w:ilvl w:val="0"/>
          <w:numId w:val="37"/>
        </w:numPr>
        <w:autoSpaceDE/>
        <w:autoSpaceDN/>
        <w:spacing w:before="120" w:after="60" w:line="240" w:lineRule="atLeast"/>
        <w:contextualSpacing/>
      </w:pPr>
      <w:r w:rsidRPr="00631D68">
        <w:t>reading minutes of meetings of those charged with governance;</w:t>
      </w:r>
    </w:p>
    <w:p w14:paraId="7E36F819" w14:textId="77777777" w:rsidR="00EA72C9" w:rsidRPr="00631D68" w:rsidRDefault="00EA72C9" w:rsidP="00EA72C9">
      <w:pPr>
        <w:widowControl/>
        <w:numPr>
          <w:ilvl w:val="0"/>
          <w:numId w:val="37"/>
        </w:numPr>
        <w:autoSpaceDE/>
        <w:autoSpaceDN/>
        <w:spacing w:before="120" w:after="60" w:line="240" w:lineRule="atLeast"/>
        <w:contextualSpacing/>
      </w:pPr>
      <w:r w:rsidRPr="00631D68">
        <w:t>in addressing the risk of fraud through management override of controls, testing the appropriateness of journal entries and other adjustments; assessing whether the judgements made in making accounting estimates are indicative of a potential bias; and evaluating the business rationale of any significant transactions that are unusual or outside the normal course of business.</w:t>
      </w:r>
    </w:p>
    <w:p w14:paraId="1DD8D7A9" w14:textId="77777777" w:rsidR="00EA72C9" w:rsidRPr="00631D68" w:rsidRDefault="00EA72C9" w:rsidP="00EA72C9">
      <w:pPr>
        <w:spacing w:before="120" w:after="60" w:line="240" w:lineRule="atLeast"/>
        <w:ind w:left="720"/>
        <w:contextualSpacing/>
      </w:pPr>
    </w:p>
    <w:p w14:paraId="22D63C8C" w14:textId="77777777" w:rsidR="00EA72C9" w:rsidRPr="00631D68" w:rsidRDefault="00EA72C9" w:rsidP="00EA72C9">
      <w:pPr>
        <w:spacing w:before="120" w:line="240" w:lineRule="atLeast"/>
      </w:pPr>
      <w:r w:rsidRPr="00631D68">
        <w:t>I also communicated relevant identified laws and regulations and potential fraud risks to all audit team members and remained alert to any indications of fraud or non-compliance with laws and regulations throughout the audit.</w:t>
      </w:r>
    </w:p>
    <w:p w14:paraId="0FDD8BA6" w14:textId="77777777" w:rsidR="00EA72C9" w:rsidRPr="00230A55" w:rsidRDefault="00EA72C9" w:rsidP="00EA72C9">
      <w:pPr>
        <w:spacing w:before="120" w:after="120" w:line="276" w:lineRule="auto"/>
        <w:jc w:val="both"/>
        <w:rPr>
          <w:rFonts w:eastAsia="Calibri" w:cs="Times New Roman"/>
        </w:rPr>
      </w:pPr>
      <w:r w:rsidRPr="00230A55">
        <w:rPr>
          <w:rFonts w:eastAsia="Calibri" w:cs="Times New Roman"/>
        </w:rPr>
        <w:t xml:space="preserve">The extent to which my procedures are capable of detecting irregularities, including fraud, is affected by the inherent difficulty in detecting irregularities, </w:t>
      </w:r>
      <w:r w:rsidRPr="00631D68">
        <w:t xml:space="preserve">the effectiveness of </w:t>
      </w:r>
      <w:r>
        <w:t>Partneriaeth’s</w:t>
      </w:r>
      <w:r w:rsidRPr="00631D68">
        <w:t xml:space="preserve">  controls, and the nature,</w:t>
      </w:r>
      <w:r w:rsidRPr="00230A55">
        <w:rPr>
          <w:rFonts w:eastAsia="Calibri" w:cs="Times New Roman"/>
        </w:rPr>
        <w:t xml:space="preserve"> timing and extent of the audit procedures performed. </w:t>
      </w:r>
    </w:p>
    <w:p w14:paraId="4143090A" w14:textId="77777777" w:rsidR="00EA72C9" w:rsidRDefault="00EA72C9" w:rsidP="00EA72C9">
      <w:r w:rsidRPr="00230A55">
        <w:t xml:space="preserve">A further description of the auditor’s responsibilities for the audit of the financial statements is located on the Financial Reporting Council's website </w:t>
      </w:r>
      <w:hyperlink r:id="rId21" w:history="1">
        <w:r w:rsidRPr="006E3B3F">
          <w:rPr>
            <w:rStyle w:val="Hyperlink"/>
          </w:rPr>
          <w:t>www.frc.org.uk/auditorsresponsibilities</w:t>
        </w:r>
      </w:hyperlink>
      <w:r w:rsidRPr="00230A55">
        <w:t>. This description forms part of my auditor’s report.</w:t>
      </w:r>
    </w:p>
    <w:p w14:paraId="43BEA524" w14:textId="77777777" w:rsidR="00EA72C9" w:rsidRPr="00230A55" w:rsidRDefault="00EA72C9" w:rsidP="00EA72C9"/>
    <w:p w14:paraId="03D22E1F" w14:textId="77777777" w:rsidR="00EA72C9" w:rsidRPr="001A614D" w:rsidRDefault="00EA72C9" w:rsidP="00EA72C9">
      <w:pPr>
        <w:spacing w:before="120" w:line="240" w:lineRule="atLeast"/>
        <w:rPr>
          <w:rFonts w:eastAsia="Times New Roman"/>
          <w:b/>
          <w:snapToGrid w:val="0"/>
          <w:szCs w:val="24"/>
        </w:rPr>
      </w:pPr>
      <w:r w:rsidRPr="001A614D">
        <w:rPr>
          <w:rFonts w:eastAsia="Times New Roman"/>
          <w:b/>
          <w:snapToGrid w:val="0"/>
          <w:szCs w:val="24"/>
        </w:rPr>
        <w:t>Other auditor’s responsibilities</w:t>
      </w:r>
    </w:p>
    <w:p w14:paraId="31401F26" w14:textId="77777777" w:rsidR="00EA72C9" w:rsidRDefault="00EA72C9" w:rsidP="00EA72C9">
      <w:pPr>
        <w:spacing w:before="120" w:after="120" w:line="276" w:lineRule="auto"/>
        <w:jc w:val="both"/>
        <w:rPr>
          <w:rFonts w:eastAsia="Calibri" w:cs="Times New Roman"/>
        </w:rPr>
      </w:pPr>
      <w:r w:rsidRPr="00FA4491">
        <w:rPr>
          <w:rFonts w:eastAsia="Calibri" w:cs="Times New Roman"/>
        </w:rPr>
        <w:t>I communicate with those charged with governance regarding, among other matters, the planned scope and timing of the audit and significant audit findings, including any significant deficiencies in internal control that I identify during my audit</w:t>
      </w:r>
      <w:r>
        <w:rPr>
          <w:rFonts w:eastAsia="Calibri" w:cs="Times New Roman"/>
        </w:rPr>
        <w:t>.</w:t>
      </w:r>
    </w:p>
    <w:p w14:paraId="03F7BE03" w14:textId="77777777" w:rsidR="00EA72C9" w:rsidRPr="00230A55" w:rsidRDefault="00EA72C9" w:rsidP="00EA72C9">
      <w:pPr>
        <w:spacing w:before="120"/>
        <w:rPr>
          <w:b/>
          <w:szCs w:val="24"/>
        </w:rPr>
      </w:pPr>
      <w:r w:rsidRPr="00230A55">
        <w:rPr>
          <w:b/>
          <w:szCs w:val="24"/>
        </w:rPr>
        <w:t>Certificate of completion of audit</w:t>
      </w:r>
    </w:p>
    <w:p w14:paraId="52413E53" w14:textId="77777777" w:rsidR="00EA72C9" w:rsidRPr="00230A55" w:rsidRDefault="00EA72C9" w:rsidP="00EA72C9">
      <w:r w:rsidRPr="00230A55">
        <w:t xml:space="preserve">I certify that I have completed the audit of the accounts of </w:t>
      </w:r>
      <w:r>
        <w:rPr>
          <w:rFonts w:eastAsia="Calibri" w:cs="Times New Roman"/>
        </w:rPr>
        <w:t xml:space="preserve">Partneriaeth </w:t>
      </w:r>
      <w:r w:rsidRPr="00230A55">
        <w:t>in accordance with the requirements of the Public Audit (Wales) Act 2004 and the Auditor General for Wales’ Code of Audit Practice.</w:t>
      </w:r>
    </w:p>
    <w:p w14:paraId="2C00C9B3" w14:textId="5A975FB3" w:rsidR="00EA72C9" w:rsidRDefault="00EA72C9" w:rsidP="00EA72C9">
      <w:r w:rsidRPr="00230A55">
        <w:tab/>
      </w:r>
      <w:r w:rsidR="00A4072F">
        <w:rPr>
          <w:noProof/>
        </w:rPr>
        <w:drawing>
          <wp:inline distT="0" distB="0" distL="0" distR="0" wp14:anchorId="7C3F448B" wp14:editId="223585A1">
            <wp:extent cx="1186246" cy="523875"/>
            <wp:effectExtent l="0" t="0" r="0" b="0"/>
            <wp:docPr id="475696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96490" name="Picture 475696490"/>
                    <pic:cNvPicPr/>
                  </pic:nvPicPr>
                  <pic:blipFill>
                    <a:blip r:embed="rId22">
                      <a:extLst>
                        <a:ext uri="{28A0092B-C50C-407E-A947-70E740481C1C}">
                          <a14:useLocalDpi xmlns:a14="http://schemas.microsoft.com/office/drawing/2010/main" val="0"/>
                        </a:ext>
                      </a:extLst>
                    </a:blip>
                    <a:stretch>
                      <a:fillRect/>
                    </a:stretch>
                  </pic:blipFill>
                  <pic:spPr>
                    <a:xfrm>
                      <a:off x="0" y="0"/>
                      <a:ext cx="1190857" cy="525911"/>
                    </a:xfrm>
                    <a:prstGeom prst="rect">
                      <a:avLst/>
                    </a:prstGeom>
                  </pic:spPr>
                </pic:pic>
              </a:graphicData>
            </a:graphic>
          </wp:inline>
        </w:drawing>
      </w:r>
      <w:r w:rsidRPr="00230A55">
        <w:tab/>
      </w:r>
    </w:p>
    <w:p w14:paraId="35469FCF" w14:textId="77777777" w:rsidR="00EA72C9" w:rsidRPr="00230A55" w:rsidRDefault="00EA72C9" w:rsidP="00EA72C9">
      <w:r w:rsidRPr="00230A55">
        <w:t>Adrian Crompton</w:t>
      </w:r>
      <w:r w:rsidRPr="00230A55">
        <w:tab/>
      </w:r>
      <w:r w:rsidRPr="00230A55">
        <w:tab/>
      </w:r>
      <w:r w:rsidRPr="00230A55">
        <w:tab/>
      </w:r>
      <w:r w:rsidRPr="00230A55">
        <w:tab/>
      </w:r>
      <w:r w:rsidRPr="00230A55">
        <w:tab/>
      </w:r>
      <w:r w:rsidRPr="00230A55">
        <w:tab/>
      </w:r>
      <w:r>
        <w:t>1 Capital Quarter</w:t>
      </w:r>
    </w:p>
    <w:p w14:paraId="716DA27C" w14:textId="77777777" w:rsidR="00EA72C9" w:rsidRPr="00230A55" w:rsidRDefault="00EA72C9" w:rsidP="00EA72C9">
      <w:r w:rsidRPr="00230A55">
        <w:t xml:space="preserve">Auditor General for Wales </w:t>
      </w:r>
      <w:r w:rsidRPr="00230A55">
        <w:tab/>
      </w:r>
      <w:r w:rsidRPr="00230A55">
        <w:tab/>
      </w:r>
      <w:r w:rsidRPr="00230A55">
        <w:tab/>
      </w:r>
      <w:r w:rsidRPr="00230A55">
        <w:tab/>
      </w:r>
      <w:r w:rsidRPr="00230A55">
        <w:tab/>
      </w:r>
      <w:r>
        <w:t>Tyndall Street</w:t>
      </w:r>
    </w:p>
    <w:p w14:paraId="15FF6A88" w14:textId="03C03B45" w:rsidR="00EA72C9" w:rsidRPr="00230A55" w:rsidRDefault="00036C92" w:rsidP="00EA72C9">
      <w:r>
        <w:t xml:space="preserve">Date: </w:t>
      </w:r>
      <w:r>
        <w:tab/>
      </w:r>
      <w:r w:rsidR="00A4072F">
        <w:t>20 May 2026</w:t>
      </w:r>
      <w:r w:rsidR="00EA72C9" w:rsidRPr="00230A55">
        <w:tab/>
      </w:r>
      <w:r w:rsidR="00EA72C9" w:rsidRPr="00230A55">
        <w:tab/>
      </w:r>
      <w:r w:rsidR="00EA72C9" w:rsidRPr="00230A55">
        <w:tab/>
        <w:t xml:space="preserve"> </w:t>
      </w:r>
      <w:r w:rsidR="00EA72C9" w:rsidRPr="00230A55">
        <w:tab/>
      </w:r>
      <w:r w:rsidR="00EA72C9" w:rsidRPr="00230A55">
        <w:tab/>
      </w:r>
      <w:r w:rsidR="00EA72C9" w:rsidRPr="00230A55">
        <w:tab/>
      </w:r>
      <w:r w:rsidR="00EA72C9">
        <w:t>Cardiff, CF10 4BZ</w:t>
      </w:r>
    </w:p>
    <w:bookmarkEnd w:id="5"/>
    <w:p w14:paraId="1763E7AA" w14:textId="5408C2D5" w:rsidR="00E20E6E" w:rsidRDefault="00E20E6E" w:rsidP="007F2312">
      <w:pPr>
        <w:tabs>
          <w:tab w:val="left" w:pos="993"/>
          <w:tab w:val="left" w:pos="6780"/>
        </w:tabs>
        <w:jc w:val="both"/>
        <w:rPr>
          <w:b/>
        </w:rPr>
      </w:pPr>
    </w:p>
    <w:p w14:paraId="7BC63C37" w14:textId="77777777" w:rsidR="00BE6B97" w:rsidRDefault="00BE6B97" w:rsidP="007F2312">
      <w:pPr>
        <w:tabs>
          <w:tab w:val="left" w:pos="993"/>
          <w:tab w:val="left" w:pos="6780"/>
        </w:tabs>
        <w:jc w:val="both"/>
        <w:rPr>
          <w:b/>
        </w:rPr>
      </w:pPr>
    </w:p>
    <w:p w14:paraId="5429F19D" w14:textId="77777777" w:rsidR="00304DC1" w:rsidRDefault="00304DC1">
      <w:pPr>
        <w:rPr>
          <w:b/>
        </w:rPr>
      </w:pPr>
      <w:r>
        <w:rPr>
          <w:b/>
        </w:rPr>
        <w:br w:type="page"/>
      </w:r>
    </w:p>
    <w:p w14:paraId="427CB931" w14:textId="18537130" w:rsidR="007F2312" w:rsidRPr="00413C5D" w:rsidRDefault="007F2312" w:rsidP="00413C5D">
      <w:pPr>
        <w:tabs>
          <w:tab w:val="left" w:pos="993"/>
          <w:tab w:val="left" w:pos="6780"/>
        </w:tabs>
        <w:ind w:left="993"/>
        <w:jc w:val="both"/>
        <w:rPr>
          <w:b/>
        </w:rPr>
      </w:pPr>
      <w:r w:rsidRPr="00413C5D">
        <w:rPr>
          <w:b/>
        </w:rPr>
        <w:lastRenderedPageBreak/>
        <w:t>STATEMENT OF ACCOUNTS</w:t>
      </w:r>
    </w:p>
    <w:p w14:paraId="45D971CE" w14:textId="77777777" w:rsidR="007F2312" w:rsidRPr="00413C5D" w:rsidRDefault="007F2312" w:rsidP="007F2312">
      <w:pPr>
        <w:tabs>
          <w:tab w:val="left" w:pos="993"/>
          <w:tab w:val="left" w:pos="6780"/>
        </w:tabs>
        <w:jc w:val="both"/>
        <w:rPr>
          <w:b/>
        </w:rPr>
      </w:pPr>
    </w:p>
    <w:p w14:paraId="41EFBFFB" w14:textId="408A7436" w:rsidR="003416DB" w:rsidRPr="00413C5D" w:rsidRDefault="007F2312" w:rsidP="007F2312">
      <w:pPr>
        <w:tabs>
          <w:tab w:val="left" w:pos="993"/>
          <w:tab w:val="left" w:pos="6780"/>
        </w:tabs>
        <w:jc w:val="both"/>
        <w:rPr>
          <w:b/>
        </w:rPr>
      </w:pPr>
      <w:r w:rsidRPr="00413C5D">
        <w:rPr>
          <w:b/>
        </w:rPr>
        <w:tab/>
      </w:r>
      <w:r w:rsidR="005F2011" w:rsidRPr="00413C5D">
        <w:rPr>
          <w:b/>
        </w:rPr>
        <w:t>PARTNERIAETH</w:t>
      </w:r>
      <w:r w:rsidR="00183D6C" w:rsidRPr="00413C5D">
        <w:rPr>
          <w:b/>
        </w:rPr>
        <w:t xml:space="preserve"> JOINT COMMITTEE</w:t>
      </w:r>
    </w:p>
    <w:p w14:paraId="25A4D95A" w14:textId="77777777" w:rsidR="007F2312" w:rsidRPr="00413C5D" w:rsidRDefault="007F2312" w:rsidP="00622188">
      <w:pPr>
        <w:ind w:left="991"/>
        <w:jc w:val="both"/>
        <w:rPr>
          <w:b/>
        </w:rPr>
      </w:pPr>
    </w:p>
    <w:p w14:paraId="40330B04" w14:textId="77777777" w:rsidR="003416DB" w:rsidRPr="00413C5D" w:rsidRDefault="00183D6C" w:rsidP="00622188">
      <w:pPr>
        <w:ind w:left="991"/>
        <w:jc w:val="both"/>
        <w:rPr>
          <w:b/>
        </w:rPr>
      </w:pPr>
      <w:r w:rsidRPr="00413C5D">
        <w:rPr>
          <w:b/>
        </w:rPr>
        <w:t>STATEMENT OF RESPONSIBILITIES FOR THE STATEMENT</w:t>
      </w:r>
    </w:p>
    <w:p w14:paraId="013A7093" w14:textId="77777777" w:rsidR="003416DB" w:rsidRPr="00413C5D" w:rsidRDefault="003416DB" w:rsidP="00622188">
      <w:pPr>
        <w:pStyle w:val="BodyText"/>
        <w:jc w:val="both"/>
        <w:rPr>
          <w:b/>
          <w:sz w:val="22"/>
          <w:szCs w:val="22"/>
        </w:rPr>
      </w:pPr>
    </w:p>
    <w:p w14:paraId="39FD5BE5" w14:textId="7886EC9D" w:rsidR="003416DB" w:rsidRPr="00413C5D" w:rsidRDefault="005F2011" w:rsidP="00622188">
      <w:pPr>
        <w:spacing w:before="1"/>
        <w:ind w:left="991"/>
        <w:jc w:val="both"/>
        <w:rPr>
          <w:b/>
        </w:rPr>
      </w:pPr>
      <w:bookmarkStart w:id="8" w:name="The_ERW_Joint_Committee’s_Responsibiliti"/>
      <w:bookmarkEnd w:id="8"/>
      <w:r w:rsidRPr="00413C5D">
        <w:rPr>
          <w:b/>
        </w:rPr>
        <w:t>The Partneriaeth</w:t>
      </w:r>
      <w:r w:rsidR="00183D6C" w:rsidRPr="00413C5D">
        <w:rPr>
          <w:b/>
        </w:rPr>
        <w:t xml:space="preserve"> Joint Committee’s Responsibilities</w:t>
      </w:r>
    </w:p>
    <w:p w14:paraId="47BB2547" w14:textId="77777777" w:rsidR="003416DB" w:rsidRPr="00413C5D" w:rsidRDefault="003416DB" w:rsidP="00622188">
      <w:pPr>
        <w:pStyle w:val="BodyText"/>
        <w:spacing w:before="2"/>
        <w:jc w:val="both"/>
        <w:rPr>
          <w:b/>
          <w:sz w:val="22"/>
          <w:szCs w:val="22"/>
        </w:rPr>
      </w:pPr>
    </w:p>
    <w:p w14:paraId="7191E5DD" w14:textId="053160BF" w:rsidR="003416DB" w:rsidRPr="00413C5D" w:rsidRDefault="005F2011" w:rsidP="00622188">
      <w:pPr>
        <w:ind w:left="990"/>
        <w:jc w:val="both"/>
      </w:pPr>
      <w:r w:rsidRPr="00413C5D">
        <w:t>The Partneriaeth</w:t>
      </w:r>
      <w:r w:rsidR="00183D6C" w:rsidRPr="00413C5D">
        <w:t xml:space="preserve"> Joint Committee is required:</w:t>
      </w:r>
    </w:p>
    <w:p w14:paraId="052C3DA9" w14:textId="3CAE4196" w:rsidR="007776CA" w:rsidRPr="00413C5D" w:rsidRDefault="00183D6C" w:rsidP="005F2011">
      <w:pPr>
        <w:pStyle w:val="ListParagraph"/>
        <w:numPr>
          <w:ilvl w:val="0"/>
          <w:numId w:val="1"/>
        </w:numPr>
        <w:tabs>
          <w:tab w:val="left" w:pos="1312"/>
          <w:tab w:val="left" w:pos="1313"/>
        </w:tabs>
        <w:spacing w:before="124" w:line="237" w:lineRule="auto"/>
        <w:jc w:val="both"/>
      </w:pPr>
      <w:r w:rsidRPr="00413C5D">
        <w:t xml:space="preserve">To make arrangements for the proper administration of its financial affairs and to ensure that one </w:t>
      </w:r>
      <w:r w:rsidRPr="009E7755">
        <w:t xml:space="preserve">of its officers has the responsibility for the administration of those affairs. In this </w:t>
      </w:r>
      <w:r w:rsidR="005F2011" w:rsidRPr="009E7755">
        <w:t>Partneriaeth</w:t>
      </w:r>
      <w:r w:rsidRPr="009E7755">
        <w:rPr>
          <w:spacing w:val="-4"/>
        </w:rPr>
        <w:t xml:space="preserve"> </w:t>
      </w:r>
      <w:r w:rsidRPr="009E7755">
        <w:t xml:space="preserve">Joint Committee, that officer is the Director of </w:t>
      </w:r>
      <w:r w:rsidR="007922E1" w:rsidRPr="009E7755">
        <w:t>Resources</w:t>
      </w:r>
      <w:r w:rsidRPr="009E7755">
        <w:t xml:space="preserve"> </w:t>
      </w:r>
      <w:r w:rsidRPr="009E7755">
        <w:rPr>
          <w:spacing w:val="-3"/>
        </w:rPr>
        <w:t xml:space="preserve">of </w:t>
      </w:r>
      <w:r w:rsidRPr="009E7755">
        <w:t>Pembrokeshire County</w:t>
      </w:r>
      <w:r w:rsidRPr="009E7755">
        <w:rPr>
          <w:spacing w:val="-5"/>
        </w:rPr>
        <w:t xml:space="preserve"> </w:t>
      </w:r>
      <w:r w:rsidRPr="009E7755">
        <w:t>Council.</w:t>
      </w:r>
    </w:p>
    <w:p w14:paraId="0D461EF1" w14:textId="77777777" w:rsidR="007776CA" w:rsidRPr="00413C5D" w:rsidRDefault="00183D6C" w:rsidP="00622188">
      <w:pPr>
        <w:pStyle w:val="ListParagraph"/>
        <w:numPr>
          <w:ilvl w:val="0"/>
          <w:numId w:val="1"/>
        </w:numPr>
        <w:tabs>
          <w:tab w:val="left" w:pos="1312"/>
          <w:tab w:val="left" w:pos="1313"/>
        </w:tabs>
        <w:spacing w:before="124" w:line="237" w:lineRule="auto"/>
        <w:ind w:hanging="355"/>
        <w:jc w:val="both"/>
      </w:pPr>
      <w:r w:rsidRPr="00413C5D">
        <w:t>To manage its affairs to secure the economic, efficient and effective use of resources and safeguard its</w:t>
      </w:r>
      <w:r w:rsidRPr="00413C5D">
        <w:rPr>
          <w:spacing w:val="-5"/>
        </w:rPr>
        <w:t xml:space="preserve"> </w:t>
      </w:r>
      <w:r w:rsidRPr="00413C5D">
        <w:t>assets.</w:t>
      </w:r>
    </w:p>
    <w:p w14:paraId="561DACE9" w14:textId="77777777" w:rsidR="003416DB" w:rsidRPr="00413C5D" w:rsidRDefault="00183D6C" w:rsidP="00622188">
      <w:pPr>
        <w:pStyle w:val="ListParagraph"/>
        <w:numPr>
          <w:ilvl w:val="0"/>
          <w:numId w:val="1"/>
        </w:numPr>
        <w:tabs>
          <w:tab w:val="left" w:pos="1312"/>
          <w:tab w:val="left" w:pos="1313"/>
        </w:tabs>
        <w:spacing w:before="124" w:line="237" w:lineRule="auto"/>
        <w:ind w:hanging="355"/>
        <w:jc w:val="both"/>
      </w:pPr>
      <w:r w:rsidRPr="00413C5D">
        <w:t>To approve the Statement of</w:t>
      </w:r>
      <w:r w:rsidRPr="00413C5D">
        <w:rPr>
          <w:spacing w:val="-1"/>
        </w:rPr>
        <w:t xml:space="preserve"> </w:t>
      </w:r>
      <w:r w:rsidRPr="00413C5D">
        <w:t>Accounts.</w:t>
      </w:r>
    </w:p>
    <w:p w14:paraId="4B7F4AAC" w14:textId="77777777" w:rsidR="003416DB" w:rsidRPr="00413C5D" w:rsidRDefault="003416DB">
      <w:pPr>
        <w:pStyle w:val="BodyText"/>
        <w:spacing w:before="8"/>
        <w:jc w:val="both"/>
        <w:rPr>
          <w:sz w:val="22"/>
          <w:szCs w:val="22"/>
        </w:rPr>
      </w:pPr>
    </w:p>
    <w:p w14:paraId="6D609521" w14:textId="77777777" w:rsidR="003416DB" w:rsidRPr="00413C5D" w:rsidRDefault="00183D6C">
      <w:pPr>
        <w:ind w:left="992"/>
        <w:jc w:val="both"/>
        <w:rPr>
          <w:b/>
        </w:rPr>
      </w:pPr>
      <w:bookmarkStart w:id="9" w:name="The_Director_of_Finance’s_Responsibiliti"/>
      <w:bookmarkEnd w:id="9"/>
      <w:r w:rsidRPr="00413C5D">
        <w:rPr>
          <w:b/>
        </w:rPr>
        <w:t xml:space="preserve">The Director of </w:t>
      </w:r>
      <w:r w:rsidR="007922E1" w:rsidRPr="00413C5D">
        <w:rPr>
          <w:b/>
        </w:rPr>
        <w:t>Resources</w:t>
      </w:r>
      <w:r w:rsidRPr="00413C5D">
        <w:rPr>
          <w:b/>
        </w:rPr>
        <w:t xml:space="preserve"> Responsibilities</w:t>
      </w:r>
    </w:p>
    <w:p w14:paraId="2D45FB5D" w14:textId="77777777" w:rsidR="003416DB" w:rsidRPr="00413C5D" w:rsidRDefault="00183D6C" w:rsidP="00906A19">
      <w:pPr>
        <w:spacing w:before="120" w:line="240" w:lineRule="atLeast"/>
        <w:ind w:left="992"/>
        <w:jc w:val="both"/>
        <w:rPr>
          <w:rFonts w:eastAsia="Times New Roman"/>
          <w:bCs/>
          <w:snapToGrid w:val="0"/>
        </w:rPr>
      </w:pPr>
      <w:r w:rsidRPr="00413C5D">
        <w:rPr>
          <w:rFonts w:eastAsia="Times New Roman"/>
          <w:bCs/>
          <w:snapToGrid w:val="0"/>
        </w:rPr>
        <w:t xml:space="preserve">The Director of </w:t>
      </w:r>
      <w:r w:rsidR="007776CA" w:rsidRPr="00413C5D">
        <w:rPr>
          <w:rFonts w:eastAsia="Times New Roman"/>
          <w:bCs/>
          <w:snapToGrid w:val="0"/>
        </w:rPr>
        <w:t>Resources</w:t>
      </w:r>
      <w:r w:rsidRPr="00413C5D">
        <w:rPr>
          <w:rFonts w:eastAsia="Times New Roman"/>
          <w:bCs/>
          <w:snapToGrid w:val="0"/>
        </w:rPr>
        <w:t xml:space="preserve"> is responsible for the preparation of the Joint Committee Statement of Accounts in accordance with proper practices as set out in the CIPFA/LASAAC Code of Practice on Local Authority Accounting in the United Kingdom (the Code).</w:t>
      </w:r>
    </w:p>
    <w:p w14:paraId="70C8F9AC" w14:textId="77777777" w:rsidR="003416DB" w:rsidRPr="00413C5D" w:rsidRDefault="003416DB">
      <w:pPr>
        <w:pStyle w:val="BodyText"/>
        <w:jc w:val="both"/>
        <w:rPr>
          <w:sz w:val="22"/>
          <w:szCs w:val="22"/>
        </w:rPr>
      </w:pPr>
    </w:p>
    <w:p w14:paraId="691F21FC" w14:textId="77777777" w:rsidR="003416DB" w:rsidRPr="00413C5D" w:rsidRDefault="00183D6C">
      <w:pPr>
        <w:ind w:left="992"/>
        <w:jc w:val="both"/>
      </w:pPr>
      <w:r w:rsidRPr="00413C5D">
        <w:t xml:space="preserve">In preparing this Statement of Accounts, the Director of </w:t>
      </w:r>
      <w:r w:rsidR="007776CA" w:rsidRPr="00413C5D">
        <w:t>Resources</w:t>
      </w:r>
      <w:r w:rsidRPr="00413C5D">
        <w:t xml:space="preserve"> has:</w:t>
      </w:r>
    </w:p>
    <w:p w14:paraId="6A67ACF7" w14:textId="77777777" w:rsidR="003416DB" w:rsidRPr="00413C5D" w:rsidRDefault="00183D6C">
      <w:pPr>
        <w:pStyle w:val="ListParagraph"/>
        <w:numPr>
          <w:ilvl w:val="0"/>
          <w:numId w:val="1"/>
        </w:numPr>
        <w:tabs>
          <w:tab w:val="left" w:pos="1313"/>
          <w:tab w:val="left" w:pos="1314"/>
        </w:tabs>
        <w:spacing w:before="1" w:line="269" w:lineRule="exact"/>
        <w:ind w:left="1313" w:hanging="321"/>
        <w:jc w:val="both"/>
      </w:pPr>
      <w:r w:rsidRPr="00413C5D">
        <w:t>Selected suitable accounting policies and then applied them</w:t>
      </w:r>
      <w:r w:rsidRPr="00413C5D">
        <w:rPr>
          <w:spacing w:val="-8"/>
        </w:rPr>
        <w:t xml:space="preserve"> </w:t>
      </w:r>
      <w:r w:rsidRPr="00413C5D">
        <w:t>consistently;</w:t>
      </w:r>
    </w:p>
    <w:p w14:paraId="26637991" w14:textId="77777777" w:rsidR="003416DB" w:rsidRPr="00413C5D" w:rsidRDefault="00183D6C">
      <w:pPr>
        <w:pStyle w:val="ListParagraph"/>
        <w:numPr>
          <w:ilvl w:val="0"/>
          <w:numId w:val="1"/>
        </w:numPr>
        <w:tabs>
          <w:tab w:val="left" w:pos="1314"/>
          <w:tab w:val="left" w:pos="1315"/>
        </w:tabs>
        <w:spacing w:line="268" w:lineRule="exact"/>
        <w:ind w:left="1314"/>
        <w:jc w:val="both"/>
      </w:pPr>
      <w:r w:rsidRPr="00413C5D">
        <w:t>Made judgments and estimates that were reasonable and</w:t>
      </w:r>
      <w:r w:rsidRPr="00413C5D">
        <w:rPr>
          <w:spacing w:val="-6"/>
        </w:rPr>
        <w:t xml:space="preserve"> </w:t>
      </w:r>
      <w:r w:rsidRPr="00413C5D">
        <w:t>prudent;</w:t>
      </w:r>
    </w:p>
    <w:p w14:paraId="513B707D" w14:textId="77777777" w:rsidR="003416DB" w:rsidRPr="00413C5D" w:rsidRDefault="00183D6C">
      <w:pPr>
        <w:pStyle w:val="ListParagraph"/>
        <w:numPr>
          <w:ilvl w:val="0"/>
          <w:numId w:val="1"/>
        </w:numPr>
        <w:tabs>
          <w:tab w:val="left" w:pos="1314"/>
          <w:tab w:val="left" w:pos="1315"/>
        </w:tabs>
        <w:spacing w:line="268" w:lineRule="exact"/>
        <w:ind w:left="1314"/>
        <w:jc w:val="both"/>
      </w:pPr>
      <w:r w:rsidRPr="00413C5D">
        <w:t>Complied with the Code.</w:t>
      </w:r>
    </w:p>
    <w:p w14:paraId="705749D1" w14:textId="77777777" w:rsidR="003416DB" w:rsidRPr="00413C5D" w:rsidRDefault="003416DB">
      <w:pPr>
        <w:pStyle w:val="BodyText"/>
        <w:spacing w:before="10"/>
        <w:jc w:val="both"/>
        <w:rPr>
          <w:sz w:val="22"/>
          <w:szCs w:val="22"/>
        </w:rPr>
      </w:pPr>
    </w:p>
    <w:p w14:paraId="5FB7D208" w14:textId="77777777" w:rsidR="003416DB" w:rsidRPr="00413C5D" w:rsidRDefault="00183D6C">
      <w:pPr>
        <w:ind w:left="992"/>
        <w:jc w:val="both"/>
      </w:pPr>
      <w:r w:rsidRPr="00413C5D">
        <w:t xml:space="preserve">The Director of </w:t>
      </w:r>
      <w:r w:rsidR="007776CA" w:rsidRPr="00413C5D">
        <w:t>Resources</w:t>
      </w:r>
      <w:r w:rsidRPr="00413C5D">
        <w:t xml:space="preserve"> has also:</w:t>
      </w:r>
    </w:p>
    <w:p w14:paraId="2A016788" w14:textId="77777777" w:rsidR="003416DB" w:rsidRPr="00413C5D" w:rsidRDefault="00183D6C">
      <w:pPr>
        <w:pStyle w:val="ListParagraph"/>
        <w:numPr>
          <w:ilvl w:val="0"/>
          <w:numId w:val="1"/>
        </w:numPr>
        <w:tabs>
          <w:tab w:val="left" w:pos="1314"/>
          <w:tab w:val="left" w:pos="1315"/>
        </w:tabs>
        <w:spacing w:before="1" w:line="268" w:lineRule="exact"/>
        <w:ind w:left="1314"/>
        <w:jc w:val="both"/>
      </w:pPr>
      <w:r w:rsidRPr="00413C5D">
        <w:t>Kept proper accounting records which were up to</w:t>
      </w:r>
      <w:r w:rsidRPr="00413C5D">
        <w:rPr>
          <w:spacing w:val="-2"/>
        </w:rPr>
        <w:t xml:space="preserve"> </w:t>
      </w:r>
      <w:r w:rsidRPr="00413C5D">
        <w:t>date;</w:t>
      </w:r>
    </w:p>
    <w:p w14:paraId="12ED9218" w14:textId="77777777" w:rsidR="003416DB" w:rsidRPr="00413C5D" w:rsidRDefault="00183D6C" w:rsidP="00622188">
      <w:pPr>
        <w:pStyle w:val="ListParagraph"/>
        <w:numPr>
          <w:ilvl w:val="0"/>
          <w:numId w:val="1"/>
        </w:numPr>
        <w:tabs>
          <w:tab w:val="left" w:pos="1418"/>
        </w:tabs>
        <w:spacing w:line="237" w:lineRule="auto"/>
        <w:ind w:left="1276" w:hanging="283"/>
        <w:jc w:val="both"/>
      </w:pPr>
      <w:r w:rsidRPr="00413C5D">
        <w:t>Taken reasonable steps for the prevention and detection of fraud and other irregularities.</w:t>
      </w:r>
    </w:p>
    <w:p w14:paraId="3F0A5359" w14:textId="77777777" w:rsidR="003416DB" w:rsidRPr="00413C5D" w:rsidRDefault="003416DB" w:rsidP="00622188">
      <w:pPr>
        <w:pStyle w:val="BodyText"/>
        <w:spacing w:before="10"/>
        <w:jc w:val="both"/>
        <w:rPr>
          <w:sz w:val="22"/>
          <w:szCs w:val="22"/>
        </w:rPr>
      </w:pPr>
    </w:p>
    <w:p w14:paraId="0A2C52C1" w14:textId="77777777" w:rsidR="003416DB" w:rsidRPr="00413C5D" w:rsidRDefault="00183D6C" w:rsidP="00622188">
      <w:pPr>
        <w:ind w:left="992"/>
        <w:jc w:val="both"/>
        <w:rPr>
          <w:b/>
        </w:rPr>
      </w:pPr>
      <w:bookmarkStart w:id="10" w:name="CERTIFICATE_OF_DIRECTOR_OF_FINANCE"/>
      <w:bookmarkEnd w:id="10"/>
      <w:r w:rsidRPr="00413C5D">
        <w:rPr>
          <w:b/>
        </w:rPr>
        <w:t xml:space="preserve">CERTIFICATE OF DIRECTOR OF </w:t>
      </w:r>
      <w:r w:rsidR="007776CA" w:rsidRPr="00413C5D">
        <w:rPr>
          <w:b/>
        </w:rPr>
        <w:t>RESOURCES</w:t>
      </w:r>
    </w:p>
    <w:p w14:paraId="616F6C49" w14:textId="77777777" w:rsidR="003416DB" w:rsidRPr="00CB3EE1" w:rsidRDefault="003416DB" w:rsidP="00622188">
      <w:pPr>
        <w:pStyle w:val="BodyText"/>
        <w:spacing w:before="3"/>
        <w:jc w:val="both"/>
        <w:rPr>
          <w:b/>
          <w:sz w:val="22"/>
          <w:szCs w:val="22"/>
        </w:rPr>
      </w:pPr>
    </w:p>
    <w:p w14:paraId="0A9A12E0" w14:textId="7EEAFF09" w:rsidR="003416DB" w:rsidRPr="0044008D" w:rsidRDefault="00183D6C" w:rsidP="00622188">
      <w:pPr>
        <w:ind w:left="992"/>
        <w:jc w:val="both"/>
      </w:pPr>
      <w:r w:rsidRPr="0044008D">
        <w:t xml:space="preserve">The Statement of Accounts of the </w:t>
      </w:r>
      <w:r w:rsidR="005F2011" w:rsidRPr="0044008D">
        <w:t>Partneriaeth</w:t>
      </w:r>
      <w:r w:rsidRPr="0044008D">
        <w:rPr>
          <w:spacing w:val="-3"/>
        </w:rPr>
        <w:t xml:space="preserve"> </w:t>
      </w:r>
      <w:r w:rsidRPr="0044008D">
        <w:t>Joint Committee for the year ended 31 March 20</w:t>
      </w:r>
      <w:r w:rsidR="004A76A0" w:rsidRPr="0044008D">
        <w:t>2</w:t>
      </w:r>
      <w:r w:rsidR="006B2C39" w:rsidRPr="0044008D">
        <w:t>5</w:t>
      </w:r>
      <w:r w:rsidRPr="0044008D">
        <w:t xml:space="preserve"> i</w:t>
      </w:r>
      <w:r w:rsidR="0033595E" w:rsidRPr="0044008D">
        <w:t xml:space="preserve">s contained on Sections 10 to </w:t>
      </w:r>
      <w:r w:rsidR="006B2C39" w:rsidRPr="0044008D">
        <w:t>14 and</w:t>
      </w:r>
      <w:r w:rsidRPr="0044008D">
        <w:t xml:space="preserve"> is produced in accordance with the requirements of the Local Government Accounts and Audit (Wales) Regulations 2014, (as amended). The Regulations prescribe the contents of the</w:t>
      </w:r>
      <w:r w:rsidR="00D2733C" w:rsidRPr="0044008D">
        <w:t xml:space="preserve"> Statement of Accounts </w:t>
      </w:r>
      <w:r w:rsidRPr="0044008D">
        <w:t>and it is upon the contents only that the Audit opinion is</w:t>
      </w:r>
      <w:r w:rsidRPr="0044008D">
        <w:rPr>
          <w:spacing w:val="-11"/>
        </w:rPr>
        <w:t xml:space="preserve"> </w:t>
      </w:r>
      <w:r w:rsidRPr="0044008D">
        <w:t>expressed.</w:t>
      </w:r>
    </w:p>
    <w:p w14:paraId="53D2D37F" w14:textId="77777777" w:rsidR="003416DB" w:rsidRPr="0044008D" w:rsidRDefault="003416DB">
      <w:pPr>
        <w:pStyle w:val="BodyText"/>
        <w:spacing w:before="10"/>
        <w:jc w:val="both"/>
        <w:rPr>
          <w:sz w:val="22"/>
          <w:szCs w:val="22"/>
        </w:rPr>
      </w:pPr>
    </w:p>
    <w:p w14:paraId="14C38D43" w14:textId="507CC93C" w:rsidR="006B0939" w:rsidRPr="00413C5D" w:rsidRDefault="00183D6C" w:rsidP="00CB3EE1">
      <w:pPr>
        <w:tabs>
          <w:tab w:val="left" w:pos="9214"/>
        </w:tabs>
        <w:ind w:left="992"/>
        <w:jc w:val="both"/>
      </w:pPr>
      <w:r w:rsidRPr="0044008D">
        <w:t>I certify the accounts present a true and fair view of t</w:t>
      </w:r>
      <w:r w:rsidR="005F2011" w:rsidRPr="0044008D">
        <w:t>he financial position of the Partn</w:t>
      </w:r>
      <w:r w:rsidR="00620E05" w:rsidRPr="0044008D">
        <w:t>e</w:t>
      </w:r>
      <w:r w:rsidR="005F2011" w:rsidRPr="0044008D">
        <w:t>riaeth</w:t>
      </w:r>
      <w:r w:rsidRPr="0044008D">
        <w:t xml:space="preserve"> Joint Committee as at 31 March 20</w:t>
      </w:r>
      <w:r w:rsidR="004A76A0" w:rsidRPr="0044008D">
        <w:t>2</w:t>
      </w:r>
      <w:r w:rsidR="006B2C39" w:rsidRPr="0044008D">
        <w:t>5</w:t>
      </w:r>
      <w:r w:rsidRPr="0044008D">
        <w:t xml:space="preserve"> and its income and expenditure for the year ended</w:t>
      </w:r>
      <w:r w:rsidR="00D2733C" w:rsidRPr="0044008D">
        <w:t xml:space="preserve"> </w:t>
      </w:r>
      <w:r w:rsidRPr="0044008D">
        <w:t>31 March 20</w:t>
      </w:r>
      <w:r w:rsidR="008F074C" w:rsidRPr="0044008D">
        <w:t>2</w:t>
      </w:r>
      <w:r w:rsidR="006B2C39" w:rsidRPr="0044008D">
        <w:t>5</w:t>
      </w:r>
      <w:r w:rsidRPr="00CB3EE1">
        <w:t xml:space="preserve"> and append my signature to the Statement in accordance with Regulation</w:t>
      </w:r>
      <w:r w:rsidRPr="00CB3EE1">
        <w:rPr>
          <w:spacing w:val="-1"/>
        </w:rPr>
        <w:t xml:space="preserve"> </w:t>
      </w:r>
      <w:r w:rsidRPr="00CB3EE1">
        <w:t>10(1).</w:t>
      </w:r>
    </w:p>
    <w:p w14:paraId="33DD0D8E" w14:textId="3D0ADCE0" w:rsidR="00E432EE" w:rsidRPr="00413C5D" w:rsidRDefault="00B94C2C" w:rsidP="00CB3EE1">
      <w:pPr>
        <w:pStyle w:val="BodyText"/>
        <w:ind w:firstLine="720"/>
        <w:jc w:val="both"/>
        <w:rPr>
          <w:sz w:val="22"/>
          <w:szCs w:val="22"/>
        </w:rPr>
      </w:pPr>
      <w:r w:rsidRPr="00413C5D">
        <w:rPr>
          <w:noProof/>
          <w:sz w:val="22"/>
          <w:szCs w:val="22"/>
          <w:lang w:bidi="ar-SA"/>
        </w:rPr>
        <w:drawing>
          <wp:inline distT="0" distB="0" distL="0" distR="0" wp14:anchorId="3830A504" wp14:editId="3541AFC9">
            <wp:extent cx="1323975" cy="1073711"/>
            <wp:effectExtent l="0" t="0" r="0" b="0"/>
            <wp:docPr id="3" name="Picture 3" descr="C:\Users\haswellj\Desktop\j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wellj\Desktop\jon signatur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5065" cy="1082705"/>
                    </a:xfrm>
                    <a:prstGeom prst="rect">
                      <a:avLst/>
                    </a:prstGeom>
                    <a:noFill/>
                    <a:ln>
                      <a:noFill/>
                    </a:ln>
                  </pic:spPr>
                </pic:pic>
              </a:graphicData>
            </a:graphic>
          </wp:inline>
        </w:drawing>
      </w:r>
    </w:p>
    <w:p w14:paraId="425DC106" w14:textId="77777777" w:rsidR="00E432EE" w:rsidRPr="00413C5D" w:rsidRDefault="00E432EE" w:rsidP="00622188">
      <w:pPr>
        <w:pStyle w:val="BodyText"/>
        <w:jc w:val="both"/>
        <w:rPr>
          <w:sz w:val="22"/>
          <w:szCs w:val="22"/>
        </w:rPr>
      </w:pPr>
    </w:p>
    <w:p w14:paraId="21C2E51D" w14:textId="77777777" w:rsidR="003416DB" w:rsidRPr="00264052" w:rsidRDefault="009824F5" w:rsidP="00622188">
      <w:pPr>
        <w:jc w:val="both"/>
        <w:rPr>
          <w:b/>
        </w:rPr>
      </w:pPr>
      <w:r w:rsidRPr="00413C5D">
        <w:rPr>
          <w:b/>
        </w:rPr>
        <w:tab/>
        <w:t xml:space="preserve">    </w:t>
      </w:r>
      <w:r w:rsidR="00183D6C" w:rsidRPr="00264052">
        <w:rPr>
          <w:b/>
        </w:rPr>
        <w:t>J HASWELL FCCA</w:t>
      </w:r>
    </w:p>
    <w:p w14:paraId="26F1498D" w14:textId="77777777" w:rsidR="00CB3EE1" w:rsidRDefault="001D631A" w:rsidP="00CF011E">
      <w:pPr>
        <w:spacing w:line="480" w:lineRule="auto"/>
        <w:ind w:left="991" w:right="4800"/>
        <w:jc w:val="both"/>
        <w:rPr>
          <w:b/>
        </w:rPr>
      </w:pPr>
      <w:r w:rsidRPr="00264052">
        <w:rPr>
          <w:b/>
        </w:rPr>
        <w:t>Partneriaeth</w:t>
      </w:r>
      <w:r w:rsidR="00202203" w:rsidRPr="00264052">
        <w:rPr>
          <w:b/>
        </w:rPr>
        <w:t xml:space="preserve"> S151 Officer</w:t>
      </w:r>
    </w:p>
    <w:p w14:paraId="06F84A9A" w14:textId="165C0253" w:rsidR="009F0E1F" w:rsidRPr="00CB3EE1" w:rsidRDefault="00CA6F85" w:rsidP="00CF011E">
      <w:pPr>
        <w:spacing w:line="480" w:lineRule="auto"/>
        <w:ind w:left="991" w:right="4800"/>
        <w:jc w:val="both"/>
        <w:rPr>
          <w:b/>
        </w:rPr>
        <w:sectPr w:rsidR="009F0E1F" w:rsidRPr="00CB3EE1" w:rsidSect="00622188">
          <w:footerReference w:type="default" r:id="rId24"/>
          <w:pgSz w:w="11910" w:h="16840"/>
          <w:pgMar w:top="720" w:right="720" w:bottom="720" w:left="720" w:header="0" w:footer="1022" w:gutter="0"/>
          <w:cols w:space="720"/>
          <w:docGrid w:linePitch="299"/>
        </w:sectPr>
      </w:pPr>
      <w:r w:rsidRPr="00CB3EE1">
        <w:rPr>
          <w:b/>
        </w:rPr>
        <w:t xml:space="preserve">Date: </w:t>
      </w:r>
      <w:r w:rsidR="00036C92">
        <w:rPr>
          <w:b/>
        </w:rPr>
        <w:t xml:space="preserve"> </w:t>
      </w:r>
      <w:r w:rsidR="005849B1">
        <w:rPr>
          <w:b/>
        </w:rPr>
        <w:t xml:space="preserve"> 8 May 2026</w:t>
      </w:r>
    </w:p>
    <w:p w14:paraId="7E529EA1" w14:textId="77777777" w:rsidR="003416DB" w:rsidRPr="00413C5D" w:rsidRDefault="00183D6C" w:rsidP="00622188">
      <w:pPr>
        <w:spacing w:before="68"/>
        <w:ind w:left="811"/>
        <w:jc w:val="both"/>
        <w:rPr>
          <w:b/>
        </w:rPr>
      </w:pPr>
      <w:r w:rsidRPr="00413C5D">
        <w:rPr>
          <w:b/>
        </w:rPr>
        <w:lastRenderedPageBreak/>
        <w:t>REPORTING AND APPROVAL</w:t>
      </w:r>
    </w:p>
    <w:p w14:paraId="429C7888" w14:textId="7D1617F2" w:rsidR="003416DB" w:rsidRPr="00CB3EE1" w:rsidRDefault="00183D6C" w:rsidP="003071EC">
      <w:pPr>
        <w:spacing w:before="120" w:line="240" w:lineRule="atLeast"/>
        <w:ind w:left="811"/>
        <w:jc w:val="both"/>
        <w:rPr>
          <w:rFonts w:eastAsia="Times New Roman"/>
          <w:bCs/>
          <w:snapToGrid w:val="0"/>
        </w:rPr>
      </w:pPr>
      <w:r w:rsidRPr="00413C5D">
        <w:rPr>
          <w:rFonts w:eastAsia="Times New Roman"/>
          <w:bCs/>
          <w:snapToGrid w:val="0"/>
        </w:rPr>
        <w:t xml:space="preserve">These </w:t>
      </w:r>
      <w:r w:rsidRPr="000F4C52">
        <w:rPr>
          <w:rFonts w:eastAsia="Times New Roman"/>
          <w:bCs/>
          <w:snapToGrid w:val="0"/>
        </w:rPr>
        <w:t>a</w:t>
      </w:r>
      <w:r w:rsidR="0088312D" w:rsidRPr="000F4C52">
        <w:rPr>
          <w:rFonts w:eastAsia="Times New Roman"/>
          <w:bCs/>
          <w:snapToGrid w:val="0"/>
        </w:rPr>
        <w:t xml:space="preserve">ccounts, </w:t>
      </w:r>
      <w:r w:rsidR="0088312D" w:rsidRPr="005C3FB1">
        <w:rPr>
          <w:rFonts w:eastAsia="Times New Roman"/>
          <w:bCs/>
          <w:snapToGrid w:val="0"/>
        </w:rPr>
        <w:t xml:space="preserve">initially published on </w:t>
      </w:r>
      <w:r w:rsidR="00036C92">
        <w:rPr>
          <w:rFonts w:eastAsia="Times New Roman"/>
          <w:bCs/>
          <w:snapToGrid w:val="0"/>
        </w:rPr>
        <w:t>3 November 2025</w:t>
      </w:r>
      <w:r w:rsidR="006B2C39">
        <w:rPr>
          <w:rFonts w:eastAsia="Times New Roman"/>
          <w:bCs/>
          <w:snapToGrid w:val="0"/>
        </w:rPr>
        <w:t xml:space="preserve"> </w:t>
      </w:r>
      <w:r w:rsidRPr="00CB3EE1">
        <w:rPr>
          <w:rFonts w:eastAsia="Times New Roman"/>
          <w:bCs/>
          <w:snapToGrid w:val="0"/>
        </w:rPr>
        <w:t>will be</w:t>
      </w:r>
      <w:r w:rsidR="005F2011" w:rsidRPr="00CB3EE1">
        <w:rPr>
          <w:rFonts w:eastAsia="Times New Roman"/>
          <w:bCs/>
          <w:snapToGrid w:val="0"/>
        </w:rPr>
        <w:t xml:space="preserve"> reported to the </w:t>
      </w:r>
      <w:r w:rsidR="005F2011" w:rsidRPr="0044008D">
        <w:rPr>
          <w:rFonts w:eastAsia="Times New Roman"/>
          <w:bCs/>
          <w:snapToGrid w:val="0"/>
        </w:rPr>
        <w:t>Partneriaeth</w:t>
      </w:r>
      <w:r w:rsidRPr="0044008D">
        <w:rPr>
          <w:rFonts w:eastAsia="Times New Roman"/>
          <w:bCs/>
          <w:snapToGrid w:val="0"/>
        </w:rPr>
        <w:t xml:space="preserve"> </w:t>
      </w:r>
      <w:r w:rsidR="006B2C39" w:rsidRPr="0044008D">
        <w:rPr>
          <w:rFonts w:eastAsia="Times New Roman"/>
          <w:bCs/>
          <w:snapToGrid w:val="0"/>
        </w:rPr>
        <w:t>Strategic Group</w:t>
      </w:r>
      <w:r w:rsidR="0008545D" w:rsidRPr="00CB3EE1">
        <w:rPr>
          <w:rFonts w:eastAsia="Times New Roman"/>
          <w:bCs/>
          <w:snapToGrid w:val="0"/>
        </w:rPr>
        <w:t xml:space="preserve"> </w:t>
      </w:r>
      <w:r w:rsidRPr="00CB3EE1">
        <w:rPr>
          <w:rFonts w:eastAsia="Times New Roman"/>
          <w:bCs/>
          <w:snapToGrid w:val="0"/>
        </w:rPr>
        <w:t>for approval following the co</w:t>
      </w:r>
      <w:r w:rsidR="009F273D" w:rsidRPr="00CB3EE1">
        <w:rPr>
          <w:rFonts w:eastAsia="Times New Roman"/>
          <w:bCs/>
          <w:snapToGrid w:val="0"/>
        </w:rPr>
        <w:t>nclusion of the Annual Audit</w:t>
      </w:r>
      <w:r w:rsidR="006B2C39">
        <w:rPr>
          <w:rFonts w:eastAsia="Times New Roman"/>
          <w:bCs/>
          <w:snapToGrid w:val="0"/>
        </w:rPr>
        <w:t>.</w:t>
      </w:r>
      <w:r w:rsidR="0008545D" w:rsidRPr="00CB3EE1">
        <w:rPr>
          <w:rFonts w:eastAsia="Times New Roman"/>
          <w:bCs/>
          <w:snapToGrid w:val="0"/>
        </w:rPr>
        <w:t xml:space="preserve"> </w:t>
      </w:r>
      <w:r w:rsidRPr="00CB3EE1">
        <w:rPr>
          <w:rFonts w:eastAsia="Times New Roman"/>
          <w:bCs/>
          <w:snapToGrid w:val="0"/>
        </w:rPr>
        <w:t xml:space="preserve"> The audit certificate is shown on pages 1</w:t>
      </w:r>
      <w:r w:rsidR="00413C5D" w:rsidRPr="00CB3EE1">
        <w:rPr>
          <w:rFonts w:eastAsia="Times New Roman"/>
          <w:bCs/>
          <w:snapToGrid w:val="0"/>
        </w:rPr>
        <w:t>1-13</w:t>
      </w:r>
      <w:r w:rsidR="0093528D" w:rsidRPr="00CB3EE1">
        <w:rPr>
          <w:rFonts w:eastAsia="Times New Roman"/>
          <w:bCs/>
          <w:snapToGrid w:val="0"/>
        </w:rPr>
        <w:t>.</w:t>
      </w:r>
    </w:p>
    <w:p w14:paraId="64C91BDD" w14:textId="3F5A565B" w:rsidR="009F273D" w:rsidRPr="000F4C52" w:rsidRDefault="009F273D" w:rsidP="00BA0038">
      <w:pPr>
        <w:pStyle w:val="BodyText"/>
        <w:ind w:firstLine="720"/>
        <w:jc w:val="both"/>
        <w:rPr>
          <w:sz w:val="22"/>
          <w:szCs w:val="22"/>
        </w:rPr>
      </w:pPr>
    </w:p>
    <w:p w14:paraId="123EEC4B" w14:textId="77777777" w:rsidR="009F273D" w:rsidRPr="000F4C52" w:rsidRDefault="009F273D" w:rsidP="00BA0038">
      <w:pPr>
        <w:pStyle w:val="BodyText"/>
        <w:ind w:firstLine="720"/>
        <w:jc w:val="both"/>
        <w:rPr>
          <w:sz w:val="22"/>
          <w:szCs w:val="22"/>
        </w:rPr>
      </w:pPr>
    </w:p>
    <w:p w14:paraId="0D776795" w14:textId="7771F78D" w:rsidR="002C5C32" w:rsidRPr="000F4C52" w:rsidRDefault="002F388F" w:rsidP="00264052">
      <w:pPr>
        <w:pStyle w:val="BodyText"/>
        <w:ind w:firstLine="851"/>
        <w:jc w:val="both"/>
        <w:rPr>
          <w:b/>
          <w:sz w:val="22"/>
          <w:szCs w:val="22"/>
        </w:rPr>
      </w:pPr>
      <w:r>
        <w:rPr>
          <w:noProof/>
        </w:rPr>
        <w:drawing>
          <wp:inline distT="0" distB="0" distL="0" distR="0" wp14:anchorId="6A32D71A" wp14:editId="3B72FC74">
            <wp:extent cx="2752725" cy="259080"/>
            <wp:effectExtent l="0" t="0" r="9525" b="7620"/>
            <wp:docPr id="1514591984" name="Picture 1514591984" descr="1494869110243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494869110243_PastedImage"/>
                    <pic:cNvPicPr>
                      <a:picLocks noChangeAspect="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752725" cy="259080"/>
                    </a:xfrm>
                    <a:prstGeom prst="rect">
                      <a:avLst/>
                    </a:prstGeom>
                    <a:noFill/>
                    <a:ln>
                      <a:noFill/>
                    </a:ln>
                  </pic:spPr>
                </pic:pic>
              </a:graphicData>
            </a:graphic>
          </wp:inline>
        </w:drawing>
      </w:r>
    </w:p>
    <w:p w14:paraId="3F78760A" w14:textId="77777777" w:rsidR="002C5C32" w:rsidRPr="000F4C52" w:rsidRDefault="002C5C32" w:rsidP="00264052">
      <w:pPr>
        <w:pStyle w:val="BodyText"/>
        <w:ind w:firstLine="851"/>
        <w:jc w:val="both"/>
        <w:rPr>
          <w:b/>
          <w:sz w:val="22"/>
          <w:szCs w:val="22"/>
        </w:rPr>
      </w:pPr>
    </w:p>
    <w:p w14:paraId="5C1BF2B6" w14:textId="77777777" w:rsidR="002C5C32" w:rsidRPr="000F4C52" w:rsidRDefault="002C5C32" w:rsidP="00264052">
      <w:pPr>
        <w:pStyle w:val="BodyText"/>
        <w:ind w:firstLine="851"/>
        <w:jc w:val="both"/>
        <w:rPr>
          <w:b/>
          <w:sz w:val="22"/>
          <w:szCs w:val="22"/>
        </w:rPr>
      </w:pPr>
    </w:p>
    <w:p w14:paraId="7CBDCDD9" w14:textId="3502E315" w:rsidR="00264052" w:rsidRPr="0044008D" w:rsidRDefault="006B2C39" w:rsidP="00264052">
      <w:pPr>
        <w:pStyle w:val="BodyText"/>
        <w:ind w:firstLine="851"/>
        <w:jc w:val="both"/>
        <w:rPr>
          <w:b/>
          <w:sz w:val="22"/>
          <w:szCs w:val="22"/>
        </w:rPr>
      </w:pPr>
      <w:r w:rsidRPr="0044008D">
        <w:rPr>
          <w:b/>
          <w:sz w:val="22"/>
          <w:szCs w:val="22"/>
        </w:rPr>
        <w:t>Steven Richards-Downes</w:t>
      </w:r>
    </w:p>
    <w:p w14:paraId="403383CC" w14:textId="309F3185" w:rsidR="003416DB" w:rsidRPr="0044008D" w:rsidRDefault="006B2C39" w:rsidP="00264052">
      <w:pPr>
        <w:pStyle w:val="BodyText"/>
        <w:ind w:firstLine="851"/>
        <w:jc w:val="both"/>
        <w:rPr>
          <w:b/>
          <w:sz w:val="22"/>
          <w:szCs w:val="22"/>
        </w:rPr>
      </w:pPr>
      <w:r w:rsidRPr="0044008D">
        <w:rPr>
          <w:b/>
          <w:sz w:val="22"/>
          <w:szCs w:val="22"/>
        </w:rPr>
        <w:t>Lead Education Director for Partneriaeth</w:t>
      </w:r>
    </w:p>
    <w:p w14:paraId="135406D9" w14:textId="77777777" w:rsidR="003416DB" w:rsidRPr="0044008D" w:rsidRDefault="003416DB" w:rsidP="00622188">
      <w:pPr>
        <w:pStyle w:val="BodyText"/>
        <w:jc w:val="both"/>
        <w:rPr>
          <w:sz w:val="22"/>
          <w:szCs w:val="22"/>
        </w:rPr>
      </w:pPr>
    </w:p>
    <w:p w14:paraId="2DA63B46" w14:textId="26569530" w:rsidR="00906A19" w:rsidRPr="0044008D" w:rsidRDefault="00183D6C" w:rsidP="006B2C39">
      <w:pPr>
        <w:tabs>
          <w:tab w:val="left" w:pos="2970"/>
        </w:tabs>
        <w:ind w:left="811"/>
        <w:jc w:val="both"/>
      </w:pPr>
      <w:r w:rsidRPr="0044008D">
        <w:rPr>
          <w:b/>
        </w:rPr>
        <w:t>Offices</w:t>
      </w:r>
      <w:r w:rsidRPr="0044008D">
        <w:rPr>
          <w:b/>
          <w:spacing w:val="-4"/>
        </w:rPr>
        <w:t xml:space="preserve"> </w:t>
      </w:r>
      <w:r w:rsidRPr="0044008D">
        <w:rPr>
          <w:b/>
        </w:rPr>
        <w:t>Address:</w:t>
      </w:r>
      <w:r w:rsidRPr="0044008D">
        <w:rPr>
          <w:b/>
        </w:rPr>
        <w:tab/>
      </w:r>
      <w:r w:rsidR="006B2C39" w:rsidRPr="0044008D">
        <w:t>Pembrokeshire County Council</w:t>
      </w:r>
    </w:p>
    <w:p w14:paraId="1B9E95BC" w14:textId="7DC37A79" w:rsidR="006B2C39" w:rsidRPr="0044008D" w:rsidRDefault="006B2C39" w:rsidP="006B2C39">
      <w:pPr>
        <w:tabs>
          <w:tab w:val="left" w:pos="2970"/>
        </w:tabs>
        <w:ind w:left="811"/>
        <w:jc w:val="both"/>
        <w:rPr>
          <w:bCs/>
        </w:rPr>
      </w:pPr>
      <w:r w:rsidRPr="0044008D">
        <w:rPr>
          <w:b/>
        </w:rPr>
        <w:tab/>
      </w:r>
      <w:r w:rsidRPr="0044008D">
        <w:rPr>
          <w:bCs/>
        </w:rPr>
        <w:t>County Hall</w:t>
      </w:r>
    </w:p>
    <w:p w14:paraId="27EA3270" w14:textId="345FC4DF" w:rsidR="006B2C39" w:rsidRPr="0044008D" w:rsidRDefault="006B2C39" w:rsidP="006B2C39">
      <w:pPr>
        <w:tabs>
          <w:tab w:val="left" w:pos="2970"/>
        </w:tabs>
        <w:ind w:left="811"/>
        <w:jc w:val="both"/>
        <w:rPr>
          <w:bCs/>
        </w:rPr>
      </w:pPr>
      <w:r w:rsidRPr="0044008D">
        <w:rPr>
          <w:bCs/>
        </w:rPr>
        <w:tab/>
        <w:t>Freemans Way</w:t>
      </w:r>
    </w:p>
    <w:p w14:paraId="690A3415" w14:textId="0C7B66DD" w:rsidR="006B2C39" w:rsidRPr="0044008D" w:rsidRDefault="006B2C39" w:rsidP="006B2C39">
      <w:pPr>
        <w:tabs>
          <w:tab w:val="left" w:pos="2970"/>
        </w:tabs>
        <w:ind w:left="811"/>
        <w:jc w:val="both"/>
        <w:rPr>
          <w:bCs/>
        </w:rPr>
      </w:pPr>
      <w:r w:rsidRPr="0044008D">
        <w:rPr>
          <w:bCs/>
        </w:rPr>
        <w:tab/>
        <w:t>Haverfordwest</w:t>
      </w:r>
    </w:p>
    <w:p w14:paraId="4C02AB1C" w14:textId="151FC047" w:rsidR="006B2C39" w:rsidRPr="006B2C39" w:rsidRDefault="006B2C39" w:rsidP="006B2C39">
      <w:pPr>
        <w:tabs>
          <w:tab w:val="left" w:pos="2970"/>
        </w:tabs>
        <w:ind w:left="811"/>
        <w:jc w:val="both"/>
        <w:rPr>
          <w:bCs/>
        </w:rPr>
      </w:pPr>
      <w:r w:rsidRPr="0044008D">
        <w:rPr>
          <w:bCs/>
        </w:rPr>
        <w:tab/>
        <w:t>SA61 1TP</w:t>
      </w:r>
    </w:p>
    <w:p w14:paraId="5D3CBB1A" w14:textId="77777777" w:rsidR="003416DB" w:rsidRPr="000F4C52" w:rsidRDefault="003416DB" w:rsidP="00622188">
      <w:pPr>
        <w:spacing w:before="1"/>
        <w:ind w:left="2971" w:right="6705"/>
        <w:jc w:val="both"/>
      </w:pPr>
    </w:p>
    <w:p w14:paraId="7DE2CA01" w14:textId="77777777" w:rsidR="003416DB" w:rsidRPr="00CB3EE1" w:rsidRDefault="003416DB" w:rsidP="00622188">
      <w:pPr>
        <w:pStyle w:val="BodyText"/>
        <w:spacing w:before="10"/>
        <w:jc w:val="both"/>
        <w:rPr>
          <w:sz w:val="22"/>
          <w:szCs w:val="22"/>
        </w:rPr>
      </w:pPr>
    </w:p>
    <w:p w14:paraId="006C8858" w14:textId="5EACDCE4" w:rsidR="003416DB" w:rsidRPr="00CB3EE1" w:rsidRDefault="009F273D" w:rsidP="00170B0B">
      <w:pPr>
        <w:ind w:left="811"/>
        <w:jc w:val="both"/>
        <w:rPr>
          <w:b/>
        </w:rPr>
        <w:sectPr w:rsidR="003416DB" w:rsidRPr="00CB3EE1" w:rsidSect="00622188">
          <w:pgSz w:w="11910" w:h="16840"/>
          <w:pgMar w:top="720" w:right="720" w:bottom="720" w:left="720" w:header="0" w:footer="1022" w:gutter="0"/>
          <w:cols w:space="720"/>
          <w:docGrid w:linePitch="299"/>
        </w:sectPr>
      </w:pPr>
      <w:r w:rsidRPr="00CB3EE1">
        <w:rPr>
          <w:b/>
        </w:rPr>
        <w:t xml:space="preserve">Date: </w:t>
      </w:r>
      <w:r w:rsidR="00036C92">
        <w:rPr>
          <w:b/>
        </w:rPr>
        <w:t xml:space="preserve"> </w:t>
      </w:r>
      <w:r w:rsidR="008665BA">
        <w:rPr>
          <w:b/>
        </w:rPr>
        <w:t>8</w:t>
      </w:r>
      <w:r w:rsidR="002F388F">
        <w:rPr>
          <w:b/>
        </w:rPr>
        <w:t xml:space="preserve"> May 2026</w:t>
      </w:r>
    </w:p>
    <w:p w14:paraId="5EB754BC" w14:textId="0E71012E" w:rsidR="003416DB" w:rsidRPr="00413C5D" w:rsidRDefault="00183D6C" w:rsidP="00775826">
      <w:pPr>
        <w:pStyle w:val="ListParagraph"/>
        <w:numPr>
          <w:ilvl w:val="0"/>
          <w:numId w:val="28"/>
        </w:numPr>
        <w:tabs>
          <w:tab w:val="left" w:pos="993"/>
        </w:tabs>
        <w:spacing w:before="71"/>
        <w:jc w:val="both"/>
        <w:rPr>
          <w:b/>
        </w:rPr>
      </w:pPr>
      <w:r w:rsidRPr="00413C5D">
        <w:rPr>
          <w:b/>
        </w:rPr>
        <w:lastRenderedPageBreak/>
        <w:t>Core Financial Statements – Underlying</w:t>
      </w:r>
      <w:r w:rsidRPr="00413C5D">
        <w:rPr>
          <w:b/>
          <w:spacing w:val="-3"/>
        </w:rPr>
        <w:t xml:space="preserve"> </w:t>
      </w:r>
      <w:r w:rsidRPr="00413C5D">
        <w:rPr>
          <w:b/>
        </w:rPr>
        <w:t>Principles</w:t>
      </w:r>
    </w:p>
    <w:p w14:paraId="3A3A960D" w14:textId="77777777" w:rsidR="003416DB" w:rsidRPr="00413C5D" w:rsidRDefault="00183D6C" w:rsidP="003071EC">
      <w:pPr>
        <w:spacing w:before="120" w:line="240" w:lineRule="atLeast"/>
        <w:ind w:left="981"/>
        <w:jc w:val="both"/>
        <w:rPr>
          <w:rFonts w:eastAsia="Times New Roman"/>
          <w:bCs/>
          <w:snapToGrid w:val="0"/>
        </w:rPr>
      </w:pPr>
      <w:r w:rsidRPr="00413C5D">
        <w:rPr>
          <w:rFonts w:eastAsia="Times New Roman"/>
          <w:bCs/>
          <w:snapToGrid w:val="0"/>
        </w:rPr>
        <w:t>The application of accounting standards, concepts, critical judgements and inherent risks, and accounting policies used in preparing the core financial statements are set out in the following pages.</w:t>
      </w:r>
    </w:p>
    <w:p w14:paraId="749B4949" w14:textId="77777777" w:rsidR="003416DB" w:rsidRPr="00413C5D" w:rsidRDefault="003416DB" w:rsidP="00622188">
      <w:pPr>
        <w:pStyle w:val="BodyText"/>
        <w:spacing w:before="10"/>
        <w:jc w:val="both"/>
        <w:rPr>
          <w:sz w:val="22"/>
          <w:szCs w:val="22"/>
        </w:rPr>
      </w:pPr>
    </w:p>
    <w:p w14:paraId="04576A30" w14:textId="77777777" w:rsidR="003416DB" w:rsidRPr="00413C5D" w:rsidRDefault="00183D6C" w:rsidP="00775826">
      <w:pPr>
        <w:pStyle w:val="Heading3"/>
        <w:numPr>
          <w:ilvl w:val="1"/>
          <w:numId w:val="7"/>
        </w:numPr>
        <w:tabs>
          <w:tab w:val="left" w:pos="981"/>
          <w:tab w:val="left" w:pos="982"/>
        </w:tabs>
        <w:jc w:val="both"/>
        <w:rPr>
          <w:sz w:val="22"/>
          <w:szCs w:val="22"/>
        </w:rPr>
      </w:pPr>
      <w:r w:rsidRPr="00413C5D">
        <w:rPr>
          <w:sz w:val="22"/>
          <w:szCs w:val="22"/>
        </w:rPr>
        <w:t>Financial Reporting</w:t>
      </w:r>
      <w:r w:rsidRPr="00413C5D">
        <w:rPr>
          <w:spacing w:val="-2"/>
          <w:sz w:val="22"/>
          <w:szCs w:val="22"/>
        </w:rPr>
        <w:t xml:space="preserve"> </w:t>
      </w:r>
      <w:r w:rsidRPr="00413C5D">
        <w:rPr>
          <w:sz w:val="22"/>
          <w:szCs w:val="22"/>
        </w:rPr>
        <w:t>Standards</w:t>
      </w:r>
    </w:p>
    <w:p w14:paraId="28915FDF" w14:textId="77777777" w:rsidR="003071EC" w:rsidRPr="00413C5D" w:rsidRDefault="00183D6C" w:rsidP="001D2C1D">
      <w:pPr>
        <w:spacing w:before="120" w:line="240" w:lineRule="atLeast"/>
        <w:ind w:left="981"/>
        <w:jc w:val="both"/>
        <w:rPr>
          <w:rFonts w:eastAsia="Times New Roman"/>
          <w:bCs/>
          <w:snapToGrid w:val="0"/>
        </w:rPr>
      </w:pPr>
      <w:r w:rsidRPr="00413C5D">
        <w:rPr>
          <w:rFonts w:eastAsia="Times New Roman"/>
          <w:bCs/>
          <w:snapToGrid w:val="0"/>
        </w:rPr>
        <w:t>The International Financial Reporting and Other Standards that have been issued have been applied as required by the Code of Practice on Local Authority Accounting.</w:t>
      </w:r>
    </w:p>
    <w:p w14:paraId="6C17BCD5" w14:textId="77777777" w:rsidR="001D2C1D" w:rsidRPr="00413C5D" w:rsidRDefault="001D2C1D" w:rsidP="001D2C1D">
      <w:pPr>
        <w:spacing w:before="120" w:line="240" w:lineRule="atLeast"/>
        <w:ind w:left="981"/>
        <w:jc w:val="both"/>
        <w:rPr>
          <w:rFonts w:eastAsia="Times New Roman"/>
          <w:bCs/>
          <w:snapToGrid w:val="0"/>
        </w:rPr>
      </w:pPr>
    </w:p>
    <w:p w14:paraId="65B43AE0" w14:textId="01B04BDA" w:rsidR="00EB6EDC" w:rsidRPr="00CB3EE1" w:rsidRDefault="00EB6EDC" w:rsidP="00622188">
      <w:pPr>
        <w:shd w:val="clear" w:color="auto" w:fill="FFFFFF"/>
        <w:spacing w:after="120" w:line="276" w:lineRule="auto"/>
        <w:ind w:left="993"/>
        <w:jc w:val="both"/>
      </w:pPr>
      <w:r w:rsidRPr="00413C5D">
        <w:t>The Code of Practice requires that the Joint Committee discloses information relating to the impact of an accounting change that will be required by a new standard that has been issued but not yet adopted by the Code for the relevant financial year</w:t>
      </w:r>
      <w:r w:rsidRPr="009E7755">
        <w:t xml:space="preserve">. There </w:t>
      </w:r>
      <w:r w:rsidR="00BA1A60" w:rsidRPr="009E7755">
        <w:t>are no</w:t>
      </w:r>
      <w:r w:rsidRPr="009E7755">
        <w:t xml:space="preserve"> key change</w:t>
      </w:r>
      <w:r w:rsidR="00BA1A60" w:rsidRPr="009E7755">
        <w:t>s</w:t>
      </w:r>
      <w:r w:rsidRPr="009E7755">
        <w:t xml:space="preserve"> to accounting standards </w:t>
      </w:r>
      <w:r w:rsidR="00A36BBB" w:rsidRPr="009E7755">
        <w:t xml:space="preserve">issued </w:t>
      </w:r>
      <w:r w:rsidR="00A36BBB" w:rsidRPr="00CB3EE1">
        <w:t xml:space="preserve">but not yet adopted </w:t>
      </w:r>
      <w:r w:rsidRPr="00CB3EE1">
        <w:t xml:space="preserve">that will impact on the </w:t>
      </w:r>
      <w:r w:rsidR="00952B43" w:rsidRPr="00CB3EE1">
        <w:t xml:space="preserve">Joint </w:t>
      </w:r>
      <w:r w:rsidR="00BA1A60" w:rsidRPr="00CB3EE1">
        <w:t>Committee</w:t>
      </w:r>
      <w:r w:rsidR="00A36BBB" w:rsidRPr="00CB3EE1">
        <w:t>.</w:t>
      </w:r>
    </w:p>
    <w:p w14:paraId="12A544ED" w14:textId="7B8D66AE" w:rsidR="00092E31" w:rsidRPr="00CB3EE1" w:rsidRDefault="00092E31" w:rsidP="000672C9">
      <w:pPr>
        <w:pStyle w:val="BodyText"/>
        <w:spacing w:before="154"/>
        <w:ind w:left="993"/>
        <w:jc w:val="both"/>
        <w:rPr>
          <w:sz w:val="22"/>
          <w:szCs w:val="22"/>
        </w:rPr>
      </w:pPr>
      <w:r w:rsidRPr="00CB3EE1">
        <w:rPr>
          <w:sz w:val="22"/>
          <w:szCs w:val="22"/>
        </w:rPr>
        <w:t xml:space="preserve">The Statement of Accounts set out in sections </w:t>
      </w:r>
      <w:r w:rsidR="00413C5D" w:rsidRPr="00CB3EE1">
        <w:rPr>
          <w:sz w:val="22"/>
          <w:szCs w:val="22"/>
        </w:rPr>
        <w:t>11 to 14</w:t>
      </w:r>
      <w:r w:rsidRPr="00CB3EE1">
        <w:rPr>
          <w:sz w:val="22"/>
          <w:szCs w:val="22"/>
        </w:rPr>
        <w:t xml:space="preserve"> have been prepared in compliance with the </w:t>
      </w:r>
      <w:r w:rsidR="00CE2C64" w:rsidRPr="00CB3EE1">
        <w:rPr>
          <w:sz w:val="22"/>
          <w:szCs w:val="22"/>
        </w:rPr>
        <w:t>202</w:t>
      </w:r>
      <w:r w:rsidR="00C73DA6">
        <w:rPr>
          <w:sz w:val="22"/>
          <w:szCs w:val="22"/>
        </w:rPr>
        <w:t>4</w:t>
      </w:r>
      <w:r w:rsidR="00CE2C64" w:rsidRPr="00CB3EE1">
        <w:rPr>
          <w:sz w:val="22"/>
          <w:szCs w:val="22"/>
        </w:rPr>
        <w:t>-2</w:t>
      </w:r>
      <w:r w:rsidR="00C73DA6">
        <w:rPr>
          <w:sz w:val="22"/>
          <w:szCs w:val="22"/>
        </w:rPr>
        <w:t>5</w:t>
      </w:r>
      <w:r w:rsidRPr="00CB3EE1">
        <w:rPr>
          <w:sz w:val="22"/>
          <w:szCs w:val="22"/>
        </w:rPr>
        <w:t xml:space="preserve"> Code of Practice on Local Authority</w:t>
      </w:r>
      <w:r w:rsidRPr="00CB3EE1">
        <w:rPr>
          <w:spacing w:val="-7"/>
          <w:sz w:val="22"/>
          <w:szCs w:val="22"/>
        </w:rPr>
        <w:t xml:space="preserve"> </w:t>
      </w:r>
      <w:r w:rsidRPr="00CB3EE1">
        <w:rPr>
          <w:sz w:val="22"/>
          <w:szCs w:val="22"/>
        </w:rPr>
        <w:t>Accounting.</w:t>
      </w:r>
    </w:p>
    <w:p w14:paraId="6951EC52" w14:textId="77777777" w:rsidR="001D2C1D" w:rsidRPr="00413C5D" w:rsidRDefault="001D2C1D" w:rsidP="001D2C1D">
      <w:pPr>
        <w:pStyle w:val="BodyText"/>
        <w:spacing w:before="154"/>
        <w:ind w:left="991" w:hanging="1"/>
        <w:jc w:val="both"/>
        <w:rPr>
          <w:sz w:val="22"/>
          <w:szCs w:val="22"/>
        </w:rPr>
      </w:pPr>
    </w:p>
    <w:p w14:paraId="06E3F6C9" w14:textId="77777777" w:rsidR="003416DB" w:rsidRPr="00413C5D" w:rsidRDefault="00183D6C" w:rsidP="00775826">
      <w:pPr>
        <w:pStyle w:val="Heading3"/>
        <w:numPr>
          <w:ilvl w:val="1"/>
          <w:numId w:val="7"/>
        </w:numPr>
        <w:tabs>
          <w:tab w:val="left" w:pos="981"/>
          <w:tab w:val="left" w:pos="982"/>
        </w:tabs>
        <w:jc w:val="both"/>
        <w:rPr>
          <w:sz w:val="22"/>
          <w:szCs w:val="22"/>
        </w:rPr>
      </w:pPr>
      <w:r w:rsidRPr="00413C5D">
        <w:rPr>
          <w:sz w:val="22"/>
          <w:szCs w:val="22"/>
        </w:rPr>
        <w:t>Accounting Concepts</w:t>
      </w:r>
    </w:p>
    <w:p w14:paraId="727F2D32" w14:textId="77777777" w:rsidR="003416DB" w:rsidRPr="00413C5D" w:rsidRDefault="00183D6C" w:rsidP="00622188">
      <w:pPr>
        <w:pStyle w:val="BodyText"/>
        <w:spacing w:before="123"/>
        <w:ind w:left="991"/>
        <w:jc w:val="both"/>
        <w:rPr>
          <w:sz w:val="22"/>
          <w:szCs w:val="22"/>
        </w:rPr>
      </w:pPr>
      <w:r w:rsidRPr="00413C5D">
        <w:rPr>
          <w:sz w:val="22"/>
          <w:szCs w:val="22"/>
        </w:rPr>
        <w:t>The following pervasive accounting concepts have been used in the preparation of the Core Accounting Statements:</w:t>
      </w:r>
    </w:p>
    <w:p w14:paraId="13F5CF80" w14:textId="77777777" w:rsidR="003416DB" w:rsidRPr="00413C5D" w:rsidRDefault="003416DB" w:rsidP="00622188">
      <w:pPr>
        <w:pStyle w:val="BodyText"/>
        <w:jc w:val="both"/>
        <w:rPr>
          <w:sz w:val="22"/>
          <w:szCs w:val="22"/>
        </w:rPr>
      </w:pPr>
    </w:p>
    <w:p w14:paraId="5826308C" w14:textId="0BB067FF" w:rsidR="003416DB" w:rsidRPr="00413C5D" w:rsidRDefault="00183D6C" w:rsidP="00775826">
      <w:pPr>
        <w:pStyle w:val="ListParagraph"/>
        <w:numPr>
          <w:ilvl w:val="2"/>
          <w:numId w:val="7"/>
        </w:numPr>
        <w:tabs>
          <w:tab w:val="left" w:pos="1239"/>
        </w:tabs>
        <w:spacing w:line="244" w:lineRule="exact"/>
        <w:ind w:hanging="247"/>
        <w:jc w:val="both"/>
      </w:pPr>
      <w:r w:rsidRPr="00413C5D">
        <w:t>Accruals</w:t>
      </w:r>
      <w:r w:rsidRPr="00413C5D">
        <w:rPr>
          <w:spacing w:val="-9"/>
        </w:rPr>
        <w:t xml:space="preserve"> </w:t>
      </w:r>
      <w:r w:rsidRPr="00413C5D">
        <w:t>basis</w:t>
      </w:r>
    </w:p>
    <w:p w14:paraId="0992617B" w14:textId="1F260DCB" w:rsidR="00883ADC" w:rsidRPr="00413C5D" w:rsidRDefault="00883ADC" w:rsidP="00775826">
      <w:pPr>
        <w:pStyle w:val="ListParagraph"/>
        <w:numPr>
          <w:ilvl w:val="2"/>
          <w:numId w:val="7"/>
        </w:numPr>
        <w:tabs>
          <w:tab w:val="left" w:pos="1239"/>
        </w:tabs>
        <w:spacing w:line="244" w:lineRule="exact"/>
        <w:ind w:hanging="247"/>
        <w:jc w:val="both"/>
      </w:pPr>
      <w:r w:rsidRPr="00413C5D">
        <w:t>Going Concern</w:t>
      </w:r>
    </w:p>
    <w:p w14:paraId="36F5CEEE" w14:textId="4293FF83" w:rsidR="004D4C27" w:rsidRPr="00413C5D" w:rsidRDefault="004D4C27" w:rsidP="008463ED">
      <w:pPr>
        <w:pStyle w:val="ListParagraph"/>
        <w:tabs>
          <w:tab w:val="left" w:pos="1239"/>
        </w:tabs>
        <w:spacing w:line="229" w:lineRule="exact"/>
        <w:ind w:left="991" w:firstLine="0"/>
        <w:jc w:val="both"/>
      </w:pPr>
    </w:p>
    <w:p w14:paraId="0F103F1B" w14:textId="77777777" w:rsidR="003416DB" w:rsidRPr="00413C5D" w:rsidRDefault="00183D6C">
      <w:pPr>
        <w:pStyle w:val="BodyText"/>
        <w:spacing w:line="229" w:lineRule="exact"/>
        <w:ind w:left="991"/>
        <w:jc w:val="both"/>
        <w:rPr>
          <w:sz w:val="22"/>
          <w:szCs w:val="22"/>
        </w:rPr>
      </w:pPr>
      <w:r w:rsidRPr="00413C5D">
        <w:rPr>
          <w:sz w:val="22"/>
          <w:szCs w:val="22"/>
        </w:rPr>
        <w:t>The qualitative characteristics of financial information continue to be employed:</w:t>
      </w:r>
    </w:p>
    <w:p w14:paraId="7D519C96" w14:textId="77777777" w:rsidR="00ED023E" w:rsidRPr="00413C5D" w:rsidRDefault="00ED023E">
      <w:pPr>
        <w:pStyle w:val="BodyText"/>
        <w:spacing w:line="229" w:lineRule="exact"/>
        <w:ind w:left="991"/>
        <w:jc w:val="both"/>
        <w:rPr>
          <w:sz w:val="22"/>
          <w:szCs w:val="22"/>
        </w:rPr>
      </w:pPr>
    </w:p>
    <w:p w14:paraId="3EF12605"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Relevance</w:t>
      </w:r>
    </w:p>
    <w:p w14:paraId="444C6DA6"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Comparability</w:t>
      </w:r>
    </w:p>
    <w:p w14:paraId="43175F5B"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Verifiability</w:t>
      </w:r>
    </w:p>
    <w:p w14:paraId="72B20F08"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Timeliness</w:t>
      </w:r>
    </w:p>
    <w:p w14:paraId="33F7921B" w14:textId="77777777" w:rsidR="003416DB" w:rsidRPr="00413C5D" w:rsidRDefault="00183D6C" w:rsidP="00775826">
      <w:pPr>
        <w:pStyle w:val="ListParagraph"/>
        <w:numPr>
          <w:ilvl w:val="2"/>
          <w:numId w:val="7"/>
        </w:numPr>
        <w:tabs>
          <w:tab w:val="left" w:pos="1239"/>
        </w:tabs>
        <w:spacing w:line="242" w:lineRule="exact"/>
        <w:ind w:hanging="247"/>
        <w:jc w:val="both"/>
      </w:pPr>
      <w:r w:rsidRPr="00413C5D">
        <w:t>Understandability</w:t>
      </w:r>
    </w:p>
    <w:p w14:paraId="3BACD460"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Materiality</w:t>
      </w:r>
    </w:p>
    <w:p w14:paraId="705C340C"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Faithful</w:t>
      </w:r>
      <w:r w:rsidRPr="00413C5D">
        <w:rPr>
          <w:spacing w:val="-1"/>
        </w:rPr>
        <w:t xml:space="preserve"> </w:t>
      </w:r>
      <w:r w:rsidRPr="00413C5D">
        <w:t>Representation</w:t>
      </w:r>
    </w:p>
    <w:p w14:paraId="1C45B403" w14:textId="77777777" w:rsidR="003416DB" w:rsidRPr="00413C5D" w:rsidRDefault="00183D6C" w:rsidP="00775826">
      <w:pPr>
        <w:pStyle w:val="ListParagraph"/>
        <w:numPr>
          <w:ilvl w:val="2"/>
          <w:numId w:val="7"/>
        </w:numPr>
        <w:tabs>
          <w:tab w:val="left" w:pos="1239"/>
        </w:tabs>
        <w:spacing w:line="243" w:lineRule="exact"/>
        <w:ind w:hanging="247"/>
        <w:jc w:val="both"/>
      </w:pPr>
      <w:r w:rsidRPr="00413C5D">
        <w:t>Completeness, Neutrality, Free from</w:t>
      </w:r>
      <w:r w:rsidRPr="00413C5D">
        <w:rPr>
          <w:spacing w:val="2"/>
        </w:rPr>
        <w:t xml:space="preserve"> </w:t>
      </w:r>
      <w:r w:rsidRPr="00413C5D">
        <w:t>Error</w:t>
      </w:r>
    </w:p>
    <w:p w14:paraId="59159DED" w14:textId="77777777" w:rsidR="003416DB" w:rsidRDefault="0033595E" w:rsidP="00775826">
      <w:pPr>
        <w:pStyle w:val="Heading2"/>
        <w:numPr>
          <w:ilvl w:val="2"/>
          <w:numId w:val="7"/>
        </w:numPr>
        <w:tabs>
          <w:tab w:val="left" w:pos="1239"/>
        </w:tabs>
        <w:spacing w:line="269" w:lineRule="exact"/>
        <w:ind w:hanging="247"/>
        <w:jc w:val="both"/>
      </w:pPr>
      <w:r>
        <w:t>P</w:t>
      </w:r>
      <w:r w:rsidR="00183D6C" w:rsidRPr="00413C5D">
        <w:t>rimacy of legislative</w:t>
      </w:r>
      <w:r w:rsidR="00183D6C" w:rsidRPr="00413C5D">
        <w:rPr>
          <w:spacing w:val="-1"/>
        </w:rPr>
        <w:t xml:space="preserve"> </w:t>
      </w:r>
      <w:r w:rsidR="00183D6C" w:rsidRPr="00413C5D">
        <w:t>requirements</w:t>
      </w:r>
    </w:p>
    <w:p w14:paraId="37E423A6" w14:textId="77777777" w:rsidR="00BE6B97" w:rsidRPr="00BE6B97" w:rsidRDefault="00BE6B97" w:rsidP="00BE6B97"/>
    <w:p w14:paraId="222701A2" w14:textId="77777777" w:rsidR="003416DB" w:rsidRPr="00413C5D" w:rsidRDefault="00183D6C" w:rsidP="00775826">
      <w:pPr>
        <w:pStyle w:val="Heading3"/>
        <w:numPr>
          <w:ilvl w:val="1"/>
          <w:numId w:val="7"/>
        </w:numPr>
        <w:tabs>
          <w:tab w:val="left" w:pos="964"/>
          <w:tab w:val="left" w:pos="965"/>
        </w:tabs>
        <w:spacing w:before="70"/>
        <w:ind w:left="964" w:hanging="720"/>
        <w:jc w:val="both"/>
        <w:rPr>
          <w:sz w:val="22"/>
          <w:szCs w:val="22"/>
        </w:rPr>
      </w:pPr>
      <w:r w:rsidRPr="00413C5D">
        <w:rPr>
          <w:sz w:val="22"/>
          <w:szCs w:val="22"/>
        </w:rPr>
        <w:t>Critical judgements in Applying Accounting Policies and Estimating</w:t>
      </w:r>
      <w:r w:rsidRPr="00413C5D">
        <w:rPr>
          <w:spacing w:val="5"/>
          <w:sz w:val="22"/>
          <w:szCs w:val="22"/>
        </w:rPr>
        <w:t xml:space="preserve"> </w:t>
      </w:r>
      <w:r w:rsidRPr="00413C5D">
        <w:rPr>
          <w:sz w:val="22"/>
          <w:szCs w:val="22"/>
        </w:rPr>
        <w:t>Risk</w:t>
      </w:r>
    </w:p>
    <w:p w14:paraId="4D766770" w14:textId="3F5506C7" w:rsidR="003416DB" w:rsidRPr="00413C5D" w:rsidRDefault="00183D6C" w:rsidP="003D6CA2">
      <w:pPr>
        <w:pStyle w:val="BodyText"/>
        <w:tabs>
          <w:tab w:val="left" w:pos="6237"/>
        </w:tabs>
        <w:spacing w:before="118"/>
        <w:ind w:left="991"/>
        <w:jc w:val="both"/>
        <w:rPr>
          <w:sz w:val="22"/>
          <w:szCs w:val="22"/>
        </w:rPr>
      </w:pPr>
      <w:r w:rsidRPr="00413C5D">
        <w:rPr>
          <w:sz w:val="22"/>
          <w:szCs w:val="22"/>
        </w:rPr>
        <w:t xml:space="preserve">In applying the accounting </w:t>
      </w:r>
      <w:r w:rsidRPr="0044008D">
        <w:rPr>
          <w:sz w:val="22"/>
          <w:szCs w:val="22"/>
        </w:rPr>
        <w:t>policies s</w:t>
      </w:r>
      <w:r w:rsidR="005F2011" w:rsidRPr="0044008D">
        <w:rPr>
          <w:sz w:val="22"/>
          <w:szCs w:val="22"/>
        </w:rPr>
        <w:t>et below in section 10.4 the Partneriaeth</w:t>
      </w:r>
      <w:r w:rsidRPr="0044008D">
        <w:rPr>
          <w:sz w:val="22"/>
          <w:szCs w:val="22"/>
        </w:rPr>
        <w:t xml:space="preserve"> Joint Committee </w:t>
      </w:r>
      <w:r w:rsidR="006B2C39" w:rsidRPr="0044008D">
        <w:rPr>
          <w:sz w:val="22"/>
          <w:szCs w:val="22"/>
        </w:rPr>
        <w:t>and the Partneriaeth Strategic Group have</w:t>
      </w:r>
      <w:r w:rsidRPr="00413C5D">
        <w:rPr>
          <w:sz w:val="22"/>
          <w:szCs w:val="22"/>
        </w:rPr>
        <w:t xml:space="preserve"> made judgements about the complex transactions </w:t>
      </w:r>
      <w:r w:rsidR="00CA1CEF" w:rsidRPr="00413C5D">
        <w:rPr>
          <w:sz w:val="22"/>
          <w:szCs w:val="22"/>
        </w:rPr>
        <w:t>and those involving uncertainty in future years.</w:t>
      </w:r>
    </w:p>
    <w:p w14:paraId="69E502B6" w14:textId="664F4124" w:rsidR="001D631A" w:rsidRPr="00413C5D" w:rsidRDefault="00F041B9" w:rsidP="001D631A">
      <w:pPr>
        <w:pStyle w:val="BodyText"/>
        <w:ind w:left="990"/>
        <w:jc w:val="both"/>
        <w:rPr>
          <w:color w:val="FF0000"/>
          <w:sz w:val="22"/>
          <w:szCs w:val="22"/>
        </w:rPr>
      </w:pPr>
      <w:r w:rsidRPr="00413C5D">
        <w:rPr>
          <w:sz w:val="22"/>
          <w:szCs w:val="22"/>
        </w:rPr>
        <w:br/>
      </w:r>
      <w:r w:rsidR="001D631A" w:rsidRPr="003D4777">
        <w:rPr>
          <w:sz w:val="22"/>
          <w:szCs w:val="22"/>
        </w:rPr>
        <w:t xml:space="preserve">There continues to be a high degree of uncertainty about the future level of funding for local government. </w:t>
      </w:r>
      <w:r w:rsidR="00CE2C64" w:rsidRPr="003D4777">
        <w:rPr>
          <w:sz w:val="22"/>
          <w:szCs w:val="22"/>
        </w:rPr>
        <w:t>The introduction of the L</w:t>
      </w:r>
      <w:r w:rsidR="0010322E" w:rsidRPr="003D4777">
        <w:rPr>
          <w:sz w:val="22"/>
          <w:szCs w:val="22"/>
        </w:rPr>
        <w:t xml:space="preserve">ocal </w:t>
      </w:r>
      <w:r w:rsidR="00CE2C64" w:rsidRPr="003D4777">
        <w:rPr>
          <w:sz w:val="22"/>
          <w:szCs w:val="22"/>
        </w:rPr>
        <w:t>A</w:t>
      </w:r>
      <w:r w:rsidR="0010322E" w:rsidRPr="003D4777">
        <w:rPr>
          <w:sz w:val="22"/>
          <w:szCs w:val="22"/>
        </w:rPr>
        <w:t xml:space="preserve">uthority </w:t>
      </w:r>
      <w:r w:rsidR="00CE2C64" w:rsidRPr="003D4777">
        <w:rPr>
          <w:sz w:val="22"/>
          <w:szCs w:val="22"/>
        </w:rPr>
        <w:t>E</w:t>
      </w:r>
      <w:r w:rsidR="0010322E" w:rsidRPr="003D4777">
        <w:rPr>
          <w:sz w:val="22"/>
          <w:szCs w:val="22"/>
        </w:rPr>
        <w:t xml:space="preserve">ducation </w:t>
      </w:r>
      <w:r w:rsidR="00CE2C64" w:rsidRPr="003D4777">
        <w:rPr>
          <w:sz w:val="22"/>
          <w:szCs w:val="22"/>
        </w:rPr>
        <w:t>G</w:t>
      </w:r>
      <w:r w:rsidR="0010322E" w:rsidRPr="003D4777">
        <w:rPr>
          <w:sz w:val="22"/>
          <w:szCs w:val="22"/>
        </w:rPr>
        <w:t>rant (LAEG)</w:t>
      </w:r>
      <w:r w:rsidR="00CE2C64" w:rsidRPr="003D4777">
        <w:rPr>
          <w:sz w:val="22"/>
          <w:szCs w:val="22"/>
        </w:rPr>
        <w:t xml:space="preserve"> in 2024-25 allows flexibility for Local Authorities to determine the level of LAEG they now wish to contribute to regional school improvement.  This has resulted in a reduction in funding for Partneriaeth for 2024-25</w:t>
      </w:r>
      <w:r w:rsidR="00297D9C" w:rsidRPr="003D4777">
        <w:rPr>
          <w:sz w:val="22"/>
          <w:szCs w:val="22"/>
        </w:rPr>
        <w:t>, reflected in a staffing restructure from September 2024.</w:t>
      </w:r>
      <w:r w:rsidR="00CE2C64" w:rsidRPr="003D4777">
        <w:rPr>
          <w:sz w:val="22"/>
          <w:szCs w:val="22"/>
        </w:rPr>
        <w:t xml:space="preserve"> The ongoing significant financial challenge faced by each Local Authority may result in further reductions in LAEG contributions to Partneriaeth </w:t>
      </w:r>
      <w:r w:rsidR="0010322E" w:rsidRPr="003D4777">
        <w:rPr>
          <w:sz w:val="22"/>
          <w:szCs w:val="22"/>
        </w:rPr>
        <w:t xml:space="preserve">during the term of the MTFP which may further reduce the Joint Committee activities.  </w:t>
      </w:r>
    </w:p>
    <w:p w14:paraId="53638661" w14:textId="77777777" w:rsidR="001D631A" w:rsidRPr="00413C5D" w:rsidRDefault="001D631A" w:rsidP="003D6CA2">
      <w:pPr>
        <w:ind w:left="993"/>
        <w:jc w:val="both"/>
        <w:rPr>
          <w:color w:val="000000"/>
        </w:rPr>
      </w:pPr>
    </w:p>
    <w:p w14:paraId="6F071051" w14:textId="2DD805CE" w:rsidR="005A4BDA" w:rsidRPr="00413C5D" w:rsidRDefault="00236353" w:rsidP="003D6CA2">
      <w:pPr>
        <w:ind w:left="993"/>
        <w:jc w:val="both"/>
        <w:rPr>
          <w:strike/>
        </w:rPr>
      </w:pPr>
      <w:r w:rsidRPr="00413C5D">
        <w:rPr>
          <w:color w:val="000000"/>
        </w:rPr>
        <w:t>Pembrokeshire County Council i</w:t>
      </w:r>
      <w:r w:rsidR="005F2011" w:rsidRPr="00413C5D">
        <w:rPr>
          <w:color w:val="000000"/>
        </w:rPr>
        <w:t xml:space="preserve">s the employing body for the Partneriaeth staff and maintains the Partneriaeth </w:t>
      </w:r>
      <w:r w:rsidRPr="00413C5D">
        <w:rPr>
          <w:color w:val="000000"/>
        </w:rPr>
        <w:t>financ</w:t>
      </w:r>
      <w:r w:rsidR="009A02F8" w:rsidRPr="00413C5D">
        <w:rPr>
          <w:color w:val="000000"/>
        </w:rPr>
        <w:t>es/accounts</w:t>
      </w:r>
      <w:r w:rsidR="001D631A" w:rsidRPr="00413C5D">
        <w:rPr>
          <w:color w:val="000000"/>
        </w:rPr>
        <w:t>;</w:t>
      </w:r>
      <w:r w:rsidR="009A02F8" w:rsidRPr="00413C5D">
        <w:rPr>
          <w:color w:val="000000"/>
        </w:rPr>
        <w:t xml:space="preserve"> </w:t>
      </w:r>
      <w:r w:rsidRPr="00413C5D">
        <w:rPr>
          <w:color w:val="000000"/>
        </w:rPr>
        <w:t>providing financial services, internal audit, ICT, H</w:t>
      </w:r>
      <w:r w:rsidR="005F2011" w:rsidRPr="00413C5D">
        <w:rPr>
          <w:color w:val="000000"/>
        </w:rPr>
        <w:t>R and procurement support to Partneriaeth</w:t>
      </w:r>
      <w:r w:rsidRPr="00413C5D">
        <w:rPr>
          <w:color w:val="000000"/>
        </w:rPr>
        <w:t xml:space="preserve"> via service level agreements.  </w:t>
      </w:r>
    </w:p>
    <w:p w14:paraId="7D09EBD5" w14:textId="77777777" w:rsidR="005A4BDA" w:rsidRPr="00413C5D" w:rsidRDefault="005A4BDA" w:rsidP="005A4BDA">
      <w:pPr>
        <w:pStyle w:val="BodyText"/>
        <w:ind w:left="990"/>
        <w:jc w:val="both"/>
        <w:rPr>
          <w:sz w:val="22"/>
          <w:szCs w:val="22"/>
        </w:rPr>
      </w:pPr>
    </w:p>
    <w:p w14:paraId="00A946B0" w14:textId="12E17D72" w:rsidR="003416DB" w:rsidRPr="00413C5D" w:rsidRDefault="00183D6C" w:rsidP="005A4BDA">
      <w:pPr>
        <w:pStyle w:val="BodyText"/>
        <w:ind w:left="990"/>
        <w:jc w:val="both"/>
        <w:rPr>
          <w:sz w:val="22"/>
          <w:szCs w:val="22"/>
        </w:rPr>
      </w:pPr>
      <w:r w:rsidRPr="00413C5D">
        <w:rPr>
          <w:sz w:val="22"/>
          <w:szCs w:val="22"/>
        </w:rPr>
        <w:t>In certain instances it has been necessary to estimate the changes made in the accounts using historical experience, current trends etc. Actual results may be different from the assumptions made and consequently may affect the charges made in future years’ accounts.</w:t>
      </w:r>
      <w:r w:rsidR="003D6CA2" w:rsidRPr="00413C5D">
        <w:rPr>
          <w:sz w:val="22"/>
          <w:szCs w:val="22"/>
        </w:rPr>
        <w:t xml:space="preserve">  </w:t>
      </w:r>
      <w:r w:rsidR="00A36BBB" w:rsidRPr="00413C5D">
        <w:rPr>
          <w:sz w:val="22"/>
          <w:szCs w:val="22"/>
        </w:rPr>
        <w:t xml:space="preserve">Where there are </w:t>
      </w:r>
      <w:r w:rsidR="00A36BBB" w:rsidRPr="00413C5D">
        <w:rPr>
          <w:sz w:val="22"/>
          <w:szCs w:val="22"/>
        </w:rPr>
        <w:lastRenderedPageBreak/>
        <w:t>changes between estimated and actual amounts t</w:t>
      </w:r>
      <w:r w:rsidR="003D6CA2" w:rsidRPr="00413C5D">
        <w:rPr>
          <w:sz w:val="22"/>
          <w:szCs w:val="22"/>
        </w:rPr>
        <w:t>hese changes will be reflected in the Par</w:t>
      </w:r>
      <w:r w:rsidR="008463ED" w:rsidRPr="00413C5D">
        <w:rPr>
          <w:sz w:val="22"/>
          <w:szCs w:val="22"/>
        </w:rPr>
        <w:t>t</w:t>
      </w:r>
      <w:r w:rsidR="003D6CA2" w:rsidRPr="00413C5D">
        <w:rPr>
          <w:sz w:val="22"/>
          <w:szCs w:val="22"/>
        </w:rPr>
        <w:t>neriaeth accounts</w:t>
      </w:r>
      <w:r w:rsidR="00A36BBB" w:rsidRPr="00413C5D">
        <w:rPr>
          <w:sz w:val="22"/>
          <w:szCs w:val="22"/>
        </w:rPr>
        <w:t>, funded from reserve; these are not anticipated to be material.</w:t>
      </w:r>
    </w:p>
    <w:p w14:paraId="79098E99" w14:textId="77777777" w:rsidR="003416DB" w:rsidRPr="00413C5D" w:rsidRDefault="003416DB" w:rsidP="00622188">
      <w:pPr>
        <w:pStyle w:val="BodyText"/>
        <w:spacing w:before="2"/>
        <w:jc w:val="both"/>
        <w:rPr>
          <w:sz w:val="22"/>
          <w:szCs w:val="22"/>
        </w:rPr>
      </w:pPr>
    </w:p>
    <w:p w14:paraId="7EB07A6A" w14:textId="77777777" w:rsidR="003416DB" w:rsidRPr="00413C5D" w:rsidRDefault="00183D6C">
      <w:pPr>
        <w:pStyle w:val="BodyText"/>
        <w:ind w:left="991"/>
        <w:jc w:val="both"/>
        <w:rPr>
          <w:sz w:val="22"/>
          <w:szCs w:val="22"/>
        </w:rPr>
      </w:pPr>
      <w:r w:rsidRPr="00413C5D">
        <w:rPr>
          <w:sz w:val="22"/>
          <w:szCs w:val="22"/>
        </w:rPr>
        <w:t>The main risk areas are set out in the following table:</w:t>
      </w:r>
    </w:p>
    <w:p w14:paraId="53554365" w14:textId="77777777" w:rsidR="003416DB" w:rsidRPr="00413C5D" w:rsidRDefault="003416DB" w:rsidP="00622188">
      <w:pPr>
        <w:pStyle w:val="BodyText"/>
        <w:jc w:val="both"/>
        <w:rPr>
          <w:sz w:val="22"/>
          <w:szCs w:val="22"/>
        </w:rPr>
      </w:pPr>
    </w:p>
    <w:tbl>
      <w:tblPr>
        <w:tblW w:w="9635" w:type="dxa"/>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3041"/>
        <w:gridCol w:w="3876"/>
      </w:tblGrid>
      <w:tr w:rsidR="003416DB" w:rsidRPr="00413C5D" w14:paraId="7B5B4036" w14:textId="77777777" w:rsidTr="009A2F4F">
        <w:trPr>
          <w:trHeight w:val="190"/>
        </w:trPr>
        <w:tc>
          <w:tcPr>
            <w:tcW w:w="9635" w:type="dxa"/>
            <w:gridSpan w:val="3"/>
            <w:shd w:val="clear" w:color="auto" w:fill="D9D9D9"/>
          </w:tcPr>
          <w:p w14:paraId="09076285" w14:textId="77777777" w:rsidR="003416DB" w:rsidRPr="00413C5D" w:rsidRDefault="00183D6C" w:rsidP="00622188">
            <w:pPr>
              <w:pStyle w:val="TableParagraph"/>
              <w:spacing w:line="234" w:lineRule="exact"/>
              <w:ind w:left="107"/>
              <w:jc w:val="both"/>
              <w:rPr>
                <w:rFonts w:ascii="Arial" w:hAnsi="Arial" w:cs="Arial"/>
                <w:b/>
              </w:rPr>
            </w:pPr>
            <w:r w:rsidRPr="00413C5D">
              <w:rPr>
                <w:rFonts w:ascii="Arial" w:hAnsi="Arial" w:cs="Arial"/>
                <w:b/>
              </w:rPr>
              <w:t>Issues appertaining to items in the current set of accounts:</w:t>
            </w:r>
          </w:p>
        </w:tc>
      </w:tr>
      <w:tr w:rsidR="003416DB" w:rsidRPr="00413C5D" w14:paraId="6719B8F5" w14:textId="77777777" w:rsidTr="00620E05">
        <w:trPr>
          <w:trHeight w:val="380"/>
        </w:trPr>
        <w:tc>
          <w:tcPr>
            <w:tcW w:w="2718" w:type="dxa"/>
            <w:shd w:val="clear" w:color="auto" w:fill="D9D9D9"/>
            <w:vAlign w:val="center"/>
          </w:tcPr>
          <w:p w14:paraId="76BB44C9"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I</w:t>
            </w:r>
            <w:r w:rsidR="00183D6C" w:rsidRPr="00413C5D">
              <w:rPr>
                <w:rFonts w:ascii="Arial" w:hAnsi="Arial" w:cs="Arial"/>
                <w:b/>
              </w:rPr>
              <w:t>tem</w:t>
            </w:r>
          </w:p>
        </w:tc>
        <w:tc>
          <w:tcPr>
            <w:tcW w:w="3041" w:type="dxa"/>
            <w:shd w:val="clear" w:color="auto" w:fill="D9D9D9"/>
            <w:vAlign w:val="center"/>
          </w:tcPr>
          <w:p w14:paraId="094AC5E3"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Risk</w:t>
            </w:r>
          </w:p>
        </w:tc>
        <w:tc>
          <w:tcPr>
            <w:tcW w:w="3876" w:type="dxa"/>
            <w:shd w:val="clear" w:color="auto" w:fill="D9D9D9"/>
            <w:vAlign w:val="center"/>
          </w:tcPr>
          <w:p w14:paraId="14965A7A"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Potential Affect</w:t>
            </w:r>
          </w:p>
        </w:tc>
      </w:tr>
      <w:tr w:rsidR="003416DB" w:rsidRPr="00413C5D" w14:paraId="3C55A03A" w14:textId="77777777" w:rsidTr="00620E05">
        <w:trPr>
          <w:trHeight w:val="413"/>
        </w:trPr>
        <w:tc>
          <w:tcPr>
            <w:tcW w:w="2718" w:type="dxa"/>
          </w:tcPr>
          <w:p w14:paraId="60D98983" w14:textId="77777777" w:rsidR="003416DB" w:rsidRPr="00413C5D" w:rsidRDefault="00183D6C" w:rsidP="00762DD6">
            <w:pPr>
              <w:pStyle w:val="TableParagraph"/>
              <w:spacing w:before="1"/>
              <w:ind w:left="107"/>
              <w:rPr>
                <w:rFonts w:ascii="Arial" w:hAnsi="Arial" w:cs="Arial"/>
              </w:rPr>
            </w:pPr>
            <w:r w:rsidRPr="00413C5D">
              <w:rPr>
                <w:rFonts w:ascii="Arial" w:hAnsi="Arial" w:cs="Arial"/>
              </w:rPr>
              <w:t>Contractual Obligations</w:t>
            </w:r>
          </w:p>
        </w:tc>
        <w:tc>
          <w:tcPr>
            <w:tcW w:w="3041" w:type="dxa"/>
          </w:tcPr>
          <w:p w14:paraId="147D3FC2" w14:textId="77777777" w:rsidR="003416DB" w:rsidRPr="00413C5D" w:rsidRDefault="00183D6C" w:rsidP="00762DD6">
            <w:pPr>
              <w:pStyle w:val="TableParagraph"/>
              <w:spacing w:before="1"/>
              <w:ind w:left="108" w:right="197"/>
              <w:rPr>
                <w:rFonts w:ascii="Arial" w:hAnsi="Arial" w:cs="Arial"/>
              </w:rPr>
            </w:pPr>
            <w:r w:rsidRPr="00413C5D">
              <w:rPr>
                <w:rFonts w:ascii="Arial" w:hAnsi="Arial" w:cs="Arial"/>
              </w:rPr>
              <w:t>Incorrect quantifications and legal challenge</w:t>
            </w:r>
          </w:p>
        </w:tc>
        <w:tc>
          <w:tcPr>
            <w:tcW w:w="3876" w:type="dxa"/>
          </w:tcPr>
          <w:p w14:paraId="2403AECC" w14:textId="77777777" w:rsidR="003416DB" w:rsidRPr="00413C5D" w:rsidRDefault="00183D6C" w:rsidP="00762DD6">
            <w:pPr>
              <w:pStyle w:val="TableParagraph"/>
              <w:spacing w:before="1"/>
              <w:ind w:left="107" w:right="142"/>
              <w:rPr>
                <w:rFonts w:ascii="Arial" w:hAnsi="Arial" w:cs="Arial"/>
              </w:rPr>
            </w:pPr>
            <w:r w:rsidRPr="00413C5D">
              <w:rPr>
                <w:rFonts w:ascii="Arial" w:hAnsi="Arial" w:cs="Arial"/>
              </w:rPr>
              <w:t>Additional charge to the Joint Committee and its Partner Authorities</w:t>
            </w:r>
          </w:p>
        </w:tc>
      </w:tr>
      <w:tr w:rsidR="003416DB" w:rsidRPr="00413C5D" w14:paraId="3DD2F199" w14:textId="77777777" w:rsidTr="00620E05">
        <w:trPr>
          <w:trHeight w:val="312"/>
        </w:trPr>
        <w:tc>
          <w:tcPr>
            <w:tcW w:w="2718" w:type="dxa"/>
          </w:tcPr>
          <w:p w14:paraId="3BF09BED" w14:textId="77777777" w:rsidR="003416DB" w:rsidRPr="00413C5D" w:rsidRDefault="00183D6C" w:rsidP="00762DD6">
            <w:pPr>
              <w:pStyle w:val="TableParagraph"/>
              <w:spacing w:line="229" w:lineRule="exact"/>
              <w:ind w:left="107"/>
              <w:rPr>
                <w:rFonts w:ascii="Arial" w:hAnsi="Arial" w:cs="Arial"/>
              </w:rPr>
            </w:pPr>
            <w:r w:rsidRPr="00413C5D">
              <w:rPr>
                <w:rFonts w:ascii="Arial" w:hAnsi="Arial" w:cs="Arial"/>
              </w:rPr>
              <w:t>Grant Funding</w:t>
            </w:r>
          </w:p>
        </w:tc>
        <w:tc>
          <w:tcPr>
            <w:tcW w:w="3041" w:type="dxa"/>
          </w:tcPr>
          <w:p w14:paraId="189A982F" w14:textId="7B1C437C" w:rsidR="003416DB" w:rsidRPr="00413C5D" w:rsidRDefault="00183D6C" w:rsidP="00762DD6">
            <w:pPr>
              <w:pStyle w:val="TableParagraph"/>
              <w:ind w:left="108" w:right="197"/>
              <w:rPr>
                <w:rFonts w:ascii="Arial" w:hAnsi="Arial" w:cs="Arial"/>
              </w:rPr>
            </w:pPr>
            <w:r w:rsidRPr="00413C5D">
              <w:rPr>
                <w:rFonts w:ascii="Arial" w:hAnsi="Arial" w:cs="Arial"/>
              </w:rPr>
              <w:t>Claimed ineligible expenditure</w:t>
            </w:r>
            <w:r w:rsidR="00A8693D">
              <w:rPr>
                <w:rFonts w:ascii="Arial" w:hAnsi="Arial" w:cs="Arial"/>
              </w:rPr>
              <w:t xml:space="preserve"> or grant unspent by deadline</w:t>
            </w:r>
          </w:p>
        </w:tc>
        <w:tc>
          <w:tcPr>
            <w:tcW w:w="3876" w:type="dxa"/>
          </w:tcPr>
          <w:p w14:paraId="7DCD08AE" w14:textId="77777777" w:rsidR="003416DB" w:rsidRPr="00413C5D" w:rsidRDefault="00183D6C" w:rsidP="00762DD6">
            <w:pPr>
              <w:pStyle w:val="TableParagraph"/>
              <w:ind w:left="107" w:right="142"/>
              <w:rPr>
                <w:rFonts w:ascii="Arial" w:hAnsi="Arial" w:cs="Arial"/>
              </w:rPr>
            </w:pPr>
            <w:r w:rsidRPr="00413C5D">
              <w:rPr>
                <w:rFonts w:ascii="Arial" w:hAnsi="Arial" w:cs="Arial"/>
              </w:rPr>
              <w:t>Loss of grant with expenditure to be funded from core or grant clawback</w:t>
            </w:r>
          </w:p>
        </w:tc>
      </w:tr>
      <w:tr w:rsidR="004D4C27" w:rsidRPr="00413C5D" w14:paraId="40FE6528" w14:textId="77777777" w:rsidTr="00620E05">
        <w:trPr>
          <w:trHeight w:val="742"/>
        </w:trPr>
        <w:tc>
          <w:tcPr>
            <w:tcW w:w="2718" w:type="dxa"/>
          </w:tcPr>
          <w:p w14:paraId="4A085165" w14:textId="77777777" w:rsidR="004D4C27" w:rsidRPr="00413C5D" w:rsidRDefault="004D4C27" w:rsidP="00762DD6">
            <w:pPr>
              <w:pStyle w:val="TableParagraph"/>
              <w:ind w:left="107" w:right="129"/>
              <w:rPr>
                <w:rFonts w:ascii="Arial" w:hAnsi="Arial" w:cs="Arial"/>
              </w:rPr>
            </w:pPr>
            <w:r w:rsidRPr="00413C5D">
              <w:rPr>
                <w:rFonts w:ascii="Arial" w:hAnsi="Arial" w:cs="Arial"/>
              </w:rPr>
              <w:t>Confirmation of regional position</w:t>
            </w:r>
            <w:r w:rsidRPr="00413C5D">
              <w:rPr>
                <w:rFonts w:ascii="Arial" w:hAnsi="Arial" w:cs="Arial"/>
                <w:spacing w:val="-12"/>
              </w:rPr>
              <w:t xml:space="preserve"> </w:t>
            </w:r>
            <w:r w:rsidRPr="00413C5D">
              <w:rPr>
                <w:rFonts w:ascii="Arial" w:hAnsi="Arial" w:cs="Arial"/>
              </w:rPr>
              <w:t>as delivery mechanism for School</w:t>
            </w:r>
          </w:p>
          <w:p w14:paraId="3C27615D" w14:textId="77777777" w:rsidR="004D4C27" w:rsidRPr="00413C5D" w:rsidRDefault="004D4C27" w:rsidP="00762DD6">
            <w:pPr>
              <w:pStyle w:val="TableParagraph"/>
              <w:spacing w:line="210" w:lineRule="exact"/>
              <w:ind w:left="107"/>
              <w:rPr>
                <w:rFonts w:ascii="Arial" w:hAnsi="Arial" w:cs="Arial"/>
              </w:rPr>
            </w:pPr>
            <w:r w:rsidRPr="00413C5D">
              <w:rPr>
                <w:rFonts w:ascii="Arial" w:hAnsi="Arial" w:cs="Arial"/>
              </w:rPr>
              <w:t>improvement</w:t>
            </w:r>
          </w:p>
        </w:tc>
        <w:tc>
          <w:tcPr>
            <w:tcW w:w="3041" w:type="dxa"/>
          </w:tcPr>
          <w:p w14:paraId="4DCF062D" w14:textId="03F5E4B8" w:rsidR="004D4C27" w:rsidRPr="00CB3EE1" w:rsidRDefault="0010322E" w:rsidP="0010322E">
            <w:pPr>
              <w:pStyle w:val="TableParagraph"/>
              <w:ind w:left="107" w:right="114"/>
              <w:rPr>
                <w:rFonts w:ascii="Arial" w:hAnsi="Arial" w:cs="Arial"/>
              </w:rPr>
            </w:pPr>
            <w:r w:rsidRPr="00CB3EE1">
              <w:rPr>
                <w:rFonts w:ascii="Arial" w:hAnsi="Arial" w:cs="Arial"/>
              </w:rPr>
              <w:t xml:space="preserve">Welsh Government funding </w:t>
            </w:r>
            <w:r w:rsidR="004D4C27" w:rsidRPr="00CB3EE1">
              <w:rPr>
                <w:rFonts w:ascii="Arial" w:hAnsi="Arial" w:cs="Arial"/>
              </w:rPr>
              <w:t>and subsequent expectations</w:t>
            </w:r>
          </w:p>
        </w:tc>
        <w:tc>
          <w:tcPr>
            <w:tcW w:w="3876" w:type="dxa"/>
          </w:tcPr>
          <w:p w14:paraId="1A2CBA93" w14:textId="77777777" w:rsidR="004D4C27" w:rsidRPr="00CB3EE1" w:rsidRDefault="004D4C27" w:rsidP="00762DD6">
            <w:pPr>
              <w:pStyle w:val="TableParagraph"/>
              <w:ind w:left="107" w:right="142"/>
              <w:rPr>
                <w:rFonts w:ascii="Arial" w:hAnsi="Arial" w:cs="Arial"/>
              </w:rPr>
            </w:pPr>
            <w:r w:rsidRPr="00CB3EE1">
              <w:rPr>
                <w:rFonts w:ascii="Arial" w:hAnsi="Arial" w:cs="Arial"/>
              </w:rPr>
              <w:t>Inability to respond to increasing expectations of regional working.</w:t>
            </w:r>
          </w:p>
        </w:tc>
      </w:tr>
      <w:tr w:rsidR="004D4C27" w:rsidRPr="00413C5D" w14:paraId="17DA465C" w14:textId="77777777" w:rsidTr="00620E05">
        <w:trPr>
          <w:trHeight w:val="516"/>
        </w:trPr>
        <w:tc>
          <w:tcPr>
            <w:tcW w:w="2718" w:type="dxa"/>
            <w:tcBorders>
              <w:bottom w:val="single" w:sz="4" w:space="0" w:color="auto"/>
            </w:tcBorders>
          </w:tcPr>
          <w:p w14:paraId="7A7B7B81" w14:textId="2B9AEB04" w:rsidR="004D4C27" w:rsidRPr="00413C5D" w:rsidRDefault="004D4C27" w:rsidP="00762DD6">
            <w:pPr>
              <w:pStyle w:val="TableParagraph"/>
              <w:ind w:left="107" w:right="137"/>
              <w:rPr>
                <w:rFonts w:ascii="Arial" w:hAnsi="Arial" w:cs="Arial"/>
              </w:rPr>
            </w:pPr>
            <w:r w:rsidRPr="003D4777">
              <w:rPr>
                <w:rFonts w:ascii="Arial" w:hAnsi="Arial" w:cs="Arial"/>
              </w:rPr>
              <w:t>Delay in receiving funding</w:t>
            </w:r>
          </w:p>
        </w:tc>
        <w:tc>
          <w:tcPr>
            <w:tcW w:w="3041" w:type="dxa"/>
            <w:tcBorders>
              <w:bottom w:val="single" w:sz="4" w:space="0" w:color="auto"/>
            </w:tcBorders>
          </w:tcPr>
          <w:p w14:paraId="6E3E0B1B" w14:textId="77777777" w:rsidR="004D4C27" w:rsidRPr="00413C5D" w:rsidRDefault="004D4C27" w:rsidP="00762DD6">
            <w:pPr>
              <w:pStyle w:val="TableParagraph"/>
              <w:spacing w:line="230" w:lineRule="exact"/>
              <w:ind w:left="107" w:right="225"/>
              <w:rPr>
                <w:rFonts w:ascii="Arial" w:hAnsi="Arial" w:cs="Arial"/>
              </w:rPr>
            </w:pPr>
            <w:r w:rsidRPr="00413C5D">
              <w:rPr>
                <w:rFonts w:ascii="Arial" w:hAnsi="Arial" w:cs="Arial"/>
              </w:rPr>
              <w:t>Committed expenditure not being eligible.</w:t>
            </w:r>
          </w:p>
          <w:p w14:paraId="5D3D05C4" w14:textId="77777777" w:rsidR="004D4C27" w:rsidRPr="00413C5D" w:rsidRDefault="004D4C27" w:rsidP="00762DD6">
            <w:pPr>
              <w:pStyle w:val="TableParagraph"/>
              <w:spacing w:line="230" w:lineRule="exact"/>
              <w:ind w:left="107" w:right="225"/>
              <w:rPr>
                <w:rFonts w:ascii="Arial" w:hAnsi="Arial" w:cs="Arial"/>
              </w:rPr>
            </w:pPr>
            <w:r w:rsidRPr="00413C5D">
              <w:rPr>
                <w:rFonts w:ascii="Arial" w:hAnsi="Arial" w:cs="Arial"/>
              </w:rPr>
              <w:t>Poor planning.</w:t>
            </w:r>
          </w:p>
        </w:tc>
        <w:tc>
          <w:tcPr>
            <w:tcW w:w="3876" w:type="dxa"/>
          </w:tcPr>
          <w:p w14:paraId="09130CE5" w14:textId="4B6F24AE" w:rsidR="004D4C27" w:rsidRPr="00413C5D" w:rsidRDefault="004D4C27" w:rsidP="00762DD6">
            <w:pPr>
              <w:pStyle w:val="TableParagraph"/>
              <w:spacing w:line="230" w:lineRule="exact"/>
              <w:ind w:left="107" w:right="142"/>
              <w:rPr>
                <w:rFonts w:ascii="Arial" w:hAnsi="Arial" w:cs="Arial"/>
              </w:rPr>
            </w:pPr>
            <w:r w:rsidRPr="00413C5D">
              <w:rPr>
                <w:rFonts w:ascii="Arial" w:hAnsi="Arial" w:cs="Arial"/>
              </w:rPr>
              <w:t xml:space="preserve">Loss of </w:t>
            </w:r>
            <w:r w:rsidR="00297D9C">
              <w:rPr>
                <w:rFonts w:ascii="Arial" w:hAnsi="Arial" w:cs="Arial"/>
              </w:rPr>
              <w:t>funding</w:t>
            </w:r>
            <w:r w:rsidRPr="00413C5D">
              <w:rPr>
                <w:rFonts w:ascii="Arial" w:hAnsi="Arial" w:cs="Arial"/>
              </w:rPr>
              <w:t xml:space="preserve"> with expenditure to be funded from core or grant clawback.</w:t>
            </w:r>
          </w:p>
          <w:p w14:paraId="3AE254C1" w14:textId="697757C0" w:rsidR="004D4C27" w:rsidRPr="00413C5D" w:rsidRDefault="004D4C27" w:rsidP="00762DD6">
            <w:pPr>
              <w:pStyle w:val="TableParagraph"/>
              <w:spacing w:line="230" w:lineRule="exact"/>
              <w:ind w:left="107" w:right="142"/>
              <w:rPr>
                <w:rFonts w:ascii="Arial" w:hAnsi="Arial" w:cs="Arial"/>
              </w:rPr>
            </w:pPr>
            <w:r w:rsidRPr="00413C5D">
              <w:rPr>
                <w:rFonts w:ascii="Arial" w:hAnsi="Arial" w:cs="Arial"/>
              </w:rPr>
              <w:t>Ad</w:t>
            </w:r>
            <w:r w:rsidR="00136B64" w:rsidRPr="00413C5D">
              <w:rPr>
                <w:rFonts w:ascii="Arial" w:hAnsi="Arial" w:cs="Arial"/>
              </w:rPr>
              <w:t>verse cash</w:t>
            </w:r>
            <w:r w:rsidR="00217270" w:rsidRPr="00413C5D">
              <w:rPr>
                <w:rFonts w:ascii="Arial" w:hAnsi="Arial" w:cs="Arial"/>
              </w:rPr>
              <w:t xml:space="preserve"> </w:t>
            </w:r>
            <w:r w:rsidR="00136B64" w:rsidRPr="00413C5D">
              <w:rPr>
                <w:rFonts w:ascii="Arial" w:hAnsi="Arial" w:cs="Arial"/>
              </w:rPr>
              <w:t>flow</w:t>
            </w:r>
          </w:p>
        </w:tc>
      </w:tr>
      <w:tr w:rsidR="004D4C27" w:rsidRPr="00413C5D" w14:paraId="47A37930" w14:textId="77777777" w:rsidTr="00620E05">
        <w:trPr>
          <w:trHeight w:val="535"/>
        </w:trPr>
        <w:tc>
          <w:tcPr>
            <w:tcW w:w="2718" w:type="dxa"/>
            <w:tcBorders>
              <w:top w:val="single" w:sz="4" w:space="0" w:color="auto"/>
              <w:left w:val="single" w:sz="4" w:space="0" w:color="auto"/>
              <w:bottom w:val="single" w:sz="4" w:space="0" w:color="auto"/>
              <w:right w:val="single" w:sz="4" w:space="0" w:color="auto"/>
            </w:tcBorders>
          </w:tcPr>
          <w:p w14:paraId="2BC9ED86" w14:textId="77777777" w:rsidR="004D4C27" w:rsidRPr="00413C5D" w:rsidRDefault="004D4C27" w:rsidP="00FF380A">
            <w:pPr>
              <w:pStyle w:val="TableParagraph"/>
              <w:ind w:left="107" w:right="129"/>
              <w:rPr>
                <w:rFonts w:ascii="Arial" w:hAnsi="Arial" w:cs="Arial"/>
              </w:rPr>
            </w:pPr>
            <w:r w:rsidRPr="00413C5D">
              <w:rPr>
                <w:rFonts w:ascii="Arial" w:hAnsi="Arial" w:cs="Arial"/>
                <w:w w:val="95"/>
              </w:rPr>
              <w:t xml:space="preserve">Governance </w:t>
            </w:r>
            <w:r w:rsidR="00FF380A" w:rsidRPr="00413C5D">
              <w:rPr>
                <w:rFonts w:ascii="Arial" w:hAnsi="Arial" w:cs="Arial"/>
              </w:rPr>
              <w:t>– Future arrangements</w:t>
            </w:r>
          </w:p>
        </w:tc>
        <w:tc>
          <w:tcPr>
            <w:tcW w:w="3041" w:type="dxa"/>
            <w:tcBorders>
              <w:top w:val="single" w:sz="4" w:space="0" w:color="auto"/>
              <w:left w:val="single" w:sz="4" w:space="0" w:color="auto"/>
              <w:bottom w:val="single" w:sz="4" w:space="0" w:color="auto"/>
              <w:right w:val="single" w:sz="4" w:space="0" w:color="auto"/>
            </w:tcBorders>
          </w:tcPr>
          <w:p w14:paraId="7CA9E6B2" w14:textId="77777777" w:rsidR="004D4C27" w:rsidRPr="00413C5D" w:rsidRDefault="004D4C27" w:rsidP="00762DD6">
            <w:pPr>
              <w:pStyle w:val="TableParagraph"/>
              <w:ind w:left="107" w:right="307"/>
              <w:rPr>
                <w:rFonts w:ascii="Arial" w:hAnsi="Arial" w:cs="Arial"/>
              </w:rPr>
            </w:pPr>
            <w:r w:rsidRPr="00413C5D">
              <w:rPr>
                <w:rFonts w:ascii="Arial" w:hAnsi="Arial" w:cs="Arial"/>
              </w:rPr>
              <w:t>Decisions not made in timely manner</w:t>
            </w:r>
          </w:p>
        </w:tc>
        <w:tc>
          <w:tcPr>
            <w:tcW w:w="3876" w:type="dxa"/>
            <w:tcBorders>
              <w:left w:val="single" w:sz="4" w:space="0" w:color="auto"/>
            </w:tcBorders>
          </w:tcPr>
          <w:p w14:paraId="1D0443A3" w14:textId="77777777" w:rsidR="004D4C27" w:rsidRPr="00413C5D" w:rsidRDefault="004D4C27" w:rsidP="00762DD6">
            <w:pPr>
              <w:pStyle w:val="TableParagraph"/>
              <w:ind w:left="107" w:right="142"/>
              <w:rPr>
                <w:rFonts w:ascii="Arial" w:hAnsi="Arial" w:cs="Arial"/>
              </w:rPr>
            </w:pPr>
            <w:r w:rsidRPr="00413C5D">
              <w:rPr>
                <w:rFonts w:ascii="Arial" w:hAnsi="Arial" w:cs="Arial"/>
              </w:rPr>
              <w:t>Delay in improvements</w:t>
            </w:r>
            <w:r w:rsidR="00136B64" w:rsidRPr="00413C5D">
              <w:rPr>
                <w:rFonts w:ascii="Arial" w:hAnsi="Arial" w:cs="Arial"/>
              </w:rPr>
              <w:t>, g</w:t>
            </w:r>
            <w:r w:rsidRPr="00413C5D">
              <w:rPr>
                <w:rFonts w:ascii="Arial" w:hAnsi="Arial" w:cs="Arial"/>
              </w:rPr>
              <w:t>rant clawback or loss of grant funding</w:t>
            </w:r>
          </w:p>
        </w:tc>
      </w:tr>
      <w:tr w:rsidR="004D4C27" w:rsidRPr="00413C5D" w14:paraId="2EE2FA00" w14:textId="77777777" w:rsidTr="00620E05">
        <w:trPr>
          <w:trHeight w:val="358"/>
        </w:trPr>
        <w:tc>
          <w:tcPr>
            <w:tcW w:w="2718" w:type="dxa"/>
            <w:tcBorders>
              <w:top w:val="single" w:sz="4" w:space="0" w:color="auto"/>
              <w:left w:val="single" w:sz="4" w:space="0" w:color="auto"/>
              <w:bottom w:val="single" w:sz="4" w:space="0" w:color="auto"/>
              <w:right w:val="single" w:sz="4" w:space="0" w:color="auto"/>
            </w:tcBorders>
          </w:tcPr>
          <w:p w14:paraId="656D1062" w14:textId="77777777" w:rsidR="004D4C27" w:rsidRPr="00413C5D" w:rsidRDefault="004D4C27" w:rsidP="00762DD6">
            <w:pPr>
              <w:pStyle w:val="TableParagraph"/>
              <w:ind w:left="107" w:right="129"/>
              <w:rPr>
                <w:rFonts w:ascii="Arial" w:hAnsi="Arial" w:cs="Arial"/>
              </w:rPr>
            </w:pPr>
            <w:r w:rsidRPr="00413C5D">
              <w:rPr>
                <w:rFonts w:ascii="Arial" w:hAnsi="Arial" w:cs="Arial"/>
              </w:rPr>
              <w:t>Core LA funding not being received</w:t>
            </w:r>
          </w:p>
        </w:tc>
        <w:tc>
          <w:tcPr>
            <w:tcW w:w="3041" w:type="dxa"/>
            <w:tcBorders>
              <w:top w:val="single" w:sz="4" w:space="0" w:color="auto"/>
              <w:left w:val="single" w:sz="4" w:space="0" w:color="auto"/>
              <w:bottom w:val="single" w:sz="4" w:space="0" w:color="auto"/>
              <w:right w:val="single" w:sz="4" w:space="0" w:color="auto"/>
            </w:tcBorders>
          </w:tcPr>
          <w:p w14:paraId="241A79A9" w14:textId="77777777" w:rsidR="004D4C27" w:rsidRPr="00413C5D" w:rsidRDefault="004D4C27" w:rsidP="00762DD6">
            <w:pPr>
              <w:pStyle w:val="TableParagraph"/>
              <w:ind w:left="107" w:right="907"/>
              <w:rPr>
                <w:rFonts w:ascii="Arial" w:hAnsi="Arial" w:cs="Arial"/>
              </w:rPr>
            </w:pPr>
            <w:r w:rsidRPr="00413C5D">
              <w:rPr>
                <w:rFonts w:ascii="Arial" w:hAnsi="Arial" w:cs="Arial"/>
              </w:rPr>
              <w:t>Break-up of the Consortium</w:t>
            </w:r>
          </w:p>
        </w:tc>
        <w:tc>
          <w:tcPr>
            <w:tcW w:w="3876" w:type="dxa"/>
            <w:tcBorders>
              <w:left w:val="single" w:sz="4" w:space="0" w:color="auto"/>
            </w:tcBorders>
          </w:tcPr>
          <w:p w14:paraId="26BA1E1D" w14:textId="77777777" w:rsidR="004D4C27" w:rsidRPr="00413C5D" w:rsidRDefault="004D4C27" w:rsidP="00762DD6">
            <w:pPr>
              <w:pStyle w:val="TableParagraph"/>
              <w:ind w:left="107" w:right="142"/>
              <w:rPr>
                <w:rFonts w:ascii="Arial" w:hAnsi="Arial" w:cs="Arial"/>
              </w:rPr>
            </w:pPr>
            <w:r w:rsidRPr="00413C5D">
              <w:rPr>
                <w:rFonts w:ascii="Arial" w:hAnsi="Arial" w:cs="Arial"/>
              </w:rPr>
              <w:t>Loss of Welsh Government grant</w:t>
            </w:r>
          </w:p>
          <w:p w14:paraId="4D221095" w14:textId="77777777" w:rsidR="004D4C27" w:rsidRPr="00413C5D" w:rsidRDefault="004D4C27" w:rsidP="00762DD6">
            <w:pPr>
              <w:pStyle w:val="TableParagraph"/>
              <w:spacing w:line="230" w:lineRule="atLeast"/>
              <w:ind w:left="107" w:right="142"/>
              <w:rPr>
                <w:rFonts w:ascii="Arial" w:hAnsi="Arial" w:cs="Arial"/>
              </w:rPr>
            </w:pPr>
            <w:r w:rsidRPr="00413C5D">
              <w:rPr>
                <w:rFonts w:ascii="Arial" w:hAnsi="Arial" w:cs="Arial"/>
              </w:rPr>
              <w:t>Cessation of regional working</w:t>
            </w:r>
          </w:p>
        </w:tc>
      </w:tr>
    </w:tbl>
    <w:p w14:paraId="3FE039CC" w14:textId="4D29BBB7" w:rsidR="00A63019" w:rsidRPr="00413C5D" w:rsidRDefault="00A63019" w:rsidP="00622188">
      <w:pPr>
        <w:pStyle w:val="BodyText"/>
        <w:spacing w:before="10"/>
        <w:jc w:val="both"/>
        <w:rPr>
          <w:sz w:val="22"/>
          <w:szCs w:val="22"/>
        </w:rPr>
      </w:pPr>
    </w:p>
    <w:p w14:paraId="0B307B5B" w14:textId="77777777" w:rsidR="009A02F8" w:rsidRPr="00413C5D" w:rsidRDefault="009A02F8" w:rsidP="00622188">
      <w:pPr>
        <w:pStyle w:val="BodyText"/>
        <w:spacing w:before="10"/>
        <w:jc w:val="both"/>
        <w:rPr>
          <w:sz w:val="22"/>
          <w:szCs w:val="22"/>
        </w:rPr>
      </w:pPr>
    </w:p>
    <w:tbl>
      <w:tblPr>
        <w:tblW w:w="9597" w:type="dxa"/>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2807"/>
        <w:gridCol w:w="4281"/>
      </w:tblGrid>
      <w:tr w:rsidR="003416DB" w:rsidRPr="00413C5D" w14:paraId="5BA156B2" w14:textId="77777777" w:rsidTr="009A2F4F">
        <w:trPr>
          <w:trHeight w:val="253"/>
        </w:trPr>
        <w:tc>
          <w:tcPr>
            <w:tcW w:w="9597" w:type="dxa"/>
            <w:gridSpan w:val="3"/>
            <w:shd w:val="clear" w:color="auto" w:fill="D9D9D9"/>
          </w:tcPr>
          <w:p w14:paraId="3B022063" w14:textId="073A5971" w:rsidR="003416DB" w:rsidRPr="00413C5D" w:rsidRDefault="00183D6C" w:rsidP="00620E05">
            <w:pPr>
              <w:pStyle w:val="TableParagraph"/>
              <w:spacing w:line="234" w:lineRule="exact"/>
              <w:ind w:left="107"/>
              <w:jc w:val="both"/>
              <w:rPr>
                <w:rFonts w:ascii="Arial" w:hAnsi="Arial" w:cs="Arial"/>
                <w:b/>
              </w:rPr>
            </w:pPr>
            <w:r w:rsidRPr="00413C5D">
              <w:rPr>
                <w:rFonts w:ascii="Arial" w:hAnsi="Arial" w:cs="Arial"/>
                <w:b/>
              </w:rPr>
              <w:t>Issues potentially impacting the accounts in the future</w:t>
            </w:r>
            <w:r w:rsidR="003D6CA2" w:rsidRPr="00413C5D">
              <w:rPr>
                <w:rFonts w:ascii="Arial" w:hAnsi="Arial" w:cs="Arial"/>
                <w:b/>
              </w:rPr>
              <w:t xml:space="preserve"> </w:t>
            </w:r>
          </w:p>
        </w:tc>
      </w:tr>
      <w:tr w:rsidR="003416DB" w:rsidRPr="00413C5D" w14:paraId="68AFBDD3" w14:textId="77777777" w:rsidTr="009A2F4F">
        <w:trPr>
          <w:trHeight w:val="505"/>
        </w:trPr>
        <w:tc>
          <w:tcPr>
            <w:tcW w:w="2509" w:type="dxa"/>
            <w:shd w:val="clear" w:color="auto" w:fill="D9D9D9"/>
            <w:vAlign w:val="center"/>
          </w:tcPr>
          <w:p w14:paraId="5787D79C"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Item</w:t>
            </w:r>
          </w:p>
        </w:tc>
        <w:tc>
          <w:tcPr>
            <w:tcW w:w="2807" w:type="dxa"/>
            <w:shd w:val="clear" w:color="auto" w:fill="D9D9D9"/>
            <w:vAlign w:val="center"/>
          </w:tcPr>
          <w:p w14:paraId="1167598F"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Risk</w:t>
            </w:r>
          </w:p>
        </w:tc>
        <w:tc>
          <w:tcPr>
            <w:tcW w:w="4281" w:type="dxa"/>
            <w:shd w:val="clear" w:color="auto" w:fill="D9D9D9"/>
            <w:vAlign w:val="center"/>
          </w:tcPr>
          <w:p w14:paraId="44E38D47"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Potential Affect</w:t>
            </w:r>
          </w:p>
        </w:tc>
      </w:tr>
      <w:tr w:rsidR="003416DB" w:rsidRPr="00413C5D" w14:paraId="1BD45A62" w14:textId="77777777" w:rsidTr="009A2F4F">
        <w:trPr>
          <w:trHeight w:val="829"/>
        </w:trPr>
        <w:tc>
          <w:tcPr>
            <w:tcW w:w="2509" w:type="dxa"/>
          </w:tcPr>
          <w:p w14:paraId="39122A1C" w14:textId="77777777" w:rsidR="003416DB" w:rsidRPr="00413C5D" w:rsidRDefault="00183D6C" w:rsidP="00762DD6">
            <w:pPr>
              <w:pStyle w:val="TableParagraph"/>
              <w:spacing w:before="1"/>
              <w:ind w:left="107" w:right="1244"/>
              <w:rPr>
                <w:rFonts w:ascii="Arial" w:hAnsi="Arial" w:cs="Arial"/>
              </w:rPr>
            </w:pPr>
            <w:r w:rsidRPr="00413C5D">
              <w:rPr>
                <w:rFonts w:ascii="Arial" w:hAnsi="Arial" w:cs="Arial"/>
              </w:rPr>
              <w:t>Changes in Political Priorities</w:t>
            </w:r>
          </w:p>
        </w:tc>
        <w:tc>
          <w:tcPr>
            <w:tcW w:w="2807" w:type="dxa"/>
          </w:tcPr>
          <w:p w14:paraId="08E64194" w14:textId="77777777" w:rsidR="003416DB" w:rsidRPr="00413C5D" w:rsidRDefault="00183D6C" w:rsidP="00762DD6">
            <w:pPr>
              <w:pStyle w:val="TableParagraph"/>
              <w:spacing w:before="1"/>
              <w:ind w:left="107" w:right="1474"/>
              <w:rPr>
                <w:rFonts w:ascii="Arial" w:hAnsi="Arial" w:cs="Arial"/>
              </w:rPr>
            </w:pPr>
            <w:r w:rsidRPr="00413C5D">
              <w:rPr>
                <w:rFonts w:ascii="Arial" w:hAnsi="Arial" w:cs="Arial"/>
              </w:rPr>
              <w:t>Reduced funding</w:t>
            </w:r>
          </w:p>
        </w:tc>
        <w:tc>
          <w:tcPr>
            <w:tcW w:w="4281" w:type="dxa"/>
          </w:tcPr>
          <w:p w14:paraId="046E703C" w14:textId="77777777" w:rsidR="003416DB" w:rsidRPr="00413C5D" w:rsidRDefault="00183D6C" w:rsidP="00762DD6">
            <w:pPr>
              <w:pStyle w:val="TableParagraph"/>
              <w:spacing w:before="1" w:line="230" w:lineRule="atLeast"/>
              <w:ind w:left="107" w:right="1457"/>
              <w:rPr>
                <w:rFonts w:ascii="Arial" w:hAnsi="Arial" w:cs="Arial"/>
              </w:rPr>
            </w:pPr>
            <w:r w:rsidRPr="00413C5D">
              <w:rPr>
                <w:rFonts w:ascii="Arial" w:hAnsi="Arial" w:cs="Arial"/>
              </w:rPr>
              <w:t>Reducti</w:t>
            </w:r>
            <w:r w:rsidR="004D4C27" w:rsidRPr="00413C5D">
              <w:rPr>
                <w:rFonts w:ascii="Arial" w:hAnsi="Arial" w:cs="Arial"/>
              </w:rPr>
              <w:t>on in service, or cessation of regional w</w:t>
            </w:r>
            <w:r w:rsidRPr="00413C5D">
              <w:rPr>
                <w:rFonts w:ascii="Arial" w:hAnsi="Arial" w:cs="Arial"/>
              </w:rPr>
              <w:t>orking</w:t>
            </w:r>
          </w:p>
        </w:tc>
      </w:tr>
      <w:tr w:rsidR="003416DB" w:rsidRPr="00413C5D" w14:paraId="45CD7CE6" w14:textId="77777777" w:rsidTr="009A2F4F">
        <w:trPr>
          <w:trHeight w:val="987"/>
        </w:trPr>
        <w:tc>
          <w:tcPr>
            <w:tcW w:w="2509" w:type="dxa"/>
          </w:tcPr>
          <w:p w14:paraId="3C9C1800" w14:textId="77777777" w:rsidR="003416DB" w:rsidRPr="00413C5D" w:rsidRDefault="004D4C27" w:rsidP="00762DD6">
            <w:pPr>
              <w:pStyle w:val="TableParagraph"/>
              <w:ind w:left="107" w:right="988"/>
              <w:rPr>
                <w:rFonts w:ascii="Arial" w:hAnsi="Arial" w:cs="Arial"/>
              </w:rPr>
            </w:pPr>
            <w:r w:rsidRPr="00413C5D">
              <w:rPr>
                <w:rFonts w:ascii="Arial" w:hAnsi="Arial" w:cs="Arial"/>
              </w:rPr>
              <w:t>Educati</w:t>
            </w:r>
            <w:r w:rsidR="00183D6C" w:rsidRPr="00413C5D">
              <w:rPr>
                <w:rFonts w:ascii="Arial" w:hAnsi="Arial" w:cs="Arial"/>
              </w:rPr>
              <w:t>onal Outcomes</w:t>
            </w:r>
          </w:p>
        </w:tc>
        <w:tc>
          <w:tcPr>
            <w:tcW w:w="2807" w:type="dxa"/>
          </w:tcPr>
          <w:p w14:paraId="4B518CE5" w14:textId="77777777" w:rsidR="003416DB" w:rsidRPr="00413C5D" w:rsidRDefault="004D4C27" w:rsidP="00762DD6">
            <w:pPr>
              <w:pStyle w:val="TableParagraph"/>
              <w:ind w:left="107" w:right="141"/>
              <w:rPr>
                <w:rFonts w:ascii="Arial" w:hAnsi="Arial" w:cs="Arial"/>
              </w:rPr>
            </w:pPr>
            <w:r w:rsidRPr="00413C5D">
              <w:rPr>
                <w:rFonts w:ascii="Arial" w:hAnsi="Arial" w:cs="Arial"/>
              </w:rPr>
              <w:t>Pupils a</w:t>
            </w:r>
            <w:r w:rsidR="00183D6C" w:rsidRPr="00413C5D">
              <w:rPr>
                <w:rFonts w:ascii="Arial" w:hAnsi="Arial" w:cs="Arial"/>
              </w:rPr>
              <w:t>ttainment does not improve at the necessary pace</w:t>
            </w:r>
          </w:p>
        </w:tc>
        <w:tc>
          <w:tcPr>
            <w:tcW w:w="4281" w:type="dxa"/>
          </w:tcPr>
          <w:p w14:paraId="1296FF51" w14:textId="7BBC3140" w:rsidR="009A02F8" w:rsidRPr="00413C5D" w:rsidRDefault="00183D6C" w:rsidP="00CA1CEF">
            <w:pPr>
              <w:pStyle w:val="TableParagraph"/>
              <w:tabs>
                <w:tab w:val="left" w:pos="2437"/>
              </w:tabs>
              <w:spacing w:before="3" w:line="230" w:lineRule="exact"/>
              <w:ind w:left="107" w:right="1056"/>
              <w:rPr>
                <w:rFonts w:ascii="Arial" w:hAnsi="Arial" w:cs="Arial"/>
              </w:rPr>
            </w:pPr>
            <w:r w:rsidRPr="00413C5D">
              <w:rPr>
                <w:rFonts w:ascii="Arial" w:hAnsi="Arial" w:cs="Arial"/>
              </w:rPr>
              <w:t xml:space="preserve">Loss of future grant funding/ Local Authorities having to change support levels to </w:t>
            </w:r>
            <w:r w:rsidR="003D6CA2" w:rsidRPr="00413C5D">
              <w:rPr>
                <w:rFonts w:ascii="Arial" w:hAnsi="Arial" w:cs="Arial"/>
              </w:rPr>
              <w:t>Partneriaeth</w:t>
            </w:r>
          </w:p>
        </w:tc>
      </w:tr>
      <w:tr w:rsidR="008235BC" w:rsidRPr="00413C5D" w14:paraId="6493E220" w14:textId="77777777" w:rsidTr="009A2F4F">
        <w:trPr>
          <w:trHeight w:val="275"/>
        </w:trPr>
        <w:tc>
          <w:tcPr>
            <w:tcW w:w="2509" w:type="dxa"/>
          </w:tcPr>
          <w:p w14:paraId="33A97CB6" w14:textId="38B427A1" w:rsidR="008235BC" w:rsidRPr="00413C5D" w:rsidRDefault="008235BC" w:rsidP="008235BC">
            <w:pPr>
              <w:pStyle w:val="TableParagraph"/>
              <w:ind w:left="107"/>
              <w:rPr>
                <w:rFonts w:ascii="Arial" w:hAnsi="Arial" w:cs="Arial"/>
              </w:rPr>
            </w:pPr>
            <w:r w:rsidRPr="00413C5D">
              <w:rPr>
                <w:rFonts w:ascii="Arial" w:hAnsi="Arial" w:cs="Arial"/>
              </w:rPr>
              <w:t>Grant Funding</w:t>
            </w:r>
          </w:p>
        </w:tc>
        <w:tc>
          <w:tcPr>
            <w:tcW w:w="2807" w:type="dxa"/>
          </w:tcPr>
          <w:p w14:paraId="0822273D" w14:textId="72611F2E" w:rsidR="008235BC" w:rsidRPr="00413C5D" w:rsidRDefault="008235BC" w:rsidP="008235BC">
            <w:pPr>
              <w:pStyle w:val="TableParagraph"/>
              <w:ind w:left="107"/>
              <w:rPr>
                <w:rFonts w:ascii="Arial" w:hAnsi="Arial" w:cs="Arial"/>
              </w:rPr>
            </w:pPr>
            <w:r w:rsidRPr="00413C5D">
              <w:rPr>
                <w:rFonts w:ascii="Arial" w:hAnsi="Arial" w:cs="Arial"/>
              </w:rPr>
              <w:t>Claimed ineligible expenditure</w:t>
            </w:r>
            <w:r>
              <w:rPr>
                <w:rFonts w:ascii="Arial" w:hAnsi="Arial" w:cs="Arial"/>
              </w:rPr>
              <w:t xml:space="preserve"> or grant not spent by deadline</w:t>
            </w:r>
          </w:p>
        </w:tc>
        <w:tc>
          <w:tcPr>
            <w:tcW w:w="4281" w:type="dxa"/>
          </w:tcPr>
          <w:p w14:paraId="12F623CC" w14:textId="77777777" w:rsidR="008235BC" w:rsidRPr="00413C5D" w:rsidRDefault="008235BC" w:rsidP="008235BC">
            <w:pPr>
              <w:pStyle w:val="TableParagraph"/>
              <w:tabs>
                <w:tab w:val="left" w:pos="2114"/>
              </w:tabs>
              <w:spacing w:before="3" w:line="228" w:lineRule="exact"/>
              <w:ind w:left="107"/>
              <w:rPr>
                <w:rFonts w:ascii="Arial" w:hAnsi="Arial" w:cs="Arial"/>
              </w:rPr>
            </w:pPr>
            <w:r w:rsidRPr="00413C5D">
              <w:rPr>
                <w:rFonts w:ascii="Arial" w:hAnsi="Arial" w:cs="Arial"/>
              </w:rPr>
              <w:t>Loss of grant with expenditure to be funded from core or grant clawback</w:t>
            </w:r>
          </w:p>
          <w:p w14:paraId="07C7F4CC" w14:textId="77777777" w:rsidR="008235BC" w:rsidRDefault="008235BC" w:rsidP="008235BC">
            <w:pPr>
              <w:pStyle w:val="TableParagraph"/>
              <w:tabs>
                <w:tab w:val="left" w:pos="2114"/>
              </w:tabs>
              <w:spacing w:before="3" w:line="228" w:lineRule="exact"/>
              <w:ind w:left="107"/>
              <w:rPr>
                <w:rFonts w:ascii="Arial" w:hAnsi="Arial" w:cs="Arial"/>
              </w:rPr>
            </w:pPr>
          </w:p>
          <w:p w14:paraId="21480FD3" w14:textId="1D06E59E" w:rsidR="008235BC" w:rsidRPr="00413C5D" w:rsidRDefault="008235BC" w:rsidP="008235BC">
            <w:pPr>
              <w:pStyle w:val="TableParagraph"/>
              <w:ind w:left="108" w:right="141"/>
              <w:rPr>
                <w:rFonts w:ascii="Arial" w:hAnsi="Arial" w:cs="Arial"/>
              </w:rPr>
            </w:pPr>
            <w:r w:rsidRPr="00413C5D">
              <w:rPr>
                <w:rFonts w:ascii="Arial" w:hAnsi="Arial" w:cs="Arial"/>
              </w:rPr>
              <w:t>Reduction in service provision</w:t>
            </w:r>
          </w:p>
        </w:tc>
      </w:tr>
      <w:tr w:rsidR="00ED023E" w:rsidRPr="00413C5D" w14:paraId="27CC09F4" w14:textId="77777777" w:rsidTr="009A2F4F">
        <w:trPr>
          <w:trHeight w:val="275"/>
        </w:trPr>
        <w:tc>
          <w:tcPr>
            <w:tcW w:w="2509" w:type="dxa"/>
          </w:tcPr>
          <w:p w14:paraId="31140530" w14:textId="77777777" w:rsidR="00ED023E" w:rsidRPr="00413C5D" w:rsidRDefault="00ED023E" w:rsidP="00ED023E">
            <w:pPr>
              <w:pStyle w:val="TableParagraph"/>
              <w:ind w:left="107"/>
              <w:rPr>
                <w:rFonts w:ascii="Arial" w:hAnsi="Arial" w:cs="Arial"/>
              </w:rPr>
            </w:pPr>
            <w:r w:rsidRPr="00413C5D">
              <w:rPr>
                <w:rFonts w:ascii="Arial" w:hAnsi="Arial" w:cs="Arial"/>
              </w:rPr>
              <w:t>Demographic Change</w:t>
            </w:r>
          </w:p>
        </w:tc>
        <w:tc>
          <w:tcPr>
            <w:tcW w:w="2807" w:type="dxa"/>
          </w:tcPr>
          <w:p w14:paraId="6817C4BF" w14:textId="77777777" w:rsidR="00ED023E" w:rsidRPr="00413C5D" w:rsidRDefault="00FF380A" w:rsidP="00ED023E">
            <w:pPr>
              <w:pStyle w:val="TableParagraph"/>
              <w:ind w:left="107"/>
              <w:rPr>
                <w:rFonts w:ascii="Arial" w:hAnsi="Arial" w:cs="Arial"/>
              </w:rPr>
            </w:pPr>
            <w:r w:rsidRPr="00413C5D">
              <w:rPr>
                <w:rFonts w:ascii="Arial" w:hAnsi="Arial" w:cs="Arial"/>
              </w:rPr>
              <w:t>A</w:t>
            </w:r>
            <w:r w:rsidR="00ED023E" w:rsidRPr="00413C5D">
              <w:rPr>
                <w:rFonts w:ascii="Arial" w:hAnsi="Arial" w:cs="Arial"/>
              </w:rPr>
              <w:t>ssumptions Incorrect</w:t>
            </w:r>
          </w:p>
        </w:tc>
        <w:tc>
          <w:tcPr>
            <w:tcW w:w="4281" w:type="dxa"/>
          </w:tcPr>
          <w:p w14:paraId="72E3CA12" w14:textId="77777777" w:rsidR="00ED023E" w:rsidRPr="00413C5D" w:rsidRDefault="00136B64" w:rsidP="00136B64">
            <w:pPr>
              <w:pStyle w:val="TableParagraph"/>
              <w:ind w:left="108" w:right="141"/>
              <w:rPr>
                <w:rFonts w:ascii="Arial" w:hAnsi="Arial" w:cs="Arial"/>
              </w:rPr>
            </w:pPr>
            <w:r w:rsidRPr="00413C5D">
              <w:rPr>
                <w:rFonts w:ascii="Arial" w:hAnsi="Arial" w:cs="Arial"/>
              </w:rPr>
              <w:t xml:space="preserve">Increased service &amp; </w:t>
            </w:r>
            <w:r w:rsidR="00ED023E" w:rsidRPr="00413C5D">
              <w:rPr>
                <w:rFonts w:ascii="Arial" w:hAnsi="Arial" w:cs="Arial"/>
              </w:rPr>
              <w:t>contractual costs</w:t>
            </w:r>
          </w:p>
        </w:tc>
      </w:tr>
      <w:tr w:rsidR="00ED023E" w:rsidRPr="00413C5D" w14:paraId="38C5E5BF" w14:textId="77777777" w:rsidTr="009A2F4F">
        <w:trPr>
          <w:trHeight w:val="460"/>
        </w:trPr>
        <w:tc>
          <w:tcPr>
            <w:tcW w:w="2509" w:type="dxa"/>
          </w:tcPr>
          <w:p w14:paraId="59A6A164" w14:textId="77777777" w:rsidR="00ED023E" w:rsidRPr="00CB3EE1" w:rsidRDefault="00ED023E" w:rsidP="00FF380A">
            <w:pPr>
              <w:pStyle w:val="TableParagraph"/>
              <w:spacing w:line="211" w:lineRule="exact"/>
              <w:ind w:left="107"/>
              <w:rPr>
                <w:rFonts w:ascii="Arial" w:hAnsi="Arial" w:cs="Arial"/>
              </w:rPr>
            </w:pPr>
            <w:r w:rsidRPr="00CB3EE1">
              <w:rPr>
                <w:rFonts w:ascii="Arial" w:hAnsi="Arial" w:cs="Arial"/>
              </w:rPr>
              <w:t xml:space="preserve">Grant Funding </w:t>
            </w:r>
          </w:p>
        </w:tc>
        <w:tc>
          <w:tcPr>
            <w:tcW w:w="2807" w:type="dxa"/>
          </w:tcPr>
          <w:p w14:paraId="21516001" w14:textId="7657E69A" w:rsidR="0010322E" w:rsidRPr="00CB3EE1" w:rsidRDefault="00FE50FC" w:rsidP="003D4777">
            <w:pPr>
              <w:pStyle w:val="TableParagraph"/>
              <w:spacing w:line="211" w:lineRule="exact"/>
              <w:ind w:left="107"/>
              <w:rPr>
                <w:rFonts w:ascii="Arial" w:hAnsi="Arial" w:cs="Arial"/>
              </w:rPr>
            </w:pPr>
            <w:r w:rsidRPr="003D4777">
              <w:rPr>
                <w:rFonts w:ascii="Arial" w:hAnsi="Arial" w:cs="Arial"/>
              </w:rPr>
              <w:t>Change in Local Authority priorities resulting in l</w:t>
            </w:r>
            <w:r w:rsidR="00ED023E" w:rsidRPr="003D4777">
              <w:rPr>
                <w:rFonts w:ascii="Arial" w:hAnsi="Arial" w:cs="Arial"/>
              </w:rPr>
              <w:t>oss of grant fro</w:t>
            </w:r>
            <w:r w:rsidR="003D4777">
              <w:rPr>
                <w:rFonts w:ascii="Arial" w:hAnsi="Arial" w:cs="Arial"/>
              </w:rPr>
              <w:t xml:space="preserve">m </w:t>
            </w:r>
            <w:r w:rsidRPr="003D4777">
              <w:rPr>
                <w:rFonts w:ascii="Arial" w:hAnsi="Arial" w:cs="Arial"/>
              </w:rPr>
              <w:t>LA’s</w:t>
            </w:r>
          </w:p>
        </w:tc>
        <w:tc>
          <w:tcPr>
            <w:tcW w:w="4281" w:type="dxa"/>
          </w:tcPr>
          <w:p w14:paraId="7CE64053" w14:textId="3280FB39" w:rsidR="00ED023E" w:rsidRPr="00CB3EE1" w:rsidRDefault="00ED023E" w:rsidP="00136B64">
            <w:pPr>
              <w:pStyle w:val="TableParagraph"/>
              <w:tabs>
                <w:tab w:val="left" w:pos="3571"/>
              </w:tabs>
              <w:spacing w:line="211" w:lineRule="exact"/>
              <w:ind w:left="107"/>
              <w:rPr>
                <w:rFonts w:ascii="Arial" w:hAnsi="Arial" w:cs="Arial"/>
              </w:rPr>
            </w:pPr>
            <w:r w:rsidRPr="00CB3EE1">
              <w:rPr>
                <w:rFonts w:ascii="Arial" w:hAnsi="Arial" w:cs="Arial"/>
              </w:rPr>
              <w:t>Reduction in service provision</w:t>
            </w:r>
          </w:p>
          <w:p w14:paraId="49DCDAE2" w14:textId="2B96CDAB" w:rsidR="0010322E" w:rsidRPr="00CB3EE1" w:rsidRDefault="0010322E" w:rsidP="00136B64">
            <w:pPr>
              <w:pStyle w:val="TableParagraph"/>
              <w:tabs>
                <w:tab w:val="left" w:pos="3571"/>
              </w:tabs>
              <w:spacing w:line="211" w:lineRule="exact"/>
              <w:ind w:left="107"/>
              <w:rPr>
                <w:rFonts w:ascii="Arial" w:hAnsi="Arial" w:cs="Arial"/>
              </w:rPr>
            </w:pPr>
            <w:r w:rsidRPr="00CB3EE1">
              <w:rPr>
                <w:rFonts w:ascii="Arial" w:hAnsi="Arial" w:cs="Arial"/>
              </w:rPr>
              <w:t>Unfunded redundancy costs requiring additional Local Authority contributions</w:t>
            </w:r>
          </w:p>
        </w:tc>
      </w:tr>
      <w:tr w:rsidR="00ED023E" w:rsidRPr="00413C5D" w14:paraId="767926C9" w14:textId="77777777" w:rsidTr="009A2F4F">
        <w:trPr>
          <w:trHeight w:val="968"/>
        </w:trPr>
        <w:tc>
          <w:tcPr>
            <w:tcW w:w="2509" w:type="dxa"/>
          </w:tcPr>
          <w:p w14:paraId="1B0B9B78" w14:textId="77777777" w:rsidR="00ED023E" w:rsidRPr="00CB3EE1" w:rsidRDefault="00ED023E" w:rsidP="00B82895">
            <w:pPr>
              <w:pStyle w:val="TableParagraph"/>
              <w:ind w:left="107"/>
              <w:rPr>
                <w:rFonts w:ascii="Arial" w:hAnsi="Arial" w:cs="Arial"/>
              </w:rPr>
            </w:pPr>
            <w:r w:rsidRPr="00CB3EE1">
              <w:rPr>
                <w:rFonts w:ascii="Arial" w:hAnsi="Arial" w:cs="Arial"/>
              </w:rPr>
              <w:t>Transformation/ Alternative Service Delivery</w:t>
            </w:r>
          </w:p>
        </w:tc>
        <w:tc>
          <w:tcPr>
            <w:tcW w:w="2807" w:type="dxa"/>
          </w:tcPr>
          <w:p w14:paraId="2757FE39" w14:textId="77777777" w:rsidR="00ED023E" w:rsidRPr="00CB3EE1" w:rsidRDefault="00ED023E" w:rsidP="00ED023E">
            <w:pPr>
              <w:pStyle w:val="TableParagraph"/>
              <w:ind w:left="107" w:right="329"/>
              <w:rPr>
                <w:rFonts w:ascii="Arial" w:hAnsi="Arial" w:cs="Arial"/>
              </w:rPr>
            </w:pPr>
            <w:r w:rsidRPr="00CB3EE1">
              <w:rPr>
                <w:rFonts w:ascii="Arial" w:hAnsi="Arial" w:cs="Arial"/>
              </w:rPr>
              <w:t>Changed ways of working do not deliver assumed financial savings</w:t>
            </w:r>
          </w:p>
        </w:tc>
        <w:tc>
          <w:tcPr>
            <w:tcW w:w="4281" w:type="dxa"/>
          </w:tcPr>
          <w:p w14:paraId="75C089F3" w14:textId="77777777" w:rsidR="00ED023E" w:rsidRPr="00CB3EE1" w:rsidRDefault="00ED023E" w:rsidP="00ED023E">
            <w:pPr>
              <w:pStyle w:val="TableParagraph"/>
              <w:tabs>
                <w:tab w:val="left" w:pos="2114"/>
              </w:tabs>
              <w:ind w:left="107" w:right="1300"/>
              <w:rPr>
                <w:rFonts w:ascii="Arial" w:hAnsi="Arial" w:cs="Arial"/>
              </w:rPr>
            </w:pPr>
            <w:r w:rsidRPr="00CB3EE1">
              <w:rPr>
                <w:rFonts w:ascii="Arial" w:hAnsi="Arial" w:cs="Arial"/>
              </w:rPr>
              <w:t>Budget over/under spend Separate accounting arrangements</w:t>
            </w:r>
          </w:p>
        </w:tc>
      </w:tr>
      <w:tr w:rsidR="00ED023E" w:rsidRPr="00413C5D" w14:paraId="40EFB268" w14:textId="77777777" w:rsidTr="009A2F4F">
        <w:trPr>
          <w:trHeight w:val="718"/>
        </w:trPr>
        <w:tc>
          <w:tcPr>
            <w:tcW w:w="2509" w:type="dxa"/>
          </w:tcPr>
          <w:p w14:paraId="20D1E26F" w14:textId="77777777" w:rsidR="00ED023E" w:rsidRPr="00CB3EE1" w:rsidRDefault="00ED023E" w:rsidP="00ED023E">
            <w:pPr>
              <w:pStyle w:val="TableParagraph"/>
              <w:ind w:left="107"/>
              <w:rPr>
                <w:rFonts w:ascii="Arial" w:hAnsi="Arial" w:cs="Arial"/>
              </w:rPr>
            </w:pPr>
            <w:r w:rsidRPr="00CB3EE1">
              <w:rPr>
                <w:rFonts w:ascii="Arial" w:hAnsi="Arial" w:cs="Arial"/>
              </w:rPr>
              <w:t>Welsh Language Standard</w:t>
            </w:r>
          </w:p>
        </w:tc>
        <w:tc>
          <w:tcPr>
            <w:tcW w:w="2807" w:type="dxa"/>
          </w:tcPr>
          <w:p w14:paraId="2EE88814" w14:textId="77777777" w:rsidR="00ED023E" w:rsidRPr="00CB3EE1" w:rsidRDefault="00ED023E" w:rsidP="00ED023E">
            <w:pPr>
              <w:pStyle w:val="TableParagraph"/>
              <w:ind w:left="107"/>
              <w:rPr>
                <w:rFonts w:ascii="Arial" w:hAnsi="Arial" w:cs="Arial"/>
              </w:rPr>
            </w:pPr>
            <w:r w:rsidRPr="00CB3EE1">
              <w:rPr>
                <w:rFonts w:ascii="Arial" w:hAnsi="Arial" w:cs="Arial"/>
              </w:rPr>
              <w:t>Assumption incorrect</w:t>
            </w:r>
          </w:p>
        </w:tc>
        <w:tc>
          <w:tcPr>
            <w:tcW w:w="4281" w:type="dxa"/>
          </w:tcPr>
          <w:p w14:paraId="29B9333F" w14:textId="77777777" w:rsidR="00ED023E" w:rsidRPr="00CB3EE1" w:rsidRDefault="00ED023E" w:rsidP="00ED023E">
            <w:pPr>
              <w:pStyle w:val="TableParagraph"/>
              <w:tabs>
                <w:tab w:val="left" w:pos="2114"/>
              </w:tabs>
              <w:ind w:left="107" w:right="1790"/>
              <w:rPr>
                <w:rFonts w:ascii="Arial" w:hAnsi="Arial" w:cs="Arial"/>
              </w:rPr>
            </w:pPr>
            <w:r w:rsidRPr="00CB3EE1">
              <w:rPr>
                <w:rFonts w:ascii="Arial" w:hAnsi="Arial" w:cs="Arial"/>
              </w:rPr>
              <w:t>Increased service &amp; contractual costs</w:t>
            </w:r>
          </w:p>
        </w:tc>
      </w:tr>
      <w:tr w:rsidR="00ED023E" w:rsidRPr="00413C5D" w14:paraId="5320B575" w14:textId="77777777" w:rsidTr="009A2F4F">
        <w:trPr>
          <w:trHeight w:val="464"/>
        </w:trPr>
        <w:tc>
          <w:tcPr>
            <w:tcW w:w="2509" w:type="dxa"/>
          </w:tcPr>
          <w:p w14:paraId="469C144D" w14:textId="77777777" w:rsidR="00ED023E" w:rsidRPr="00CB3EE1" w:rsidRDefault="00ED023E" w:rsidP="00ED023E">
            <w:pPr>
              <w:pStyle w:val="TableParagraph"/>
              <w:ind w:left="107" w:right="137"/>
              <w:rPr>
                <w:rFonts w:ascii="Arial" w:hAnsi="Arial" w:cs="Arial"/>
              </w:rPr>
            </w:pPr>
            <w:r w:rsidRPr="00CB3EE1">
              <w:rPr>
                <w:rFonts w:ascii="Arial" w:hAnsi="Arial" w:cs="Arial"/>
              </w:rPr>
              <w:t>Wellbeing of Future Generations Act</w:t>
            </w:r>
          </w:p>
        </w:tc>
        <w:tc>
          <w:tcPr>
            <w:tcW w:w="2807" w:type="dxa"/>
          </w:tcPr>
          <w:p w14:paraId="6CC3A39D" w14:textId="77777777" w:rsidR="00ED023E" w:rsidRPr="00CB3EE1" w:rsidRDefault="00ED023E" w:rsidP="00ED023E">
            <w:pPr>
              <w:pStyle w:val="TableParagraph"/>
              <w:ind w:left="107" w:right="407"/>
              <w:rPr>
                <w:rFonts w:ascii="Arial" w:hAnsi="Arial" w:cs="Arial"/>
              </w:rPr>
            </w:pPr>
            <w:r w:rsidRPr="00CB3EE1">
              <w:rPr>
                <w:rFonts w:ascii="Arial" w:hAnsi="Arial" w:cs="Arial"/>
              </w:rPr>
              <w:t>Act not considered in decision making</w:t>
            </w:r>
          </w:p>
        </w:tc>
        <w:tc>
          <w:tcPr>
            <w:tcW w:w="4281" w:type="dxa"/>
          </w:tcPr>
          <w:p w14:paraId="2868AF7A" w14:textId="77777777" w:rsidR="00ED023E" w:rsidRPr="00CB3EE1" w:rsidRDefault="00ED023E" w:rsidP="00ED023E">
            <w:pPr>
              <w:pStyle w:val="TableParagraph"/>
              <w:tabs>
                <w:tab w:val="left" w:pos="2114"/>
              </w:tabs>
              <w:ind w:left="107"/>
              <w:rPr>
                <w:rFonts w:ascii="Arial" w:hAnsi="Arial" w:cs="Arial"/>
              </w:rPr>
            </w:pPr>
            <w:r w:rsidRPr="00CB3EE1">
              <w:rPr>
                <w:rFonts w:ascii="Arial" w:hAnsi="Arial" w:cs="Arial"/>
              </w:rPr>
              <w:t>Cost of corrective action</w:t>
            </w:r>
          </w:p>
        </w:tc>
      </w:tr>
      <w:tr w:rsidR="00ED023E" w:rsidRPr="00413C5D" w14:paraId="4F5A82E4" w14:textId="77777777" w:rsidTr="009A2F4F">
        <w:trPr>
          <w:trHeight w:val="690"/>
        </w:trPr>
        <w:tc>
          <w:tcPr>
            <w:tcW w:w="2509" w:type="dxa"/>
          </w:tcPr>
          <w:p w14:paraId="13D609DF" w14:textId="77777777" w:rsidR="00ED023E" w:rsidRPr="00CB3EE1" w:rsidRDefault="003D6CA2" w:rsidP="00ED023E">
            <w:pPr>
              <w:pStyle w:val="TableParagraph"/>
              <w:ind w:left="107"/>
              <w:rPr>
                <w:rFonts w:ascii="Arial" w:hAnsi="Arial" w:cs="Arial"/>
              </w:rPr>
            </w:pPr>
            <w:r w:rsidRPr="00CB3EE1">
              <w:rPr>
                <w:rFonts w:ascii="Arial" w:hAnsi="Arial" w:cs="Arial"/>
              </w:rPr>
              <w:t>Partneriaeth</w:t>
            </w:r>
            <w:r w:rsidR="00ED023E" w:rsidRPr="00CB3EE1">
              <w:rPr>
                <w:rFonts w:ascii="Arial" w:hAnsi="Arial" w:cs="Arial"/>
              </w:rPr>
              <w:t xml:space="preserve"> – Future provision of education through regional working.</w:t>
            </w:r>
          </w:p>
        </w:tc>
        <w:tc>
          <w:tcPr>
            <w:tcW w:w="2807" w:type="dxa"/>
          </w:tcPr>
          <w:p w14:paraId="15456477" w14:textId="77777777" w:rsidR="00ED023E" w:rsidRPr="00CB3EE1" w:rsidRDefault="00ED023E" w:rsidP="00ED023E">
            <w:pPr>
              <w:pStyle w:val="TableParagraph"/>
              <w:spacing w:line="222" w:lineRule="exact"/>
              <w:ind w:left="107"/>
              <w:rPr>
                <w:rFonts w:ascii="Arial" w:hAnsi="Arial" w:cs="Arial"/>
              </w:rPr>
            </w:pPr>
            <w:r w:rsidRPr="00CB3EE1">
              <w:rPr>
                <w:rFonts w:ascii="Arial" w:hAnsi="Arial" w:cs="Arial"/>
              </w:rPr>
              <w:t>Regional service does not continue</w:t>
            </w:r>
          </w:p>
        </w:tc>
        <w:tc>
          <w:tcPr>
            <w:tcW w:w="4281" w:type="dxa"/>
          </w:tcPr>
          <w:tbl>
            <w:tblPr>
              <w:tblW w:w="0" w:type="auto"/>
              <w:tblBorders>
                <w:top w:val="nil"/>
                <w:left w:val="nil"/>
                <w:bottom w:val="nil"/>
                <w:right w:val="nil"/>
              </w:tblBorders>
              <w:tblLayout w:type="fixed"/>
              <w:tblLook w:val="0000" w:firstRow="0" w:lastRow="0" w:firstColumn="0" w:lastColumn="0" w:noHBand="0" w:noVBand="0"/>
            </w:tblPr>
            <w:tblGrid>
              <w:gridCol w:w="3425"/>
            </w:tblGrid>
            <w:tr w:rsidR="00FF380A" w:rsidRPr="00CB3EE1" w14:paraId="0CD04184" w14:textId="77777777">
              <w:trPr>
                <w:trHeight w:val="483"/>
              </w:trPr>
              <w:tc>
                <w:tcPr>
                  <w:tcW w:w="3425" w:type="dxa"/>
                </w:tcPr>
                <w:p w14:paraId="254CC28C" w14:textId="7785558B" w:rsidR="00FF380A" w:rsidRPr="00CB3EE1" w:rsidRDefault="00ED023E" w:rsidP="009A02F8">
                  <w:pPr>
                    <w:widowControl/>
                    <w:adjustRightInd w:val="0"/>
                    <w:rPr>
                      <w:rFonts w:eastAsiaTheme="minorHAnsi"/>
                      <w:lang w:eastAsia="en-US" w:bidi="ar-SA"/>
                    </w:rPr>
                  </w:pPr>
                  <w:r w:rsidRPr="00CB3EE1">
                    <w:t>Insufficient support provided to schools to implement</w:t>
                  </w:r>
                  <w:r w:rsidR="003D4777">
                    <w:rPr>
                      <w:rStyle w:val="CommentReference"/>
                      <w:rFonts w:eastAsia="Times New Roman" w:cs="Times New Roman"/>
                      <w:lang w:eastAsia="en-US" w:bidi="ar-SA"/>
                    </w:rPr>
                    <w:t xml:space="preserve"> C</w:t>
                  </w:r>
                  <w:r w:rsidRPr="00CB3EE1">
                    <w:t>urriculum and ac</w:t>
                  </w:r>
                  <w:r w:rsidR="00FF380A" w:rsidRPr="00CB3EE1">
                    <w:t>tion Estyn</w:t>
                  </w:r>
                  <w:r w:rsidR="003D4777">
                    <w:t xml:space="preserve"> </w:t>
                  </w:r>
                  <w:r w:rsidR="00FF380A" w:rsidRPr="00CB3EE1">
                    <w:t>recommendations.</w:t>
                  </w:r>
                </w:p>
              </w:tc>
            </w:tr>
          </w:tbl>
          <w:p w14:paraId="50CC7969" w14:textId="77777777" w:rsidR="00ED023E" w:rsidRPr="00CB3EE1" w:rsidRDefault="00ED023E" w:rsidP="00FF380A">
            <w:pPr>
              <w:spacing w:after="120" w:line="276" w:lineRule="auto"/>
              <w:ind w:right="176"/>
              <w:contextualSpacing/>
            </w:pPr>
          </w:p>
        </w:tc>
      </w:tr>
    </w:tbl>
    <w:p w14:paraId="5E5C452F" w14:textId="77777777" w:rsidR="003416DB" w:rsidRPr="00413C5D" w:rsidRDefault="003416DB" w:rsidP="00622188">
      <w:pPr>
        <w:pStyle w:val="BodyText"/>
        <w:spacing w:before="11"/>
        <w:jc w:val="both"/>
        <w:rPr>
          <w:sz w:val="22"/>
          <w:szCs w:val="22"/>
        </w:rPr>
      </w:pPr>
    </w:p>
    <w:p w14:paraId="14D70C8B" w14:textId="77777777" w:rsidR="003416DB" w:rsidRPr="00413C5D" w:rsidRDefault="00183D6C" w:rsidP="00775826">
      <w:pPr>
        <w:pStyle w:val="Heading3"/>
        <w:numPr>
          <w:ilvl w:val="1"/>
          <w:numId w:val="7"/>
        </w:numPr>
        <w:tabs>
          <w:tab w:val="left" w:pos="1024"/>
          <w:tab w:val="left" w:pos="1025"/>
        </w:tabs>
        <w:spacing w:before="93"/>
        <w:ind w:left="1024" w:hanging="780"/>
        <w:jc w:val="both"/>
        <w:rPr>
          <w:sz w:val="22"/>
          <w:szCs w:val="22"/>
        </w:rPr>
      </w:pPr>
      <w:r w:rsidRPr="00413C5D">
        <w:rPr>
          <w:sz w:val="22"/>
          <w:szCs w:val="22"/>
        </w:rPr>
        <w:lastRenderedPageBreak/>
        <w:t>Accounting</w:t>
      </w:r>
      <w:r w:rsidRPr="00413C5D">
        <w:rPr>
          <w:spacing w:val="-1"/>
          <w:sz w:val="22"/>
          <w:szCs w:val="22"/>
        </w:rPr>
        <w:t xml:space="preserve"> </w:t>
      </w:r>
      <w:r w:rsidRPr="00413C5D">
        <w:rPr>
          <w:sz w:val="22"/>
          <w:szCs w:val="22"/>
        </w:rPr>
        <w:t>Policies</w:t>
      </w:r>
    </w:p>
    <w:p w14:paraId="1908FCA0" w14:textId="099BF758" w:rsidR="003416DB" w:rsidRDefault="00183D6C" w:rsidP="00622188">
      <w:pPr>
        <w:pStyle w:val="BodyText"/>
        <w:spacing w:before="118"/>
        <w:ind w:left="991"/>
        <w:jc w:val="both"/>
        <w:rPr>
          <w:sz w:val="22"/>
          <w:szCs w:val="22"/>
        </w:rPr>
      </w:pPr>
      <w:r w:rsidRPr="00413C5D">
        <w:rPr>
          <w:sz w:val="22"/>
          <w:szCs w:val="22"/>
        </w:rPr>
        <w:t xml:space="preserve">The accounting policies used to prepare the </w:t>
      </w:r>
      <w:r w:rsidRPr="00CB3EE1">
        <w:rPr>
          <w:sz w:val="22"/>
          <w:szCs w:val="22"/>
        </w:rPr>
        <w:t xml:space="preserve">Core Accounting </w:t>
      </w:r>
      <w:r w:rsidR="00FE50FC" w:rsidRPr="00CB3EE1">
        <w:rPr>
          <w:sz w:val="22"/>
          <w:szCs w:val="22"/>
        </w:rPr>
        <w:t>Statements,</w:t>
      </w:r>
      <w:r w:rsidRPr="00CB3EE1">
        <w:rPr>
          <w:sz w:val="22"/>
          <w:szCs w:val="22"/>
        </w:rPr>
        <w:t xml:space="preserve"> and the following </w:t>
      </w:r>
      <w:r w:rsidRPr="003D4777">
        <w:rPr>
          <w:sz w:val="22"/>
          <w:szCs w:val="22"/>
        </w:rPr>
        <w:t xml:space="preserve">Supporting Notes and Supplementary Financial Statements have been reviewed using the </w:t>
      </w:r>
      <w:r w:rsidR="003D6CA2" w:rsidRPr="003D4777">
        <w:rPr>
          <w:sz w:val="22"/>
          <w:szCs w:val="22"/>
        </w:rPr>
        <w:t>202</w:t>
      </w:r>
      <w:r w:rsidR="00FE50FC" w:rsidRPr="003D4777">
        <w:rPr>
          <w:sz w:val="22"/>
          <w:szCs w:val="22"/>
        </w:rPr>
        <w:t>4-25</w:t>
      </w:r>
      <w:r w:rsidRPr="003D4777">
        <w:rPr>
          <w:sz w:val="22"/>
          <w:szCs w:val="22"/>
        </w:rPr>
        <w:t xml:space="preserve"> Code</w:t>
      </w:r>
      <w:r w:rsidRPr="00CB3EE1">
        <w:rPr>
          <w:sz w:val="22"/>
          <w:szCs w:val="22"/>
        </w:rPr>
        <w:t xml:space="preserve"> of Practice on Local Authority Accounting.</w:t>
      </w:r>
    </w:p>
    <w:p w14:paraId="6BD9E8F2" w14:textId="44B233F0" w:rsidR="00E36D51" w:rsidRPr="00D87F49" w:rsidRDefault="00E36D51" w:rsidP="00622188">
      <w:pPr>
        <w:pStyle w:val="BodyText"/>
        <w:spacing w:before="118"/>
        <w:ind w:left="991"/>
        <w:jc w:val="both"/>
        <w:rPr>
          <w:sz w:val="22"/>
          <w:szCs w:val="22"/>
        </w:rPr>
      </w:pPr>
      <w:r w:rsidRPr="00D87F49">
        <w:rPr>
          <w:sz w:val="22"/>
          <w:szCs w:val="22"/>
        </w:rPr>
        <w:t xml:space="preserve">Following the move from the Joint Committee to a Collaboration Agreement, </w:t>
      </w:r>
      <w:r w:rsidR="00E62DBC" w:rsidRPr="00D87F49">
        <w:rPr>
          <w:sz w:val="22"/>
          <w:szCs w:val="22"/>
        </w:rPr>
        <w:t>accounting policies will remain applicable within the context of change in governance and function including confirmation that the Code of Practice states that transfer of services does not negate the presumption of going concern, therefor there is no impact on the preparation of the accounts under this basis</w:t>
      </w:r>
    </w:p>
    <w:p w14:paraId="2E71FB4F" w14:textId="0DB26F48" w:rsidR="006A52B6" w:rsidRPr="00D87F49" w:rsidRDefault="006A52B6" w:rsidP="00622188">
      <w:pPr>
        <w:pStyle w:val="BodyText"/>
        <w:spacing w:before="118"/>
        <w:ind w:left="991"/>
        <w:jc w:val="both"/>
        <w:rPr>
          <w:sz w:val="22"/>
          <w:szCs w:val="22"/>
        </w:rPr>
      </w:pPr>
      <w:r w:rsidRPr="00D87F49">
        <w:rPr>
          <w:sz w:val="22"/>
          <w:szCs w:val="22"/>
        </w:rPr>
        <w:t>The same services will be provided under the Collaboration Agreement as to that previously run by the Joint Committee. Similarly, reserves, assets and liabilities will be dealt with the by the Collaboration Agreement as previously by the Joint Committee.</w:t>
      </w:r>
    </w:p>
    <w:p w14:paraId="4091E2A2" w14:textId="2322AD6E" w:rsidR="006A52B6" w:rsidRDefault="006A52B6" w:rsidP="00622188">
      <w:pPr>
        <w:pStyle w:val="BodyText"/>
        <w:spacing w:before="118"/>
        <w:ind w:left="991"/>
        <w:jc w:val="both"/>
        <w:rPr>
          <w:sz w:val="22"/>
          <w:szCs w:val="22"/>
        </w:rPr>
      </w:pPr>
      <w:r w:rsidRPr="00D87F49">
        <w:rPr>
          <w:sz w:val="22"/>
          <w:szCs w:val="22"/>
        </w:rPr>
        <w:t>The residual balances will still be held by Pembrokeshire County Council from 01</w:t>
      </w:r>
      <w:r w:rsidR="00036C92" w:rsidRPr="00D87F49">
        <w:rPr>
          <w:sz w:val="22"/>
          <w:szCs w:val="22"/>
        </w:rPr>
        <w:t xml:space="preserve"> April </w:t>
      </w:r>
      <w:r w:rsidRPr="00D87F49">
        <w:rPr>
          <w:sz w:val="22"/>
          <w:szCs w:val="22"/>
        </w:rPr>
        <w:t>2025.</w:t>
      </w:r>
    </w:p>
    <w:p w14:paraId="22E64C84" w14:textId="77777777" w:rsidR="00E36D51" w:rsidRPr="00CB3EE1" w:rsidRDefault="00E36D51" w:rsidP="00622188">
      <w:pPr>
        <w:pStyle w:val="BodyText"/>
        <w:spacing w:before="118"/>
        <w:ind w:left="991"/>
        <w:jc w:val="both"/>
        <w:rPr>
          <w:sz w:val="22"/>
          <w:szCs w:val="22"/>
        </w:rPr>
      </w:pPr>
    </w:p>
    <w:p w14:paraId="08D04E96" w14:textId="77777777" w:rsidR="003416DB" w:rsidRPr="00413C5D" w:rsidRDefault="003416DB" w:rsidP="00622188">
      <w:pPr>
        <w:pStyle w:val="BodyText"/>
        <w:spacing w:before="9"/>
        <w:jc w:val="both"/>
        <w:rPr>
          <w:sz w:val="22"/>
          <w:szCs w:val="22"/>
        </w:rPr>
      </w:pPr>
    </w:p>
    <w:p w14:paraId="3A637668" w14:textId="77777777" w:rsidR="003416DB" w:rsidRPr="00413C5D" w:rsidRDefault="00183D6C" w:rsidP="00775826">
      <w:pPr>
        <w:pStyle w:val="Heading3"/>
        <w:numPr>
          <w:ilvl w:val="2"/>
          <w:numId w:val="6"/>
        </w:numPr>
        <w:tabs>
          <w:tab w:val="left" w:pos="1019"/>
          <w:tab w:val="left" w:pos="1020"/>
        </w:tabs>
        <w:ind w:left="991" w:hanging="747"/>
        <w:jc w:val="both"/>
        <w:rPr>
          <w:sz w:val="22"/>
          <w:szCs w:val="22"/>
        </w:rPr>
      </w:pPr>
      <w:r w:rsidRPr="00413C5D">
        <w:rPr>
          <w:sz w:val="22"/>
          <w:szCs w:val="22"/>
        </w:rPr>
        <w:t>General Principles</w:t>
      </w:r>
    </w:p>
    <w:p w14:paraId="14C24A2D" w14:textId="67E4D812" w:rsidR="00172478" w:rsidRPr="00413C5D" w:rsidRDefault="00183D6C" w:rsidP="00172478">
      <w:pPr>
        <w:pStyle w:val="BodyText"/>
        <w:spacing w:before="121"/>
        <w:ind w:left="991"/>
        <w:jc w:val="both"/>
        <w:rPr>
          <w:sz w:val="22"/>
          <w:szCs w:val="22"/>
        </w:rPr>
      </w:pPr>
      <w:r w:rsidRPr="00413C5D">
        <w:rPr>
          <w:sz w:val="22"/>
          <w:szCs w:val="22"/>
        </w:rPr>
        <w:t>The objective of the accounting policies adopted shall be to ensure that the Statement of Accounts provides a “true and fair” view of t</w:t>
      </w:r>
      <w:r w:rsidR="005F2011" w:rsidRPr="00413C5D">
        <w:rPr>
          <w:sz w:val="22"/>
          <w:szCs w:val="22"/>
        </w:rPr>
        <w:t>he financial position of the Partneriaeth</w:t>
      </w:r>
      <w:r w:rsidRPr="00413C5D">
        <w:rPr>
          <w:sz w:val="22"/>
          <w:szCs w:val="22"/>
        </w:rPr>
        <w:t xml:space="preserve"> Joint</w:t>
      </w:r>
      <w:r w:rsidRPr="00413C5D">
        <w:rPr>
          <w:spacing w:val="-24"/>
          <w:sz w:val="22"/>
          <w:szCs w:val="22"/>
        </w:rPr>
        <w:t xml:space="preserve"> </w:t>
      </w:r>
      <w:r w:rsidRPr="00413C5D">
        <w:rPr>
          <w:sz w:val="22"/>
          <w:szCs w:val="22"/>
        </w:rPr>
        <w:t>Committee.</w:t>
      </w:r>
    </w:p>
    <w:p w14:paraId="7CA46461" w14:textId="77777777" w:rsidR="00172478" w:rsidRPr="00413C5D" w:rsidRDefault="00183D6C" w:rsidP="00172478">
      <w:pPr>
        <w:pStyle w:val="BodyText"/>
        <w:spacing w:before="121"/>
        <w:ind w:left="991"/>
        <w:jc w:val="both"/>
        <w:rPr>
          <w:sz w:val="22"/>
          <w:szCs w:val="22"/>
        </w:rPr>
      </w:pPr>
      <w:r w:rsidRPr="00413C5D">
        <w:rPr>
          <w:sz w:val="22"/>
          <w:szCs w:val="22"/>
        </w:rPr>
        <w:t>The accounts shall be prepared in accordance with the latest Code of Practice on Local Authority Accounting, issued by the Chartered Institute of Public Finance and Accountancy (CIPFA) (the Code) and adhere to the relevant Financial Reporting Standards and Practices, unless otherwise stated.</w:t>
      </w:r>
    </w:p>
    <w:p w14:paraId="49ABDABE" w14:textId="6B8DC9FC" w:rsidR="00172478" w:rsidRDefault="00183D6C" w:rsidP="00172478">
      <w:pPr>
        <w:pStyle w:val="BodyText"/>
        <w:spacing w:before="121"/>
        <w:ind w:left="991"/>
        <w:jc w:val="both"/>
        <w:rPr>
          <w:sz w:val="22"/>
          <w:szCs w:val="22"/>
        </w:rPr>
      </w:pPr>
      <w:r w:rsidRPr="00413C5D">
        <w:rPr>
          <w:sz w:val="22"/>
          <w:szCs w:val="22"/>
        </w:rPr>
        <w:t>Figures shall be included in the Financial Statements using the cost convention specified by the appropriate accounting standard.</w:t>
      </w:r>
    </w:p>
    <w:p w14:paraId="60F38E74" w14:textId="77777777" w:rsidR="003416DB" w:rsidRPr="00413C5D" w:rsidRDefault="00183D6C" w:rsidP="00172478">
      <w:pPr>
        <w:pStyle w:val="BodyText"/>
        <w:spacing w:before="121"/>
        <w:ind w:left="991"/>
        <w:jc w:val="both"/>
        <w:rPr>
          <w:sz w:val="22"/>
          <w:szCs w:val="22"/>
        </w:rPr>
      </w:pPr>
      <w:r w:rsidRPr="00413C5D">
        <w:rPr>
          <w:sz w:val="22"/>
          <w:szCs w:val="22"/>
        </w:rPr>
        <w:t>The accounting policies shall be revised as required from those of the previous year to reflect changes in reporting requirement with any such changes being disclosed.</w:t>
      </w:r>
    </w:p>
    <w:p w14:paraId="7AACD366" w14:textId="3F2B2C86" w:rsidR="003416DB" w:rsidRPr="00413C5D" w:rsidRDefault="003416DB" w:rsidP="00622188">
      <w:pPr>
        <w:pStyle w:val="BodyText"/>
        <w:spacing w:before="8"/>
        <w:jc w:val="both"/>
        <w:rPr>
          <w:sz w:val="22"/>
          <w:szCs w:val="22"/>
        </w:rPr>
      </w:pPr>
    </w:p>
    <w:p w14:paraId="7C4E84D5" w14:textId="77777777" w:rsidR="00CF011E" w:rsidRPr="00413C5D" w:rsidRDefault="00CF011E" w:rsidP="00622188">
      <w:pPr>
        <w:pStyle w:val="BodyText"/>
        <w:spacing w:before="8"/>
        <w:jc w:val="both"/>
        <w:rPr>
          <w:sz w:val="22"/>
          <w:szCs w:val="22"/>
        </w:rPr>
      </w:pPr>
    </w:p>
    <w:p w14:paraId="5336F966" w14:textId="73D34451" w:rsidR="003416DB" w:rsidRPr="00413C5D" w:rsidRDefault="00183D6C" w:rsidP="00775826">
      <w:pPr>
        <w:pStyle w:val="Heading3"/>
        <w:numPr>
          <w:ilvl w:val="2"/>
          <w:numId w:val="6"/>
        </w:numPr>
        <w:tabs>
          <w:tab w:val="left" w:pos="1024"/>
          <w:tab w:val="left" w:pos="1025"/>
        </w:tabs>
        <w:ind w:left="991" w:hanging="747"/>
        <w:jc w:val="both"/>
        <w:rPr>
          <w:sz w:val="22"/>
          <w:szCs w:val="22"/>
        </w:rPr>
      </w:pPr>
      <w:r w:rsidRPr="00413C5D">
        <w:rPr>
          <w:sz w:val="22"/>
          <w:szCs w:val="22"/>
        </w:rPr>
        <w:t>Exceptional, Extraordinary Items, Prior Year Adjustments &amp; Events After the Reporting</w:t>
      </w:r>
      <w:r w:rsidRPr="00413C5D">
        <w:rPr>
          <w:spacing w:val="-2"/>
          <w:sz w:val="22"/>
          <w:szCs w:val="22"/>
        </w:rPr>
        <w:t xml:space="preserve"> </w:t>
      </w:r>
      <w:r w:rsidRPr="00413C5D">
        <w:rPr>
          <w:sz w:val="22"/>
          <w:szCs w:val="22"/>
        </w:rPr>
        <w:t>Period</w:t>
      </w:r>
    </w:p>
    <w:p w14:paraId="722CA2CA" w14:textId="39A3F09F" w:rsidR="009A02F8" w:rsidRPr="00413C5D" w:rsidRDefault="00183D6C" w:rsidP="009A02F8">
      <w:pPr>
        <w:pStyle w:val="BodyText"/>
        <w:spacing w:before="121"/>
        <w:ind w:left="991"/>
        <w:jc w:val="both"/>
        <w:rPr>
          <w:sz w:val="22"/>
          <w:szCs w:val="22"/>
        </w:rPr>
      </w:pPr>
      <w:r w:rsidRPr="00413C5D">
        <w:rPr>
          <w:sz w:val="22"/>
          <w:szCs w:val="22"/>
        </w:rPr>
        <w:t>Extraordinary items - No items of income or expense will be treated as extraordinary. All items will therefore be accommodated within one of the specified lines of the Surplus or Deficit on the Provision of Services or the Other Comprehensive Income and Expenditure.</w:t>
      </w:r>
    </w:p>
    <w:p w14:paraId="00FE1F86" w14:textId="7CECB151" w:rsidR="00172478" w:rsidRPr="00413C5D" w:rsidRDefault="00183D6C" w:rsidP="009A02F8">
      <w:pPr>
        <w:pStyle w:val="BodyText"/>
        <w:spacing w:before="121"/>
        <w:ind w:left="991"/>
        <w:jc w:val="both"/>
        <w:rPr>
          <w:sz w:val="22"/>
          <w:szCs w:val="22"/>
        </w:rPr>
      </w:pPr>
      <w:r w:rsidRPr="00413C5D">
        <w:rPr>
          <w:sz w:val="22"/>
          <w:szCs w:val="22"/>
        </w:rPr>
        <w:t>Exceptional items – When items of income and expense are material, their nature and amount will be disclosed separately, either on the face of the Comprehensive Income and Expenditure Account or in the notes to the accounts.</w:t>
      </w:r>
    </w:p>
    <w:p w14:paraId="55E19410" w14:textId="77777777" w:rsidR="00172478" w:rsidRPr="00413C5D" w:rsidRDefault="00183D6C" w:rsidP="00163856">
      <w:pPr>
        <w:pStyle w:val="BodyText"/>
        <w:spacing w:before="121"/>
        <w:ind w:left="991"/>
        <w:jc w:val="both"/>
        <w:rPr>
          <w:sz w:val="22"/>
          <w:szCs w:val="22"/>
        </w:rPr>
      </w:pPr>
      <w:r w:rsidRPr="00413C5D">
        <w:rPr>
          <w:sz w:val="22"/>
          <w:szCs w:val="22"/>
        </w:rPr>
        <w:t>Unless otherwise sanctioned by the Code, material prior period adjustments shall result in a restatement of prior year figures and disclosure of the effect.</w:t>
      </w:r>
    </w:p>
    <w:p w14:paraId="49F9FFF1" w14:textId="77777777" w:rsidR="003416DB" w:rsidRPr="00413C5D" w:rsidRDefault="00183D6C" w:rsidP="00163856">
      <w:pPr>
        <w:pStyle w:val="BodyText"/>
        <w:spacing w:before="121"/>
        <w:ind w:left="991"/>
        <w:jc w:val="both"/>
        <w:rPr>
          <w:sz w:val="22"/>
          <w:szCs w:val="22"/>
        </w:rPr>
      </w:pPr>
      <w:r w:rsidRPr="00413C5D">
        <w:rPr>
          <w:sz w:val="22"/>
          <w:szCs w:val="22"/>
        </w:rPr>
        <w:t xml:space="preserve">Material events occurring after the end of the reporting period shall, if applicable at the Balance Sheet date, amend the Statement of Accounts. Other events will be disclosed with an estimate of the likely financial effect. If amended after being issued prior to the conclusion of audit the responsible financial officer shall re-certify the revised Statement of Accounts as replacing that previously issued. </w:t>
      </w:r>
    </w:p>
    <w:p w14:paraId="16DCA5B5" w14:textId="77777777" w:rsidR="003416DB" w:rsidRPr="00413C5D" w:rsidRDefault="003416DB" w:rsidP="00622188">
      <w:pPr>
        <w:pStyle w:val="BodyText"/>
        <w:spacing w:before="9"/>
        <w:jc w:val="both"/>
        <w:rPr>
          <w:sz w:val="22"/>
          <w:szCs w:val="22"/>
        </w:rPr>
      </w:pPr>
    </w:p>
    <w:p w14:paraId="29CDCC79" w14:textId="77777777" w:rsidR="003416DB" w:rsidRPr="00413C5D" w:rsidRDefault="00183D6C" w:rsidP="00264052">
      <w:pPr>
        <w:pStyle w:val="Heading3"/>
        <w:numPr>
          <w:ilvl w:val="2"/>
          <w:numId w:val="6"/>
        </w:numPr>
        <w:ind w:left="993" w:hanging="709"/>
        <w:jc w:val="both"/>
        <w:rPr>
          <w:sz w:val="22"/>
          <w:szCs w:val="22"/>
        </w:rPr>
      </w:pPr>
      <w:r w:rsidRPr="00413C5D">
        <w:rPr>
          <w:sz w:val="22"/>
          <w:szCs w:val="22"/>
        </w:rPr>
        <w:t>Leases and Lease-Type</w:t>
      </w:r>
      <w:r w:rsidRPr="00413C5D">
        <w:rPr>
          <w:spacing w:val="2"/>
          <w:sz w:val="22"/>
          <w:szCs w:val="22"/>
        </w:rPr>
        <w:t xml:space="preserve"> </w:t>
      </w:r>
      <w:r w:rsidRPr="00413C5D">
        <w:rPr>
          <w:sz w:val="22"/>
          <w:szCs w:val="22"/>
        </w:rPr>
        <w:t>Arrangements</w:t>
      </w:r>
    </w:p>
    <w:p w14:paraId="572A0EE1" w14:textId="77777777" w:rsidR="003416DB" w:rsidRPr="00413C5D" w:rsidRDefault="00183D6C" w:rsidP="00622188">
      <w:pPr>
        <w:pStyle w:val="BodyText"/>
        <w:spacing w:before="123"/>
        <w:ind w:left="991"/>
        <w:jc w:val="both"/>
        <w:rPr>
          <w:sz w:val="22"/>
          <w:szCs w:val="22"/>
        </w:rPr>
      </w:pPr>
      <w:r w:rsidRPr="00413C5D">
        <w:rPr>
          <w:sz w:val="22"/>
          <w:szCs w:val="22"/>
          <w:u w:val="single"/>
        </w:rPr>
        <w:t>Recognition and Classification</w:t>
      </w:r>
    </w:p>
    <w:p w14:paraId="46A5AC64" w14:textId="77777777" w:rsidR="0027157D" w:rsidRDefault="0027157D" w:rsidP="007D4C29">
      <w:pPr>
        <w:pStyle w:val="MessageHeader"/>
        <w:ind w:left="992"/>
        <w:rPr>
          <w:rFonts w:ascii="Arial" w:hAnsi="Arial" w:cs="Arial"/>
          <w:szCs w:val="22"/>
        </w:rPr>
      </w:pPr>
    </w:p>
    <w:p w14:paraId="2953DBAA" w14:textId="51CDA314" w:rsidR="00055C1C" w:rsidRPr="00D87F49" w:rsidRDefault="00055C1C" w:rsidP="00055C1C">
      <w:pPr>
        <w:pStyle w:val="MessageHeader"/>
        <w:ind w:left="993"/>
        <w:rPr>
          <w:rFonts w:ascii="Arial" w:hAnsi="Arial" w:cs="Arial"/>
          <w:szCs w:val="22"/>
        </w:rPr>
      </w:pPr>
      <w:r w:rsidRPr="00D87F49">
        <w:rPr>
          <w:rFonts w:ascii="Arial" w:hAnsi="Arial" w:cs="Arial"/>
          <w:szCs w:val="22"/>
        </w:rPr>
        <w:t>Leases shall be classified based on their substance; analysed to determine whether they convey the right to control the use of the asset, through obtaining substantially all the economic benefits or service potential and to direct its use.  Partneriaeth has adopted IFRS16 from 1 April 2024 which expands leases to include arrangements with nil consideration, peppercorn or nominal payments.</w:t>
      </w:r>
    </w:p>
    <w:p w14:paraId="54AD2D29" w14:textId="69B6E53C" w:rsidR="00055C1C" w:rsidRPr="00D87F49" w:rsidRDefault="00055C1C" w:rsidP="00055C1C">
      <w:pPr>
        <w:pStyle w:val="MessageHeader"/>
        <w:ind w:left="993"/>
        <w:rPr>
          <w:rFonts w:ascii="Arial" w:hAnsi="Arial" w:cs="Arial"/>
          <w:szCs w:val="22"/>
        </w:rPr>
      </w:pPr>
      <w:r w:rsidRPr="00D87F49">
        <w:rPr>
          <w:rFonts w:ascii="Arial" w:hAnsi="Arial" w:cs="Arial"/>
          <w:szCs w:val="22"/>
        </w:rPr>
        <w:lastRenderedPageBreak/>
        <w:t>The lease liability is measured at the present value of the lease payments, discounted at the rate implicit in the lease discounted at the rate implicit in the lease, or if that cannot be readily determined, at the lessee’s incremental borrowing rate specific to the term and start date of the lease. Lease payments include - fixed payments; variable lease payments dependent on an index or rate, initially measured using the index or rate at commencement; the exercise price under a purchase option if Partneriaeth is reasonably certain to exercise; penalties for early termination if the lease term reflects Partneriaeth exercising a break option; and payments in an optional renewal period if the Council is reasonably certain to exercise an extension option or not exercise a break option.</w:t>
      </w:r>
    </w:p>
    <w:p w14:paraId="12AA55DD" w14:textId="6D815C45" w:rsidR="00055C1C" w:rsidRPr="00D87F49" w:rsidRDefault="00055C1C" w:rsidP="00055C1C">
      <w:pPr>
        <w:pStyle w:val="MessageHeader"/>
        <w:ind w:left="993"/>
        <w:rPr>
          <w:rFonts w:ascii="Arial" w:hAnsi="Arial" w:cs="Arial"/>
          <w:szCs w:val="22"/>
        </w:rPr>
      </w:pPr>
      <w:r w:rsidRPr="00D87F49">
        <w:rPr>
          <w:rFonts w:ascii="Arial" w:hAnsi="Arial" w:cs="Arial"/>
          <w:szCs w:val="22"/>
        </w:rPr>
        <w:t xml:space="preserve">The lease liability is subsequently measured at amortised cost using the effective interest rate method. It is remeasured, with a corresponding adjustment to the right of use asset, when there is a change in future lease payments resulting from a rent review, change in an index or rate such as inflation, or change in Partneriaeth’s assessment of whether it is reasonably certain to exercise a purchase, extension or break option. </w:t>
      </w:r>
    </w:p>
    <w:p w14:paraId="2BACBC34" w14:textId="77777777" w:rsidR="00055C1C" w:rsidRPr="00D87F49" w:rsidRDefault="00055C1C" w:rsidP="00055C1C">
      <w:pPr>
        <w:pStyle w:val="MessageHeader"/>
        <w:ind w:left="993"/>
        <w:rPr>
          <w:rFonts w:ascii="Arial" w:hAnsi="Arial" w:cs="Arial"/>
          <w:szCs w:val="22"/>
        </w:rPr>
      </w:pPr>
      <w:r w:rsidRPr="00D87F49">
        <w:rPr>
          <w:rFonts w:ascii="Arial" w:hAnsi="Arial" w:cs="Arial"/>
          <w:szCs w:val="22"/>
        </w:rPr>
        <w:t xml:space="preserve">The right of use asset is initially measured at cost, comprising: the initial lease liability; any lease payments already made less any lease incentives received; initial direct costs; and any dilapidation or restoration costs. The right of use asset is subsequently depreciated on a straight-line basis over the shorter of the lease term or the useful life of the underlying asset. </w:t>
      </w:r>
    </w:p>
    <w:p w14:paraId="1CBCE438" w14:textId="77777777" w:rsidR="00055C1C" w:rsidRPr="00D87F49" w:rsidRDefault="00055C1C" w:rsidP="00055C1C">
      <w:pPr>
        <w:pStyle w:val="MessageHeader"/>
        <w:ind w:left="993"/>
        <w:rPr>
          <w:rFonts w:ascii="Arial" w:hAnsi="Arial" w:cs="Arial"/>
          <w:szCs w:val="22"/>
        </w:rPr>
      </w:pPr>
      <w:r w:rsidRPr="00D87F49">
        <w:rPr>
          <w:rFonts w:ascii="Arial" w:hAnsi="Arial" w:cs="Arial"/>
          <w:szCs w:val="22"/>
        </w:rPr>
        <w:t>The right of use asset is tested for impairment if there are any indicators of impairment. Leases of low value assets (value when new value less than £10,000) and short-term leases of 12 months or less are expensed to the Comprehensive Income and Expenditure Statement, as are variable payments dependent on performance or usage, ‘out of contract’ payments and non-lease service components.</w:t>
      </w:r>
    </w:p>
    <w:p w14:paraId="40F66856" w14:textId="4194575A" w:rsidR="007D4C29" w:rsidRPr="00ED45D6" w:rsidRDefault="007D4C29" w:rsidP="0027157D">
      <w:pPr>
        <w:pStyle w:val="MessageHeader"/>
        <w:tabs>
          <w:tab w:val="left" w:pos="2910"/>
        </w:tabs>
        <w:spacing w:after="160"/>
        <w:ind w:left="992"/>
        <w:rPr>
          <w:rFonts w:ascii="Arial" w:hAnsi="Arial" w:cs="Arial"/>
          <w:szCs w:val="22"/>
        </w:rPr>
      </w:pPr>
    </w:p>
    <w:p w14:paraId="2400B356" w14:textId="131BAE7D" w:rsidR="003416DB" w:rsidRPr="00413C5D" w:rsidRDefault="001D631A" w:rsidP="00264052">
      <w:pPr>
        <w:pStyle w:val="Heading3"/>
        <w:numPr>
          <w:ilvl w:val="2"/>
          <w:numId w:val="6"/>
        </w:numPr>
        <w:tabs>
          <w:tab w:val="left" w:pos="1022"/>
        </w:tabs>
        <w:spacing w:before="1"/>
        <w:ind w:left="1022" w:hanging="738"/>
        <w:jc w:val="both"/>
        <w:rPr>
          <w:sz w:val="22"/>
          <w:szCs w:val="22"/>
        </w:rPr>
      </w:pPr>
      <w:r w:rsidRPr="00413C5D">
        <w:rPr>
          <w:sz w:val="22"/>
          <w:szCs w:val="22"/>
        </w:rPr>
        <w:t>Partneriaeth</w:t>
      </w:r>
      <w:r w:rsidR="00183D6C" w:rsidRPr="00413C5D">
        <w:rPr>
          <w:sz w:val="22"/>
          <w:szCs w:val="22"/>
        </w:rPr>
        <w:t xml:space="preserve"> Joint </w:t>
      </w:r>
      <w:r w:rsidR="00183D6C" w:rsidRPr="003D4777">
        <w:rPr>
          <w:sz w:val="22"/>
          <w:szCs w:val="22"/>
        </w:rPr>
        <w:t>Committee</w:t>
      </w:r>
      <w:r w:rsidR="00FE50FC" w:rsidRPr="003D4777">
        <w:rPr>
          <w:sz w:val="22"/>
          <w:szCs w:val="22"/>
        </w:rPr>
        <w:t xml:space="preserve"> </w:t>
      </w:r>
      <w:bookmarkStart w:id="11" w:name="_Hlk207621630"/>
      <w:r w:rsidR="00FE50FC" w:rsidRPr="003D4777">
        <w:rPr>
          <w:sz w:val="22"/>
          <w:szCs w:val="22"/>
        </w:rPr>
        <w:t>/ Strategic Group</w:t>
      </w:r>
      <w:r w:rsidR="00183D6C" w:rsidRPr="00413C5D">
        <w:rPr>
          <w:sz w:val="22"/>
          <w:szCs w:val="22"/>
        </w:rPr>
        <w:t xml:space="preserve"> </w:t>
      </w:r>
      <w:bookmarkEnd w:id="11"/>
      <w:r w:rsidR="00183D6C" w:rsidRPr="00413C5D">
        <w:rPr>
          <w:sz w:val="22"/>
          <w:szCs w:val="22"/>
        </w:rPr>
        <w:t>Reserves (Working</w:t>
      </w:r>
      <w:r w:rsidR="00183D6C" w:rsidRPr="00413C5D">
        <w:rPr>
          <w:spacing w:val="-1"/>
          <w:sz w:val="22"/>
          <w:szCs w:val="22"/>
        </w:rPr>
        <w:t xml:space="preserve"> </w:t>
      </w:r>
      <w:r w:rsidR="00183D6C" w:rsidRPr="00413C5D">
        <w:rPr>
          <w:sz w:val="22"/>
          <w:szCs w:val="22"/>
        </w:rPr>
        <w:t>Balances)</w:t>
      </w:r>
    </w:p>
    <w:p w14:paraId="49ECB2FF" w14:textId="77777777" w:rsidR="003416DB" w:rsidRPr="00413C5D" w:rsidRDefault="00183D6C" w:rsidP="00622188">
      <w:pPr>
        <w:pStyle w:val="BodyText"/>
        <w:spacing w:before="121"/>
        <w:ind w:left="991"/>
        <w:jc w:val="both"/>
        <w:rPr>
          <w:sz w:val="22"/>
          <w:szCs w:val="22"/>
        </w:rPr>
      </w:pPr>
      <w:r w:rsidRPr="00413C5D">
        <w:rPr>
          <w:sz w:val="22"/>
          <w:szCs w:val="22"/>
          <w:u w:val="single"/>
        </w:rPr>
        <w:t>Classification</w:t>
      </w:r>
    </w:p>
    <w:p w14:paraId="189BC8CA" w14:textId="77777777" w:rsidR="003416DB" w:rsidRPr="00413C5D" w:rsidRDefault="00183D6C" w:rsidP="00785484">
      <w:pPr>
        <w:pStyle w:val="BodyText"/>
        <w:spacing w:before="118"/>
        <w:ind w:left="991"/>
        <w:jc w:val="both"/>
        <w:rPr>
          <w:sz w:val="22"/>
          <w:szCs w:val="22"/>
        </w:rPr>
      </w:pPr>
      <w:r w:rsidRPr="00413C5D">
        <w:rPr>
          <w:sz w:val="22"/>
          <w:szCs w:val="22"/>
        </w:rPr>
        <w:t>Reserves shall be classified as usable, being available to support future expenditure or unusable being those required for financial accounting purposes.</w:t>
      </w:r>
    </w:p>
    <w:p w14:paraId="2B72B34B" w14:textId="77777777" w:rsidR="00EB24E6" w:rsidRPr="00413C5D" w:rsidRDefault="00EB24E6" w:rsidP="00622188">
      <w:pPr>
        <w:pStyle w:val="BodyText"/>
        <w:spacing w:before="1"/>
        <w:ind w:left="991"/>
        <w:jc w:val="both"/>
        <w:rPr>
          <w:sz w:val="22"/>
          <w:szCs w:val="22"/>
        </w:rPr>
      </w:pPr>
    </w:p>
    <w:p w14:paraId="6A5509C7" w14:textId="77777777" w:rsidR="003416DB" w:rsidRPr="00413C5D" w:rsidRDefault="00183D6C" w:rsidP="00622188">
      <w:pPr>
        <w:pStyle w:val="BodyText"/>
        <w:spacing w:line="229" w:lineRule="exact"/>
        <w:ind w:left="991"/>
        <w:jc w:val="both"/>
        <w:rPr>
          <w:sz w:val="22"/>
          <w:szCs w:val="22"/>
        </w:rPr>
      </w:pPr>
      <w:r w:rsidRPr="00413C5D">
        <w:rPr>
          <w:sz w:val="22"/>
          <w:szCs w:val="22"/>
          <w:u w:val="single"/>
        </w:rPr>
        <w:t>Usable Reserves</w:t>
      </w:r>
    </w:p>
    <w:p w14:paraId="5B6506B6" w14:textId="076686A6" w:rsidR="003416DB" w:rsidRPr="00413C5D" w:rsidRDefault="00183D6C" w:rsidP="00785484">
      <w:pPr>
        <w:pStyle w:val="BodyText"/>
        <w:spacing w:before="118"/>
        <w:ind w:left="991"/>
        <w:jc w:val="both"/>
        <w:rPr>
          <w:sz w:val="22"/>
          <w:szCs w:val="22"/>
        </w:rPr>
      </w:pPr>
      <w:r w:rsidRPr="00413C5D">
        <w:rPr>
          <w:sz w:val="22"/>
          <w:szCs w:val="22"/>
        </w:rPr>
        <w:t xml:space="preserve">The </w:t>
      </w:r>
      <w:r w:rsidR="00B20AEA" w:rsidRPr="00413C5D">
        <w:rPr>
          <w:sz w:val="22"/>
          <w:szCs w:val="22"/>
        </w:rPr>
        <w:t>Partneriaeth</w:t>
      </w:r>
      <w:r w:rsidRPr="00413C5D">
        <w:rPr>
          <w:sz w:val="22"/>
          <w:szCs w:val="22"/>
        </w:rPr>
        <w:t xml:space="preserve"> Joint Committee</w:t>
      </w:r>
      <w:r w:rsidR="00412F01">
        <w:rPr>
          <w:sz w:val="22"/>
          <w:szCs w:val="22"/>
        </w:rPr>
        <w:t xml:space="preserve"> </w:t>
      </w:r>
      <w:r w:rsidR="00FE50FC" w:rsidRPr="003D4777">
        <w:rPr>
          <w:sz w:val="22"/>
          <w:szCs w:val="22"/>
        </w:rPr>
        <w:t>/ Strategic Group</w:t>
      </w:r>
      <w:r w:rsidRPr="00413C5D">
        <w:rPr>
          <w:sz w:val="22"/>
          <w:szCs w:val="22"/>
        </w:rPr>
        <w:t xml:space="preserve"> shall govern the management and use of all reserves.</w:t>
      </w:r>
    </w:p>
    <w:p w14:paraId="4DBF51C7" w14:textId="77777777" w:rsidR="003416DB" w:rsidRPr="00413C5D" w:rsidRDefault="003416DB" w:rsidP="00622188">
      <w:pPr>
        <w:pStyle w:val="BodyText"/>
        <w:spacing w:before="1"/>
        <w:jc w:val="both"/>
        <w:rPr>
          <w:sz w:val="22"/>
          <w:szCs w:val="22"/>
        </w:rPr>
      </w:pPr>
    </w:p>
    <w:p w14:paraId="3FB11B15" w14:textId="77777777" w:rsidR="003416DB" w:rsidRPr="00413C5D" w:rsidRDefault="00183D6C" w:rsidP="00622188">
      <w:pPr>
        <w:pStyle w:val="BodyText"/>
        <w:ind w:left="991"/>
        <w:jc w:val="both"/>
        <w:rPr>
          <w:sz w:val="22"/>
          <w:szCs w:val="22"/>
        </w:rPr>
      </w:pPr>
      <w:r w:rsidRPr="00413C5D">
        <w:rPr>
          <w:sz w:val="22"/>
          <w:szCs w:val="22"/>
        </w:rPr>
        <w:t>The expenditure financed from reserves shall be shown, when it is incurred, in the appropriate service section of the Comprehensive Income and Expenditure Statement.</w:t>
      </w:r>
    </w:p>
    <w:p w14:paraId="0868BBAA" w14:textId="77777777" w:rsidR="003416DB" w:rsidRPr="00413C5D" w:rsidRDefault="00183D6C" w:rsidP="00622188">
      <w:pPr>
        <w:pStyle w:val="BodyText"/>
        <w:spacing w:before="1"/>
        <w:ind w:left="991"/>
        <w:jc w:val="both"/>
        <w:rPr>
          <w:sz w:val="22"/>
          <w:szCs w:val="22"/>
        </w:rPr>
      </w:pPr>
      <w:r w:rsidRPr="00413C5D">
        <w:rPr>
          <w:sz w:val="22"/>
          <w:szCs w:val="22"/>
        </w:rPr>
        <w:t>The following circumstances shall allow amounts to be reserved from revenue:</w:t>
      </w:r>
    </w:p>
    <w:p w14:paraId="34F423BA" w14:textId="77777777" w:rsidR="003416DB" w:rsidRPr="00413C5D" w:rsidRDefault="00183D6C" w:rsidP="00775826">
      <w:pPr>
        <w:pStyle w:val="ListParagraph"/>
        <w:numPr>
          <w:ilvl w:val="3"/>
          <w:numId w:val="6"/>
        </w:numPr>
        <w:tabs>
          <w:tab w:val="left" w:pos="1958"/>
          <w:tab w:val="left" w:pos="1959"/>
        </w:tabs>
        <w:spacing w:before="118"/>
        <w:jc w:val="both"/>
      </w:pPr>
      <w:r w:rsidRPr="00413C5D">
        <w:t>Material commitments exist for goods and services not received or paid for by 31 March</w:t>
      </w:r>
    </w:p>
    <w:p w14:paraId="150B6E8A" w14:textId="77777777" w:rsidR="003416DB" w:rsidRPr="00413C5D" w:rsidRDefault="00183D6C" w:rsidP="00775826">
      <w:pPr>
        <w:pStyle w:val="ListParagraph"/>
        <w:numPr>
          <w:ilvl w:val="3"/>
          <w:numId w:val="6"/>
        </w:numPr>
        <w:tabs>
          <w:tab w:val="left" w:pos="1958"/>
          <w:tab w:val="left" w:pos="1959"/>
        </w:tabs>
        <w:spacing w:before="1"/>
        <w:ind w:hanging="372"/>
        <w:jc w:val="both"/>
      </w:pPr>
      <w:r w:rsidRPr="00413C5D">
        <w:t>Facilitation of rolling over of funding to future years to ensure the cost effective use of resources and allow for variation in service demand from year to</w:t>
      </w:r>
      <w:r w:rsidRPr="00413C5D">
        <w:rPr>
          <w:spacing w:val="-7"/>
        </w:rPr>
        <w:t xml:space="preserve"> </w:t>
      </w:r>
      <w:r w:rsidRPr="00413C5D">
        <w:t>year</w:t>
      </w:r>
    </w:p>
    <w:p w14:paraId="729C610C" w14:textId="77777777" w:rsidR="003416DB" w:rsidRPr="00413C5D" w:rsidRDefault="00183D6C" w:rsidP="00775826">
      <w:pPr>
        <w:pStyle w:val="ListParagraph"/>
        <w:numPr>
          <w:ilvl w:val="3"/>
          <w:numId w:val="6"/>
        </w:numPr>
        <w:tabs>
          <w:tab w:val="left" w:pos="1958"/>
          <w:tab w:val="left" w:pos="1959"/>
        </w:tabs>
        <w:spacing w:before="1"/>
        <w:ind w:hanging="418"/>
        <w:jc w:val="both"/>
      </w:pPr>
      <w:r w:rsidRPr="00413C5D">
        <w:t>To set aside resources for future developments or</w:t>
      </w:r>
      <w:r w:rsidRPr="00413C5D">
        <w:rPr>
          <w:spacing w:val="-8"/>
        </w:rPr>
        <w:t xml:space="preserve"> </w:t>
      </w:r>
      <w:r w:rsidRPr="00413C5D">
        <w:t>contingencies</w:t>
      </w:r>
    </w:p>
    <w:p w14:paraId="7443FD0C" w14:textId="77777777" w:rsidR="003416DB" w:rsidRPr="00413C5D" w:rsidRDefault="00183D6C">
      <w:pPr>
        <w:pStyle w:val="BodyText"/>
        <w:spacing w:before="120"/>
        <w:ind w:left="991"/>
        <w:jc w:val="both"/>
        <w:rPr>
          <w:sz w:val="22"/>
          <w:szCs w:val="22"/>
        </w:rPr>
      </w:pPr>
      <w:r w:rsidRPr="00413C5D">
        <w:rPr>
          <w:sz w:val="22"/>
          <w:szCs w:val="22"/>
          <w:u w:val="single"/>
        </w:rPr>
        <w:t>Unusable Reserves</w:t>
      </w:r>
    </w:p>
    <w:p w14:paraId="6F4FA094" w14:textId="6FB31992" w:rsidR="003416DB" w:rsidRPr="00413C5D" w:rsidRDefault="00B20AEA" w:rsidP="00785484">
      <w:pPr>
        <w:pStyle w:val="BodyText"/>
        <w:spacing w:before="118"/>
        <w:ind w:left="991"/>
        <w:jc w:val="both"/>
        <w:rPr>
          <w:color w:val="FF0000"/>
          <w:sz w:val="22"/>
          <w:szCs w:val="22"/>
        </w:rPr>
      </w:pPr>
      <w:r w:rsidRPr="000F4C52">
        <w:rPr>
          <w:sz w:val="22"/>
          <w:szCs w:val="22"/>
        </w:rPr>
        <w:t>No</w:t>
      </w:r>
      <w:r w:rsidR="00592AEC" w:rsidRPr="000F4C52">
        <w:rPr>
          <w:sz w:val="22"/>
          <w:szCs w:val="22"/>
        </w:rPr>
        <w:t xml:space="preserve"> </w:t>
      </w:r>
      <w:r w:rsidR="008235BC" w:rsidRPr="000F4C52">
        <w:rPr>
          <w:sz w:val="22"/>
          <w:szCs w:val="22"/>
        </w:rPr>
        <w:t>unus</w:t>
      </w:r>
      <w:r w:rsidR="00592AEC" w:rsidRPr="000F4C52">
        <w:rPr>
          <w:sz w:val="22"/>
          <w:szCs w:val="22"/>
        </w:rPr>
        <w:t>able</w:t>
      </w:r>
      <w:r w:rsidR="00183D6C" w:rsidRPr="000F4C52">
        <w:rPr>
          <w:sz w:val="22"/>
          <w:szCs w:val="22"/>
        </w:rPr>
        <w:t xml:space="preserve"> reserves </w:t>
      </w:r>
      <w:r w:rsidRPr="000F4C52">
        <w:rPr>
          <w:sz w:val="22"/>
          <w:szCs w:val="22"/>
        </w:rPr>
        <w:t>are maintained by Partneriaeth</w:t>
      </w:r>
      <w:r w:rsidRPr="00413C5D">
        <w:rPr>
          <w:sz w:val="22"/>
          <w:szCs w:val="22"/>
        </w:rPr>
        <w:t>.</w:t>
      </w:r>
    </w:p>
    <w:p w14:paraId="3DE4797F" w14:textId="77777777" w:rsidR="003416DB" w:rsidRPr="00413C5D" w:rsidRDefault="003416DB" w:rsidP="00622188">
      <w:pPr>
        <w:pStyle w:val="BodyText"/>
        <w:spacing w:before="1"/>
        <w:jc w:val="both"/>
        <w:rPr>
          <w:sz w:val="22"/>
          <w:szCs w:val="22"/>
        </w:rPr>
      </w:pPr>
    </w:p>
    <w:p w14:paraId="0115D867" w14:textId="77777777" w:rsidR="003416DB" w:rsidRPr="00413C5D" w:rsidRDefault="00183D6C">
      <w:pPr>
        <w:pStyle w:val="BodyText"/>
        <w:spacing w:line="229" w:lineRule="exact"/>
        <w:ind w:left="991"/>
        <w:jc w:val="both"/>
        <w:rPr>
          <w:sz w:val="22"/>
          <w:szCs w:val="22"/>
        </w:rPr>
      </w:pPr>
      <w:r w:rsidRPr="00413C5D">
        <w:rPr>
          <w:sz w:val="22"/>
          <w:szCs w:val="22"/>
          <w:u w:val="single"/>
        </w:rPr>
        <w:t>Reporting</w:t>
      </w:r>
    </w:p>
    <w:p w14:paraId="62E64077" w14:textId="000FE086" w:rsidR="00A8693D" w:rsidRPr="00413C5D" w:rsidRDefault="00183D6C" w:rsidP="00395D04">
      <w:pPr>
        <w:pStyle w:val="BodyText"/>
        <w:spacing w:before="118"/>
        <w:ind w:left="991"/>
        <w:jc w:val="both"/>
        <w:rPr>
          <w:sz w:val="22"/>
          <w:szCs w:val="22"/>
        </w:rPr>
      </w:pPr>
      <w:r w:rsidRPr="00413C5D">
        <w:rPr>
          <w:sz w:val="22"/>
          <w:szCs w:val="22"/>
        </w:rPr>
        <w:t>Appropriations to and from reserves shall be reported in the Movement in Reserves Statement.</w:t>
      </w:r>
    </w:p>
    <w:p w14:paraId="5D137814" w14:textId="53621689" w:rsidR="00CF011E" w:rsidRPr="00413C5D" w:rsidRDefault="00CF011E" w:rsidP="00785484">
      <w:pPr>
        <w:pStyle w:val="BodyText"/>
        <w:spacing w:before="118"/>
        <w:ind w:left="991"/>
        <w:jc w:val="both"/>
        <w:rPr>
          <w:sz w:val="22"/>
          <w:szCs w:val="22"/>
        </w:rPr>
      </w:pPr>
    </w:p>
    <w:p w14:paraId="1245BDCD" w14:textId="77777777" w:rsidR="003416DB" w:rsidRPr="00413C5D" w:rsidRDefault="00183D6C" w:rsidP="00264052">
      <w:pPr>
        <w:pStyle w:val="Heading3"/>
        <w:numPr>
          <w:ilvl w:val="2"/>
          <w:numId w:val="6"/>
        </w:numPr>
        <w:tabs>
          <w:tab w:val="left" w:pos="1019"/>
          <w:tab w:val="left" w:pos="1020"/>
        </w:tabs>
        <w:ind w:left="993" w:hanging="709"/>
        <w:jc w:val="both"/>
        <w:rPr>
          <w:sz w:val="22"/>
          <w:szCs w:val="22"/>
        </w:rPr>
      </w:pPr>
      <w:r w:rsidRPr="00413C5D">
        <w:rPr>
          <w:sz w:val="22"/>
          <w:szCs w:val="22"/>
        </w:rPr>
        <w:t>Income &amp; Expenditure</w:t>
      </w:r>
    </w:p>
    <w:p w14:paraId="188F2F07" w14:textId="77777777" w:rsidR="003416DB" w:rsidRPr="00413C5D" w:rsidRDefault="00183D6C">
      <w:pPr>
        <w:pStyle w:val="BodyText"/>
        <w:spacing w:before="120"/>
        <w:ind w:left="991"/>
        <w:jc w:val="both"/>
        <w:rPr>
          <w:sz w:val="22"/>
          <w:szCs w:val="22"/>
        </w:rPr>
      </w:pPr>
      <w:r w:rsidRPr="00413C5D">
        <w:rPr>
          <w:sz w:val="22"/>
          <w:szCs w:val="22"/>
          <w:u w:val="single"/>
        </w:rPr>
        <w:t>Employee Costs &amp; Benefits</w:t>
      </w:r>
    </w:p>
    <w:p w14:paraId="480BD2F2" w14:textId="77777777" w:rsidR="003416DB" w:rsidRPr="00413C5D" w:rsidRDefault="00183D6C" w:rsidP="00785484">
      <w:pPr>
        <w:pStyle w:val="BodyText"/>
        <w:spacing w:before="118"/>
        <w:ind w:left="991"/>
        <w:jc w:val="both"/>
        <w:rPr>
          <w:sz w:val="22"/>
          <w:szCs w:val="22"/>
        </w:rPr>
      </w:pPr>
      <w:r w:rsidRPr="00413C5D">
        <w:rPr>
          <w:sz w:val="22"/>
          <w:szCs w:val="22"/>
        </w:rPr>
        <w:t>Salaries and wages shall be charged against the periods to which they relate and if necessary estimated accruals made using previous pay periods as a basis. An adjustment shall be made in the Comprehensive Income &amp; Expenditure Account to take account of accrued leave entitlement.</w:t>
      </w:r>
    </w:p>
    <w:p w14:paraId="3D5C82E9" w14:textId="77777777" w:rsidR="003416DB" w:rsidRPr="00413C5D" w:rsidRDefault="00183D6C">
      <w:pPr>
        <w:pStyle w:val="BodyText"/>
        <w:spacing w:before="121"/>
        <w:ind w:left="1003"/>
        <w:jc w:val="both"/>
        <w:rPr>
          <w:sz w:val="22"/>
          <w:szCs w:val="22"/>
        </w:rPr>
      </w:pPr>
      <w:r w:rsidRPr="00413C5D">
        <w:rPr>
          <w:sz w:val="22"/>
          <w:szCs w:val="22"/>
          <w:u w:val="single"/>
        </w:rPr>
        <w:t>Supplies and Services Etc</w:t>
      </w:r>
    </w:p>
    <w:p w14:paraId="52A30832" w14:textId="0D228591" w:rsidR="00CA1CEF" w:rsidRPr="003D4777" w:rsidRDefault="00183D6C" w:rsidP="00CF011E">
      <w:pPr>
        <w:pStyle w:val="BodyText"/>
        <w:spacing w:before="118"/>
        <w:ind w:left="991"/>
        <w:jc w:val="both"/>
        <w:rPr>
          <w:sz w:val="22"/>
          <w:szCs w:val="22"/>
        </w:rPr>
      </w:pPr>
      <w:r w:rsidRPr="00413C5D">
        <w:rPr>
          <w:sz w:val="22"/>
          <w:szCs w:val="22"/>
        </w:rPr>
        <w:lastRenderedPageBreak/>
        <w:t>The</w:t>
      </w:r>
      <w:r w:rsidR="00B20AEA" w:rsidRPr="00413C5D">
        <w:rPr>
          <w:sz w:val="22"/>
          <w:szCs w:val="22"/>
        </w:rPr>
        <w:t xml:space="preserve"> Partneriaeth</w:t>
      </w:r>
      <w:r w:rsidRPr="00413C5D">
        <w:rPr>
          <w:sz w:val="22"/>
          <w:szCs w:val="22"/>
        </w:rPr>
        <w:t xml:space="preserve"> Joint </w:t>
      </w:r>
      <w:r w:rsidRPr="003D4777">
        <w:rPr>
          <w:sz w:val="22"/>
          <w:szCs w:val="22"/>
        </w:rPr>
        <w:t>Committee</w:t>
      </w:r>
      <w:r w:rsidR="00FE50FC" w:rsidRPr="003D4777">
        <w:rPr>
          <w:sz w:val="22"/>
          <w:szCs w:val="22"/>
        </w:rPr>
        <w:t>/ Strategic Group</w:t>
      </w:r>
      <w:r w:rsidRPr="003D4777">
        <w:rPr>
          <w:sz w:val="22"/>
          <w:szCs w:val="22"/>
        </w:rPr>
        <w:t xml:space="preserve"> operates a system of accruals and converted payments. Creditors will be accrued by the end of a predetermined period of the following year and by the inclusion of estimates for significant items remaining outstanding at this time based on quotations or past costs. An exception to this principle relates to electricity and similar periodic payments which are charged at the date of meter reading rather than being apportioned between financial years. This policy shall be consistently applied each year and therefore does not have a material effect on any year’s accounts.</w:t>
      </w:r>
    </w:p>
    <w:p w14:paraId="2945B9BB" w14:textId="77777777" w:rsidR="00FE6836" w:rsidRPr="003D4777" w:rsidRDefault="00FE6836" w:rsidP="00E432EE">
      <w:pPr>
        <w:pStyle w:val="BodyText"/>
        <w:spacing w:before="121"/>
        <w:ind w:left="1003"/>
        <w:jc w:val="both"/>
        <w:rPr>
          <w:sz w:val="22"/>
          <w:szCs w:val="22"/>
          <w:u w:val="single"/>
        </w:rPr>
      </w:pPr>
      <w:r w:rsidRPr="003D4777">
        <w:rPr>
          <w:sz w:val="22"/>
          <w:szCs w:val="22"/>
          <w:u w:val="single"/>
        </w:rPr>
        <w:t>Support Services</w:t>
      </w:r>
    </w:p>
    <w:p w14:paraId="72F2F394" w14:textId="006ACB5E" w:rsidR="00FE6836" w:rsidRPr="003D4777" w:rsidRDefault="00FE6836" w:rsidP="00E432EE">
      <w:pPr>
        <w:pStyle w:val="BodyText"/>
        <w:spacing w:before="72"/>
        <w:ind w:left="1003"/>
        <w:jc w:val="both"/>
        <w:rPr>
          <w:sz w:val="22"/>
          <w:szCs w:val="22"/>
        </w:rPr>
      </w:pPr>
      <w:r w:rsidRPr="003D4777">
        <w:rPr>
          <w:sz w:val="22"/>
          <w:szCs w:val="22"/>
        </w:rPr>
        <w:t xml:space="preserve">All support services provided within and to the </w:t>
      </w:r>
      <w:r w:rsidR="00B20AEA" w:rsidRPr="003D4777">
        <w:rPr>
          <w:sz w:val="22"/>
          <w:szCs w:val="22"/>
        </w:rPr>
        <w:t>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will be charged as appropriate through Grant, within the scope of the Terms and Conditions, and Local Authority contributions. Support services are provided by an administration team within </w:t>
      </w:r>
      <w:r w:rsidR="00B20AEA" w:rsidRPr="003D4777">
        <w:rPr>
          <w:sz w:val="22"/>
          <w:szCs w:val="22"/>
        </w:rPr>
        <w:t>Partneriaeth</w:t>
      </w:r>
      <w:r w:rsidRPr="003D4777">
        <w:rPr>
          <w:sz w:val="22"/>
          <w:szCs w:val="22"/>
        </w:rPr>
        <w:t xml:space="preserve"> and from Local Authorities through Service Level Agreements (SLAs).   </w:t>
      </w:r>
    </w:p>
    <w:p w14:paraId="6D775AE4" w14:textId="77777777" w:rsidR="00FE6836" w:rsidRPr="003D4777" w:rsidRDefault="00FE6836">
      <w:pPr>
        <w:pStyle w:val="BodyText"/>
        <w:ind w:left="991"/>
        <w:jc w:val="both"/>
        <w:rPr>
          <w:sz w:val="16"/>
          <w:szCs w:val="16"/>
          <w:u w:val="single"/>
        </w:rPr>
      </w:pPr>
    </w:p>
    <w:p w14:paraId="16E6CCD9" w14:textId="77777777" w:rsidR="003416DB" w:rsidRPr="003D4777" w:rsidRDefault="00183D6C">
      <w:pPr>
        <w:pStyle w:val="BodyText"/>
        <w:ind w:left="991"/>
        <w:jc w:val="both"/>
        <w:rPr>
          <w:sz w:val="22"/>
          <w:szCs w:val="22"/>
        </w:rPr>
      </w:pPr>
      <w:r w:rsidRPr="003D4777">
        <w:rPr>
          <w:sz w:val="22"/>
          <w:szCs w:val="22"/>
          <w:u w:val="single"/>
        </w:rPr>
        <w:t>Income</w:t>
      </w:r>
    </w:p>
    <w:p w14:paraId="2F4D6997" w14:textId="1C0897C3" w:rsidR="003416DB" w:rsidRDefault="00183D6C" w:rsidP="00163856">
      <w:pPr>
        <w:pStyle w:val="BodyText"/>
        <w:spacing w:before="118"/>
        <w:ind w:left="991"/>
        <w:jc w:val="both"/>
        <w:rPr>
          <w:sz w:val="22"/>
          <w:szCs w:val="22"/>
        </w:rPr>
      </w:pPr>
      <w:r w:rsidRPr="003D4777">
        <w:rPr>
          <w:sz w:val="22"/>
          <w:szCs w:val="22"/>
        </w:rPr>
        <w:t xml:space="preserve">All income due to the </w:t>
      </w:r>
      <w:r w:rsidR="00B20AEA" w:rsidRPr="003D4777">
        <w:rPr>
          <w:sz w:val="22"/>
          <w:szCs w:val="22"/>
        </w:rPr>
        <w:t>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shall</w:t>
      </w:r>
      <w:r w:rsidRPr="00413C5D">
        <w:rPr>
          <w:sz w:val="22"/>
          <w:szCs w:val="22"/>
        </w:rPr>
        <w:t xml:space="preserve"> be accounted for at the due date and recognised at fair value.</w:t>
      </w:r>
    </w:p>
    <w:p w14:paraId="4446B092" w14:textId="77777777" w:rsidR="00412F01" w:rsidRPr="00413C5D" w:rsidRDefault="00412F01" w:rsidP="00622188">
      <w:pPr>
        <w:pStyle w:val="BodyText"/>
        <w:spacing w:before="9"/>
        <w:jc w:val="both"/>
        <w:rPr>
          <w:sz w:val="22"/>
          <w:szCs w:val="22"/>
        </w:rPr>
      </w:pPr>
    </w:p>
    <w:p w14:paraId="58D88AD9" w14:textId="77777777" w:rsidR="003416DB" w:rsidRPr="00413C5D" w:rsidRDefault="00183D6C" w:rsidP="00264052">
      <w:pPr>
        <w:pStyle w:val="Heading3"/>
        <w:numPr>
          <w:ilvl w:val="2"/>
          <w:numId w:val="6"/>
        </w:numPr>
        <w:tabs>
          <w:tab w:val="left" w:pos="1019"/>
        </w:tabs>
        <w:ind w:hanging="918"/>
        <w:jc w:val="both"/>
        <w:rPr>
          <w:sz w:val="22"/>
          <w:szCs w:val="22"/>
        </w:rPr>
      </w:pPr>
      <w:r w:rsidRPr="00413C5D">
        <w:rPr>
          <w:sz w:val="22"/>
          <w:szCs w:val="22"/>
        </w:rPr>
        <w:t>Government Grants and Other</w:t>
      </w:r>
      <w:r w:rsidRPr="00413C5D">
        <w:rPr>
          <w:spacing w:val="-4"/>
          <w:sz w:val="22"/>
          <w:szCs w:val="22"/>
        </w:rPr>
        <w:t xml:space="preserve"> </w:t>
      </w:r>
      <w:r w:rsidRPr="00413C5D">
        <w:rPr>
          <w:sz w:val="22"/>
          <w:szCs w:val="22"/>
        </w:rPr>
        <w:t>Contributions</w:t>
      </w:r>
    </w:p>
    <w:p w14:paraId="065392BC" w14:textId="77777777" w:rsidR="003416DB" w:rsidRPr="00413C5D" w:rsidRDefault="00183D6C">
      <w:pPr>
        <w:spacing w:before="121"/>
        <w:ind w:left="991"/>
        <w:jc w:val="both"/>
      </w:pPr>
      <w:r w:rsidRPr="00413C5D">
        <w:rPr>
          <w:u w:val="single"/>
        </w:rPr>
        <w:t>General</w:t>
      </w:r>
    </w:p>
    <w:p w14:paraId="4F30D8FD" w14:textId="77777777" w:rsidR="003416DB" w:rsidRPr="00413C5D" w:rsidRDefault="00183D6C" w:rsidP="00163856">
      <w:pPr>
        <w:pStyle w:val="BodyText"/>
        <w:spacing w:before="118"/>
        <w:ind w:left="991"/>
        <w:jc w:val="both"/>
        <w:rPr>
          <w:sz w:val="22"/>
          <w:szCs w:val="22"/>
        </w:rPr>
      </w:pPr>
      <w:r w:rsidRPr="00413C5D">
        <w:rPr>
          <w:sz w:val="22"/>
          <w:szCs w:val="22"/>
        </w:rPr>
        <w:t>Government grants and other contributions shall be accounted for on an accruals basis and when the conditions for their receipt have been complied with and there is reasonable assurance that the grant or contribution will be received.</w:t>
      </w:r>
    </w:p>
    <w:p w14:paraId="20013F93" w14:textId="77777777" w:rsidR="003416DB" w:rsidRPr="00A8693D" w:rsidRDefault="003416DB" w:rsidP="00622188">
      <w:pPr>
        <w:pStyle w:val="BodyText"/>
        <w:spacing w:before="2"/>
        <w:jc w:val="both"/>
        <w:rPr>
          <w:sz w:val="16"/>
          <w:szCs w:val="16"/>
        </w:rPr>
      </w:pPr>
    </w:p>
    <w:p w14:paraId="6AF09FD3" w14:textId="77777777" w:rsidR="003416DB" w:rsidRPr="00413C5D" w:rsidRDefault="00183D6C">
      <w:pPr>
        <w:pStyle w:val="BodyText"/>
        <w:ind w:left="991"/>
        <w:jc w:val="both"/>
        <w:rPr>
          <w:sz w:val="22"/>
          <w:szCs w:val="22"/>
        </w:rPr>
      </w:pPr>
      <w:r w:rsidRPr="00413C5D">
        <w:rPr>
          <w:sz w:val="22"/>
          <w:szCs w:val="22"/>
          <w:u w:val="single"/>
        </w:rPr>
        <w:t>Revenue Grants and Contributions</w:t>
      </w:r>
    </w:p>
    <w:p w14:paraId="2C304F0D" w14:textId="77777777" w:rsidR="003416DB" w:rsidRPr="00413C5D" w:rsidRDefault="00183D6C" w:rsidP="00163856">
      <w:pPr>
        <w:pStyle w:val="BodyText"/>
        <w:spacing w:before="118"/>
        <w:ind w:left="991"/>
        <w:jc w:val="both"/>
        <w:rPr>
          <w:sz w:val="22"/>
          <w:szCs w:val="22"/>
        </w:rPr>
      </w:pPr>
      <w:r w:rsidRPr="00413C5D">
        <w:rPr>
          <w:sz w:val="22"/>
          <w:szCs w:val="22"/>
        </w:rPr>
        <w:t>Where a revenue grant or contribution has been received, and conditions remain outstanding at the Balance Sheet date, the grant or contribution shall be recognised as a receipt in advance. When the grant conditions are met it shall be recognised in Comprehensive Income and Expenditure Statement as income and be matched in the service revenue accounts with the expenditure to which it relates.</w:t>
      </w:r>
    </w:p>
    <w:p w14:paraId="545560B1" w14:textId="77777777" w:rsidR="003416DB" w:rsidRPr="00A8693D" w:rsidRDefault="003416DB" w:rsidP="00622188">
      <w:pPr>
        <w:pStyle w:val="BodyText"/>
        <w:jc w:val="both"/>
        <w:rPr>
          <w:sz w:val="16"/>
          <w:szCs w:val="16"/>
        </w:rPr>
      </w:pPr>
    </w:p>
    <w:p w14:paraId="6A6B3E44" w14:textId="77777777" w:rsidR="003416DB" w:rsidRPr="00413C5D" w:rsidRDefault="00183D6C">
      <w:pPr>
        <w:pStyle w:val="BodyText"/>
        <w:spacing w:line="229" w:lineRule="exact"/>
        <w:ind w:left="991"/>
        <w:jc w:val="both"/>
        <w:rPr>
          <w:sz w:val="22"/>
          <w:szCs w:val="22"/>
        </w:rPr>
      </w:pPr>
      <w:r w:rsidRPr="00413C5D">
        <w:rPr>
          <w:sz w:val="22"/>
          <w:szCs w:val="22"/>
          <w:u w:val="single"/>
        </w:rPr>
        <w:t>Repayment</w:t>
      </w:r>
    </w:p>
    <w:p w14:paraId="2F4099FC" w14:textId="77777777" w:rsidR="003416DB" w:rsidRPr="00413C5D" w:rsidRDefault="00183D6C" w:rsidP="00163856">
      <w:pPr>
        <w:pStyle w:val="BodyText"/>
        <w:spacing w:before="118"/>
        <w:ind w:left="991"/>
        <w:jc w:val="both"/>
        <w:rPr>
          <w:sz w:val="22"/>
          <w:szCs w:val="22"/>
        </w:rPr>
      </w:pPr>
      <w:r w:rsidRPr="00413C5D">
        <w:rPr>
          <w:sz w:val="22"/>
          <w:szCs w:val="22"/>
        </w:rPr>
        <w:t>In the event of repayment this shall first be applied to any receipt or contribution received in advance. To the extent that the repayment exceeds any such receipt in advance, or where no receipt in advance exists, the repayment shall be recognised within the Comprehensive Income and Expenditure Statement as an expense.</w:t>
      </w:r>
    </w:p>
    <w:p w14:paraId="5C6025DF" w14:textId="77777777" w:rsidR="003416DB" w:rsidRPr="00413C5D" w:rsidRDefault="003416DB" w:rsidP="00622188">
      <w:pPr>
        <w:pStyle w:val="BodyText"/>
        <w:spacing w:before="11"/>
        <w:jc w:val="both"/>
        <w:rPr>
          <w:sz w:val="22"/>
          <w:szCs w:val="22"/>
        </w:rPr>
      </w:pPr>
    </w:p>
    <w:p w14:paraId="6F99C73B" w14:textId="77777777" w:rsidR="003416DB" w:rsidRPr="00413C5D" w:rsidRDefault="00183D6C" w:rsidP="00775826">
      <w:pPr>
        <w:pStyle w:val="Heading3"/>
        <w:numPr>
          <w:ilvl w:val="2"/>
          <w:numId w:val="6"/>
        </w:numPr>
        <w:tabs>
          <w:tab w:val="left" w:pos="1022"/>
          <w:tab w:val="left" w:pos="1023"/>
        </w:tabs>
        <w:ind w:left="1022" w:hanging="778"/>
        <w:jc w:val="both"/>
        <w:rPr>
          <w:sz w:val="22"/>
          <w:szCs w:val="22"/>
        </w:rPr>
      </w:pPr>
      <w:r w:rsidRPr="00413C5D">
        <w:rPr>
          <w:sz w:val="22"/>
          <w:szCs w:val="22"/>
        </w:rPr>
        <w:t>Employee Costs &amp;</w:t>
      </w:r>
      <w:r w:rsidRPr="00413C5D">
        <w:rPr>
          <w:spacing w:val="-2"/>
          <w:sz w:val="22"/>
          <w:szCs w:val="22"/>
        </w:rPr>
        <w:t xml:space="preserve"> </w:t>
      </w:r>
      <w:r w:rsidRPr="00413C5D">
        <w:rPr>
          <w:sz w:val="22"/>
          <w:szCs w:val="22"/>
        </w:rPr>
        <w:t>Benefits</w:t>
      </w:r>
    </w:p>
    <w:p w14:paraId="797D1FDC" w14:textId="77777777" w:rsidR="003416DB" w:rsidRPr="00413C5D" w:rsidRDefault="00183D6C">
      <w:pPr>
        <w:pStyle w:val="BodyText"/>
        <w:spacing w:before="120"/>
        <w:ind w:left="991"/>
        <w:jc w:val="both"/>
        <w:rPr>
          <w:sz w:val="22"/>
          <w:szCs w:val="22"/>
        </w:rPr>
      </w:pPr>
      <w:r w:rsidRPr="00413C5D">
        <w:rPr>
          <w:sz w:val="22"/>
          <w:szCs w:val="22"/>
          <w:u w:val="single"/>
        </w:rPr>
        <w:t>Benefits during Employment</w:t>
      </w:r>
    </w:p>
    <w:p w14:paraId="503C3DD2" w14:textId="77777777" w:rsidR="003416DB" w:rsidRPr="00413C5D" w:rsidRDefault="00183D6C">
      <w:pPr>
        <w:pStyle w:val="BodyText"/>
        <w:spacing w:before="120"/>
        <w:ind w:left="991"/>
        <w:jc w:val="both"/>
        <w:rPr>
          <w:sz w:val="22"/>
          <w:szCs w:val="22"/>
        </w:rPr>
      </w:pPr>
      <w:r w:rsidRPr="00413C5D">
        <w:rPr>
          <w:sz w:val="22"/>
          <w:szCs w:val="22"/>
        </w:rPr>
        <w:t>Normal remuneration costs shall be charged as an expense in the period to which they relate.</w:t>
      </w:r>
    </w:p>
    <w:p w14:paraId="321C87B8" w14:textId="42F21AC4" w:rsidR="003416DB" w:rsidRDefault="00183D6C" w:rsidP="00622188">
      <w:pPr>
        <w:pStyle w:val="BodyText"/>
        <w:spacing w:before="116"/>
        <w:ind w:left="991"/>
        <w:jc w:val="both"/>
        <w:rPr>
          <w:sz w:val="22"/>
          <w:szCs w:val="22"/>
        </w:rPr>
      </w:pPr>
      <w:r w:rsidRPr="00413C5D">
        <w:rPr>
          <w:sz w:val="22"/>
          <w:szCs w:val="22"/>
        </w:rPr>
        <w:t>A year end accrual shall be made in the Comprehensive Income and Expenditure Statement of any material costs arising from holiday entitlement not taken. However, not being a charge for taxation purposes shall be reversed out in the Movement in Reserves Statement.</w:t>
      </w:r>
    </w:p>
    <w:p w14:paraId="0B8F5CF0" w14:textId="77777777" w:rsidR="003416DB" w:rsidRPr="00413C5D" w:rsidRDefault="00183D6C">
      <w:pPr>
        <w:pStyle w:val="BodyText"/>
        <w:spacing w:before="121"/>
        <w:ind w:left="991"/>
        <w:jc w:val="both"/>
        <w:rPr>
          <w:sz w:val="22"/>
          <w:szCs w:val="22"/>
        </w:rPr>
      </w:pPr>
      <w:r w:rsidRPr="00413C5D">
        <w:rPr>
          <w:sz w:val="22"/>
          <w:szCs w:val="22"/>
          <w:u w:val="single"/>
        </w:rPr>
        <w:t>Termination Benefits</w:t>
      </w:r>
    </w:p>
    <w:p w14:paraId="15ED146B" w14:textId="10B2D9AD" w:rsidR="003416DB" w:rsidRPr="003D4777" w:rsidRDefault="00183D6C" w:rsidP="00622188">
      <w:pPr>
        <w:pStyle w:val="BodyText"/>
        <w:spacing w:before="118"/>
        <w:ind w:left="991"/>
        <w:jc w:val="both"/>
        <w:rPr>
          <w:sz w:val="22"/>
          <w:szCs w:val="22"/>
        </w:rPr>
      </w:pPr>
      <w:r w:rsidRPr="00413C5D">
        <w:rPr>
          <w:sz w:val="22"/>
          <w:szCs w:val="22"/>
        </w:rPr>
        <w:t xml:space="preserve">Termination benefits shall be charged in the Comprehensive Income and Expenditure Statement when the </w:t>
      </w:r>
      <w:r w:rsidR="00B20AEA" w:rsidRPr="00413C5D">
        <w:rPr>
          <w:sz w:val="22"/>
          <w:szCs w:val="22"/>
        </w:rPr>
        <w:t>Partneriaeth</w:t>
      </w:r>
      <w:r w:rsidRPr="00413C5D">
        <w:rPr>
          <w:sz w:val="22"/>
          <w:szCs w:val="22"/>
        </w:rPr>
        <w:t xml:space="preserve"> Joint </w:t>
      </w:r>
      <w:r w:rsidRPr="003D4777">
        <w:rPr>
          <w:sz w:val="22"/>
          <w:szCs w:val="22"/>
        </w:rPr>
        <w:t>Committee</w:t>
      </w:r>
      <w:r w:rsidR="00FE50FC" w:rsidRPr="003D4777">
        <w:rPr>
          <w:sz w:val="22"/>
          <w:szCs w:val="22"/>
        </w:rPr>
        <w:t>/ Strategic Group</w:t>
      </w:r>
      <w:r w:rsidRPr="003D4777">
        <w:rPr>
          <w:sz w:val="22"/>
          <w:szCs w:val="22"/>
        </w:rPr>
        <w:t xml:space="preserve"> is demonstrably committed to the termination of employment.</w:t>
      </w:r>
    </w:p>
    <w:p w14:paraId="43350D4F" w14:textId="77777777" w:rsidR="003416DB" w:rsidRPr="003D4777" w:rsidRDefault="00183D6C">
      <w:pPr>
        <w:pStyle w:val="BodyText"/>
        <w:spacing w:before="121"/>
        <w:ind w:left="991"/>
        <w:jc w:val="both"/>
        <w:rPr>
          <w:sz w:val="22"/>
          <w:szCs w:val="22"/>
        </w:rPr>
      </w:pPr>
      <w:r w:rsidRPr="003D4777">
        <w:rPr>
          <w:sz w:val="22"/>
          <w:szCs w:val="22"/>
          <w:u w:val="single"/>
        </w:rPr>
        <w:t>Pension Costs</w:t>
      </w:r>
    </w:p>
    <w:p w14:paraId="654C71A1" w14:textId="38558BEA" w:rsidR="003416DB" w:rsidRPr="00413C5D" w:rsidRDefault="00183D6C" w:rsidP="00622188">
      <w:pPr>
        <w:pStyle w:val="BodyText"/>
        <w:spacing w:before="121"/>
        <w:ind w:left="991" w:firstLine="11"/>
        <w:jc w:val="both"/>
        <w:rPr>
          <w:sz w:val="22"/>
          <w:szCs w:val="22"/>
        </w:rPr>
      </w:pPr>
      <w:r w:rsidRPr="003D4777">
        <w:rPr>
          <w:sz w:val="22"/>
          <w:szCs w:val="22"/>
        </w:rPr>
        <w:t>The pension contributions paid by the</w:t>
      </w:r>
      <w:r w:rsidR="00276E32" w:rsidRPr="003D4777">
        <w:rPr>
          <w:sz w:val="22"/>
          <w:szCs w:val="22"/>
        </w:rPr>
        <w:t xml:space="preserve"> 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shall</w:t>
      </w:r>
      <w:r w:rsidRPr="00413C5D">
        <w:rPr>
          <w:sz w:val="22"/>
          <w:szCs w:val="22"/>
        </w:rPr>
        <w:t xml:space="preserve"> be charged on an accruals basis to the appropriate service revenue account and, together with the contributions made by employees, shall be paid over to the respective fund.</w:t>
      </w:r>
    </w:p>
    <w:p w14:paraId="40B016D6" w14:textId="77777777" w:rsidR="003416DB" w:rsidRPr="00413C5D" w:rsidRDefault="00183D6C" w:rsidP="00622188">
      <w:pPr>
        <w:pStyle w:val="BodyText"/>
        <w:spacing w:before="119"/>
        <w:ind w:left="991" w:hanging="1"/>
        <w:jc w:val="both"/>
        <w:rPr>
          <w:sz w:val="22"/>
          <w:szCs w:val="22"/>
        </w:rPr>
      </w:pPr>
      <w:r w:rsidRPr="00413C5D">
        <w:rPr>
          <w:sz w:val="22"/>
          <w:szCs w:val="22"/>
        </w:rPr>
        <w:t>Dyfed Pension Fund – The accounting policies applying</w:t>
      </w:r>
      <w:r w:rsidR="00A81C13" w:rsidRPr="00413C5D">
        <w:rPr>
          <w:sz w:val="22"/>
          <w:szCs w:val="22"/>
        </w:rPr>
        <w:t xml:space="preserve"> </w:t>
      </w:r>
      <w:r w:rsidRPr="00413C5D">
        <w:rPr>
          <w:sz w:val="22"/>
          <w:szCs w:val="22"/>
        </w:rPr>
        <w:t>to the Fund shall be determined by the administering Authority, Carmarthenshire County Council, who keep the accounts of the Fund and arrange for actuarial information to be provided to participating Bodies.</w:t>
      </w:r>
    </w:p>
    <w:p w14:paraId="3E68F86B" w14:textId="5DEC0A6E" w:rsidR="003416DB" w:rsidRPr="00413C5D" w:rsidRDefault="00183D6C" w:rsidP="00622188">
      <w:pPr>
        <w:pStyle w:val="BodyText"/>
        <w:spacing w:before="121"/>
        <w:ind w:left="991" w:firstLine="11"/>
        <w:jc w:val="both"/>
        <w:rPr>
          <w:sz w:val="22"/>
          <w:szCs w:val="22"/>
        </w:rPr>
      </w:pPr>
      <w:r w:rsidRPr="00413C5D">
        <w:rPr>
          <w:sz w:val="22"/>
          <w:szCs w:val="22"/>
        </w:rPr>
        <w:lastRenderedPageBreak/>
        <w:t xml:space="preserve">Pembrokeshire County Council, as </w:t>
      </w:r>
      <w:r w:rsidR="00A8693D">
        <w:rPr>
          <w:sz w:val="22"/>
          <w:szCs w:val="22"/>
        </w:rPr>
        <w:t>the</w:t>
      </w:r>
      <w:r w:rsidRPr="00413C5D">
        <w:rPr>
          <w:sz w:val="22"/>
          <w:szCs w:val="22"/>
        </w:rPr>
        <w:t xml:space="preserve"> employing Authority for the </w:t>
      </w:r>
      <w:r w:rsidR="00276E32" w:rsidRPr="00413C5D">
        <w:rPr>
          <w:sz w:val="22"/>
          <w:szCs w:val="22"/>
        </w:rPr>
        <w:t>Partneriaeth</w:t>
      </w:r>
      <w:r w:rsidRPr="00413C5D">
        <w:rPr>
          <w:sz w:val="22"/>
          <w:szCs w:val="22"/>
        </w:rPr>
        <w:t xml:space="preserve"> Joint Committee shall include the current service costs of pensions as calculated by the Fund’s actuary in the cost of services</w:t>
      </w:r>
      <w:r w:rsidR="00276E32" w:rsidRPr="00413C5D">
        <w:rPr>
          <w:sz w:val="22"/>
          <w:szCs w:val="22"/>
        </w:rPr>
        <w:t xml:space="preserve"> within Pembrokeshire County Council accounts,</w:t>
      </w:r>
      <w:r w:rsidRPr="00413C5D">
        <w:rPr>
          <w:sz w:val="22"/>
          <w:szCs w:val="22"/>
        </w:rPr>
        <w:t xml:space="preserve"> in accordance with the requirements of IAS19 as this is accounted for as a defined benefit scheme.</w:t>
      </w:r>
    </w:p>
    <w:p w14:paraId="138B3BA9" w14:textId="643E7E6F" w:rsidR="00163856" w:rsidRPr="00413C5D" w:rsidRDefault="00183D6C" w:rsidP="00163856">
      <w:pPr>
        <w:pStyle w:val="BodyText"/>
        <w:spacing w:before="72" w:line="276" w:lineRule="auto"/>
        <w:ind w:left="991"/>
        <w:jc w:val="both"/>
        <w:rPr>
          <w:sz w:val="22"/>
          <w:szCs w:val="22"/>
        </w:rPr>
      </w:pPr>
      <w:r w:rsidRPr="00413C5D">
        <w:rPr>
          <w:sz w:val="22"/>
          <w:szCs w:val="22"/>
        </w:rPr>
        <w:t>Teacher</w:t>
      </w:r>
      <w:r w:rsidR="00217270" w:rsidRPr="00413C5D">
        <w:rPr>
          <w:sz w:val="22"/>
          <w:szCs w:val="22"/>
        </w:rPr>
        <w:t>’</w:t>
      </w:r>
      <w:r w:rsidRPr="00413C5D">
        <w:rPr>
          <w:sz w:val="22"/>
          <w:szCs w:val="22"/>
        </w:rPr>
        <w:t>s Pension Scheme - In the case of teachers, pensions are “unfunded” and are met from annual contributions, therefore no liability for future benefits shall be recognised in the Balance Sheet. The scheme is accounted for as a defined contribution scheme and the contributions payable are charged to the Consolidated Income and Expenditure Statement.</w:t>
      </w:r>
    </w:p>
    <w:p w14:paraId="5F7C8767" w14:textId="77777777" w:rsidR="00E432EE" w:rsidRPr="00413C5D" w:rsidRDefault="00E432EE" w:rsidP="00163856">
      <w:pPr>
        <w:pStyle w:val="BodyText"/>
        <w:spacing w:before="72" w:line="276" w:lineRule="auto"/>
        <w:ind w:left="991"/>
        <w:jc w:val="both"/>
        <w:rPr>
          <w:sz w:val="22"/>
          <w:szCs w:val="22"/>
        </w:rPr>
      </w:pPr>
    </w:p>
    <w:p w14:paraId="47635F6C" w14:textId="77777777" w:rsidR="003416DB" w:rsidRPr="00413C5D" w:rsidRDefault="00183D6C" w:rsidP="00775826">
      <w:pPr>
        <w:pStyle w:val="Heading3"/>
        <w:numPr>
          <w:ilvl w:val="2"/>
          <w:numId w:val="6"/>
        </w:numPr>
        <w:tabs>
          <w:tab w:val="left" w:pos="1021"/>
          <w:tab w:val="left" w:pos="1023"/>
        </w:tabs>
        <w:ind w:left="1022" w:hanging="778"/>
        <w:jc w:val="both"/>
        <w:rPr>
          <w:sz w:val="22"/>
          <w:szCs w:val="22"/>
        </w:rPr>
      </w:pPr>
      <w:r w:rsidRPr="00413C5D">
        <w:rPr>
          <w:sz w:val="22"/>
          <w:szCs w:val="22"/>
        </w:rPr>
        <w:t>Debtors, Bad Debt Impairment &amp; Creditors</w:t>
      </w:r>
    </w:p>
    <w:p w14:paraId="4A508661" w14:textId="6D49636B" w:rsidR="00556C2A" w:rsidRPr="003D4777" w:rsidRDefault="00556C2A" w:rsidP="00622188">
      <w:pPr>
        <w:pStyle w:val="BodyText"/>
        <w:spacing w:before="121"/>
        <w:ind w:left="1019"/>
        <w:jc w:val="both"/>
        <w:rPr>
          <w:sz w:val="22"/>
          <w:szCs w:val="22"/>
        </w:rPr>
      </w:pPr>
      <w:r w:rsidRPr="00413C5D">
        <w:rPr>
          <w:sz w:val="22"/>
          <w:szCs w:val="22"/>
        </w:rPr>
        <w:t xml:space="preserve">General Debtors shall be recognised in the Balance Sheet and measured at fair value of the amount receivable when revenue has been recognised. In the majority of cases fair value will equate to the cash value but in the case of </w:t>
      </w:r>
      <w:r w:rsidR="00FE50FC" w:rsidRPr="00413C5D">
        <w:rPr>
          <w:sz w:val="22"/>
          <w:szCs w:val="22"/>
        </w:rPr>
        <w:t>long-term</w:t>
      </w:r>
      <w:r w:rsidRPr="00413C5D">
        <w:rPr>
          <w:sz w:val="22"/>
          <w:szCs w:val="22"/>
        </w:rPr>
        <w:t xml:space="preserve"> debtors the value shall be discounted by the appropriate rate to reflect fair value. The adjustment shall be made in the Comprehensive Income </w:t>
      </w:r>
      <w:r w:rsidRPr="00412F01">
        <w:rPr>
          <w:sz w:val="22"/>
          <w:szCs w:val="22"/>
        </w:rPr>
        <w:t xml:space="preserve">and Expenditure Statement but not being a proper charge to the </w:t>
      </w:r>
      <w:r w:rsidR="00276E32" w:rsidRPr="00412F01">
        <w:rPr>
          <w:sz w:val="22"/>
          <w:szCs w:val="22"/>
        </w:rPr>
        <w:t>Partneriaeth</w:t>
      </w:r>
      <w:r w:rsidRPr="00412F01">
        <w:rPr>
          <w:sz w:val="22"/>
          <w:szCs w:val="22"/>
        </w:rPr>
        <w:t xml:space="preserve"> Joint Committee</w:t>
      </w:r>
      <w:r w:rsidR="00FE50FC" w:rsidRPr="00412F01">
        <w:rPr>
          <w:sz w:val="22"/>
          <w:szCs w:val="22"/>
        </w:rPr>
        <w:t>/ Strategic Group</w:t>
      </w:r>
      <w:r w:rsidRPr="00412F01">
        <w:rPr>
          <w:sz w:val="22"/>
          <w:szCs w:val="22"/>
        </w:rPr>
        <w:t xml:space="preserve"> shall be reversed in the Movement in Reserves Statement to the Financial</w:t>
      </w:r>
      <w:r w:rsidRPr="003D4777">
        <w:rPr>
          <w:sz w:val="22"/>
          <w:szCs w:val="22"/>
        </w:rPr>
        <w:t xml:space="preserve"> Instrument Adjustment Account.</w:t>
      </w:r>
    </w:p>
    <w:p w14:paraId="0E401068" w14:textId="77777777" w:rsidR="00556C2A" w:rsidRPr="003D4777" w:rsidRDefault="00556C2A" w:rsidP="00622188">
      <w:pPr>
        <w:pStyle w:val="BodyText"/>
        <w:spacing w:before="1"/>
        <w:ind w:left="1019"/>
        <w:jc w:val="both"/>
        <w:rPr>
          <w:sz w:val="22"/>
          <w:szCs w:val="22"/>
        </w:rPr>
      </w:pPr>
    </w:p>
    <w:p w14:paraId="4AC21F1A" w14:textId="77777777" w:rsidR="00556C2A" w:rsidRPr="003D4777" w:rsidRDefault="00556C2A" w:rsidP="00622188">
      <w:pPr>
        <w:pStyle w:val="BodyText"/>
        <w:ind w:left="1019"/>
        <w:jc w:val="both"/>
        <w:rPr>
          <w:sz w:val="22"/>
          <w:szCs w:val="22"/>
        </w:rPr>
      </w:pPr>
      <w:r w:rsidRPr="003D4777">
        <w:rPr>
          <w:sz w:val="22"/>
          <w:szCs w:val="22"/>
        </w:rPr>
        <w:t>Where revenue has been recognised but cash has not been received, a debtor for the relevant amount is recorded in the Balance Sheet. Where debts may not be settled, the balance of debtors is written down and a charge made to revenue for the income that might not be collected.</w:t>
      </w:r>
    </w:p>
    <w:p w14:paraId="14300090" w14:textId="77777777" w:rsidR="00556C2A" w:rsidRPr="003D4777" w:rsidRDefault="00556C2A" w:rsidP="00622188">
      <w:pPr>
        <w:pStyle w:val="BodyText"/>
        <w:spacing w:before="2"/>
        <w:ind w:left="1019"/>
        <w:jc w:val="both"/>
        <w:rPr>
          <w:sz w:val="22"/>
          <w:szCs w:val="22"/>
        </w:rPr>
      </w:pPr>
    </w:p>
    <w:p w14:paraId="5A59B9B4" w14:textId="3377ED44" w:rsidR="00556C2A" w:rsidRPr="00413C5D" w:rsidRDefault="00556C2A" w:rsidP="00CF011E">
      <w:pPr>
        <w:pStyle w:val="BodyText"/>
        <w:ind w:left="1019"/>
        <w:jc w:val="both"/>
        <w:rPr>
          <w:sz w:val="22"/>
          <w:szCs w:val="22"/>
        </w:rPr>
      </w:pPr>
      <w:r w:rsidRPr="003D4777">
        <w:rPr>
          <w:sz w:val="22"/>
          <w:szCs w:val="22"/>
        </w:rPr>
        <w:t xml:space="preserve">General Creditors shall be recognised in the Balance Sheet and measured at fair value of the amount payable when goods have been delivered or services rendered. In the majority of cases fair value will equate to the cash value but in the case of long term creditors the value shall be discounted by the appropriate rate to reflect fair value. The adjustment shall be made in the Comprehensive Income and Expenditure Statement but not being a proper charge to the </w:t>
      </w:r>
      <w:r w:rsidR="00276E32" w:rsidRPr="003D4777">
        <w:rPr>
          <w:sz w:val="22"/>
          <w:szCs w:val="22"/>
        </w:rPr>
        <w:t>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fund</w:t>
      </w:r>
      <w:r w:rsidRPr="00413C5D">
        <w:rPr>
          <w:sz w:val="22"/>
          <w:szCs w:val="22"/>
        </w:rPr>
        <w:t xml:space="preserve"> shall be reversed in the Movement in Reserves Statement to the Financial Instrument Adjustment Account.</w:t>
      </w:r>
    </w:p>
    <w:p w14:paraId="51F4D23C" w14:textId="77777777" w:rsidR="00CF011E" w:rsidRPr="00413C5D" w:rsidRDefault="00CF011E" w:rsidP="00CF011E">
      <w:pPr>
        <w:pStyle w:val="BodyText"/>
        <w:ind w:left="1019"/>
        <w:jc w:val="both"/>
        <w:rPr>
          <w:sz w:val="22"/>
          <w:szCs w:val="22"/>
        </w:rPr>
      </w:pPr>
    </w:p>
    <w:p w14:paraId="3F361A5D" w14:textId="77777777" w:rsidR="00556C2A" w:rsidRPr="00413C5D" w:rsidRDefault="00556C2A" w:rsidP="00264052">
      <w:pPr>
        <w:pStyle w:val="Heading3"/>
        <w:numPr>
          <w:ilvl w:val="2"/>
          <w:numId w:val="6"/>
        </w:numPr>
        <w:tabs>
          <w:tab w:val="left" w:pos="1021"/>
          <w:tab w:val="left" w:pos="1023"/>
        </w:tabs>
        <w:spacing w:before="118"/>
        <w:ind w:left="1022" w:hanging="738"/>
        <w:jc w:val="both"/>
        <w:rPr>
          <w:sz w:val="22"/>
          <w:szCs w:val="22"/>
        </w:rPr>
      </w:pPr>
      <w:r w:rsidRPr="00413C5D">
        <w:rPr>
          <w:sz w:val="22"/>
          <w:szCs w:val="22"/>
        </w:rPr>
        <w:t>C</w:t>
      </w:r>
      <w:r w:rsidR="00163856" w:rsidRPr="00413C5D">
        <w:rPr>
          <w:sz w:val="22"/>
          <w:szCs w:val="22"/>
        </w:rPr>
        <w:t>ash and Cash Equivalents</w:t>
      </w:r>
    </w:p>
    <w:p w14:paraId="199E31D0" w14:textId="77777777" w:rsidR="00556C2A" w:rsidRPr="00413C5D" w:rsidRDefault="00556C2A" w:rsidP="00622188">
      <w:pPr>
        <w:pStyle w:val="Heading3"/>
        <w:tabs>
          <w:tab w:val="left" w:pos="1021"/>
          <w:tab w:val="left" w:pos="1023"/>
        </w:tabs>
        <w:spacing w:before="118"/>
        <w:ind w:left="1022" w:firstLine="0"/>
        <w:jc w:val="both"/>
        <w:rPr>
          <w:b w:val="0"/>
          <w:sz w:val="22"/>
          <w:szCs w:val="22"/>
        </w:rPr>
      </w:pPr>
      <w:r w:rsidRPr="00413C5D">
        <w:rPr>
          <w:b w:val="0"/>
          <w:sz w:val="22"/>
          <w:szCs w:val="22"/>
        </w:rPr>
        <w:t>Represented by funds that are held to meet short-term cash commitments, rather than invested for other purposes, and that are readily convertible to known amounts of cash. The amount of cash and cash equivalents so defined shall be determined by reference to the daily cash flow forecasts.</w:t>
      </w:r>
    </w:p>
    <w:p w14:paraId="64E9ABBD" w14:textId="77777777" w:rsidR="000C3759" w:rsidRPr="00413C5D" w:rsidRDefault="000C3759" w:rsidP="00622188">
      <w:pPr>
        <w:pStyle w:val="BodyText"/>
        <w:ind w:left="991" w:firstLine="12"/>
        <w:jc w:val="both"/>
        <w:rPr>
          <w:sz w:val="22"/>
          <w:szCs w:val="22"/>
        </w:rPr>
      </w:pPr>
    </w:p>
    <w:p w14:paraId="736E4DD2" w14:textId="239BA46A" w:rsidR="003416DB" w:rsidRPr="00413C5D" w:rsidRDefault="00D152F7" w:rsidP="00775826">
      <w:pPr>
        <w:pStyle w:val="Heading3"/>
        <w:numPr>
          <w:ilvl w:val="2"/>
          <w:numId w:val="6"/>
        </w:numPr>
        <w:tabs>
          <w:tab w:val="left" w:pos="1023"/>
        </w:tabs>
        <w:spacing w:before="118"/>
        <w:ind w:left="1022" w:hanging="778"/>
        <w:jc w:val="both"/>
        <w:rPr>
          <w:sz w:val="22"/>
          <w:szCs w:val="22"/>
        </w:rPr>
      </w:pPr>
      <w:r>
        <w:rPr>
          <w:spacing w:val="-4"/>
          <w:sz w:val="22"/>
          <w:szCs w:val="22"/>
        </w:rPr>
        <w:t xml:space="preserve"> </w:t>
      </w:r>
      <w:r w:rsidR="00183D6C" w:rsidRPr="00413C5D">
        <w:rPr>
          <w:spacing w:val="-4"/>
          <w:sz w:val="22"/>
          <w:szCs w:val="22"/>
        </w:rPr>
        <w:t>VAT</w:t>
      </w:r>
    </w:p>
    <w:p w14:paraId="69AC5B29" w14:textId="77777777" w:rsidR="003416DB" w:rsidRPr="00413C5D" w:rsidRDefault="00183D6C" w:rsidP="00622188">
      <w:pPr>
        <w:pStyle w:val="BodyText"/>
        <w:spacing w:before="123"/>
        <w:ind w:left="991"/>
        <w:jc w:val="both"/>
        <w:rPr>
          <w:sz w:val="22"/>
          <w:szCs w:val="22"/>
        </w:rPr>
      </w:pPr>
      <w:r w:rsidRPr="00413C5D">
        <w:rPr>
          <w:sz w:val="22"/>
          <w:szCs w:val="22"/>
        </w:rPr>
        <w:t>Transactions shall be shown net of VAT to the extent that it is recoverable/payable.</w:t>
      </w:r>
    </w:p>
    <w:p w14:paraId="14322710" w14:textId="77777777" w:rsidR="003416DB" w:rsidRPr="00413C5D" w:rsidRDefault="003416DB" w:rsidP="00622188">
      <w:pPr>
        <w:pStyle w:val="BodyText"/>
        <w:spacing w:before="8"/>
        <w:jc w:val="both"/>
        <w:rPr>
          <w:sz w:val="22"/>
          <w:szCs w:val="22"/>
        </w:rPr>
      </w:pPr>
    </w:p>
    <w:p w14:paraId="63114B41" w14:textId="0486E81F" w:rsidR="003416DB" w:rsidRPr="00413C5D" w:rsidRDefault="00D152F7" w:rsidP="00264052">
      <w:pPr>
        <w:pStyle w:val="Heading3"/>
        <w:numPr>
          <w:ilvl w:val="2"/>
          <w:numId w:val="6"/>
        </w:numPr>
        <w:tabs>
          <w:tab w:val="left" w:pos="993"/>
        </w:tabs>
        <w:ind w:left="1022" w:hanging="738"/>
        <w:jc w:val="both"/>
        <w:rPr>
          <w:sz w:val="22"/>
          <w:szCs w:val="22"/>
        </w:rPr>
      </w:pPr>
      <w:r>
        <w:rPr>
          <w:sz w:val="22"/>
          <w:szCs w:val="22"/>
        </w:rPr>
        <w:t xml:space="preserve"> </w:t>
      </w:r>
      <w:r w:rsidR="00183D6C" w:rsidRPr="00413C5D">
        <w:rPr>
          <w:sz w:val="22"/>
          <w:szCs w:val="22"/>
        </w:rPr>
        <w:t>Related</w:t>
      </w:r>
      <w:r w:rsidR="00183D6C" w:rsidRPr="00413C5D">
        <w:rPr>
          <w:spacing w:val="-1"/>
          <w:sz w:val="22"/>
          <w:szCs w:val="22"/>
        </w:rPr>
        <w:t xml:space="preserve"> </w:t>
      </w:r>
      <w:r w:rsidR="00183D6C" w:rsidRPr="00413C5D">
        <w:rPr>
          <w:sz w:val="22"/>
          <w:szCs w:val="22"/>
        </w:rPr>
        <w:t>Parties</w:t>
      </w:r>
    </w:p>
    <w:p w14:paraId="2980F087" w14:textId="77777777" w:rsidR="003416DB" w:rsidRPr="00413C5D" w:rsidRDefault="00183D6C" w:rsidP="00622188">
      <w:pPr>
        <w:pStyle w:val="BodyText"/>
        <w:spacing w:before="123"/>
        <w:ind w:left="991"/>
        <w:jc w:val="both"/>
        <w:rPr>
          <w:sz w:val="22"/>
          <w:szCs w:val="22"/>
        </w:rPr>
      </w:pPr>
      <w:r w:rsidRPr="00413C5D">
        <w:rPr>
          <w:sz w:val="22"/>
          <w:szCs w:val="22"/>
        </w:rPr>
        <w:t>The following disclosures shall be made in respect of material transactions with related parties not disclosed elsewhere in the Statement of Accounts:</w:t>
      </w:r>
    </w:p>
    <w:p w14:paraId="529844CE" w14:textId="1AD62B0A" w:rsidR="003416DB" w:rsidRPr="003D4777" w:rsidRDefault="00183D6C" w:rsidP="00775826">
      <w:pPr>
        <w:pStyle w:val="ListParagraph"/>
        <w:numPr>
          <w:ilvl w:val="3"/>
          <w:numId w:val="6"/>
        </w:numPr>
        <w:tabs>
          <w:tab w:val="left" w:pos="1958"/>
          <w:tab w:val="left" w:pos="1959"/>
        </w:tabs>
        <w:spacing w:before="1"/>
        <w:jc w:val="both"/>
      </w:pPr>
      <w:r w:rsidRPr="00413C5D">
        <w:t xml:space="preserve">Nature </w:t>
      </w:r>
      <w:r w:rsidRPr="003D4777">
        <w:t xml:space="preserve">of the relationship and influence exerted either by or on the </w:t>
      </w:r>
      <w:r w:rsidR="00276E32" w:rsidRPr="003D4777">
        <w:t>Partneriaeth</w:t>
      </w:r>
      <w:r w:rsidRPr="003D4777">
        <w:t xml:space="preserve"> Joint Committee</w:t>
      </w:r>
      <w:r w:rsidR="00FE50FC" w:rsidRPr="003D4777">
        <w:t>/ Strategic Group</w:t>
      </w:r>
    </w:p>
    <w:p w14:paraId="369483E7" w14:textId="77777777" w:rsidR="003416DB" w:rsidRPr="003D4777" w:rsidRDefault="00183D6C" w:rsidP="00775826">
      <w:pPr>
        <w:pStyle w:val="ListParagraph"/>
        <w:numPr>
          <w:ilvl w:val="3"/>
          <w:numId w:val="6"/>
        </w:numPr>
        <w:tabs>
          <w:tab w:val="left" w:pos="1958"/>
          <w:tab w:val="left" w:pos="1959"/>
        </w:tabs>
        <w:ind w:hanging="372"/>
        <w:jc w:val="both"/>
      </w:pPr>
      <w:r w:rsidRPr="003D4777">
        <w:t>The aggregate of transactions in the year separately showing payable and receivable amounts</w:t>
      </w:r>
    </w:p>
    <w:p w14:paraId="7A95126D" w14:textId="77777777" w:rsidR="003416DB" w:rsidRPr="003D4777" w:rsidRDefault="00183D6C" w:rsidP="00775826">
      <w:pPr>
        <w:pStyle w:val="ListParagraph"/>
        <w:numPr>
          <w:ilvl w:val="3"/>
          <w:numId w:val="6"/>
        </w:numPr>
        <w:tabs>
          <w:tab w:val="left" w:pos="1958"/>
          <w:tab w:val="left" w:pos="1959"/>
        </w:tabs>
        <w:ind w:hanging="417"/>
        <w:jc w:val="both"/>
      </w:pPr>
      <w:r w:rsidRPr="003D4777">
        <w:t>Outstanding balances as at 31 March.</w:t>
      </w:r>
    </w:p>
    <w:p w14:paraId="43F0D3D0" w14:textId="77777777" w:rsidR="00476BB2" w:rsidRPr="003D4777" w:rsidRDefault="00476BB2" w:rsidP="00775826">
      <w:pPr>
        <w:pStyle w:val="Heading3"/>
        <w:numPr>
          <w:ilvl w:val="2"/>
          <w:numId w:val="6"/>
        </w:numPr>
        <w:tabs>
          <w:tab w:val="left" w:pos="1023"/>
        </w:tabs>
        <w:spacing w:before="13" w:line="530" w:lineRule="exact"/>
        <w:ind w:left="993" w:hanging="851"/>
        <w:jc w:val="both"/>
        <w:rPr>
          <w:sz w:val="22"/>
          <w:szCs w:val="22"/>
        </w:rPr>
      </w:pPr>
      <w:r w:rsidRPr="003D4777">
        <w:rPr>
          <w:sz w:val="22"/>
          <w:szCs w:val="22"/>
        </w:rPr>
        <w:t>Provisions</w:t>
      </w:r>
    </w:p>
    <w:p w14:paraId="08FAA1EA" w14:textId="253DD03D" w:rsidR="00476BB2" w:rsidRPr="003D4777" w:rsidRDefault="00476BB2" w:rsidP="00476BB2">
      <w:pPr>
        <w:pStyle w:val="MessageHeader"/>
        <w:ind w:left="993"/>
        <w:rPr>
          <w:rFonts w:ascii="Arial" w:hAnsi="Arial" w:cs="Arial"/>
          <w:szCs w:val="22"/>
        </w:rPr>
      </w:pPr>
      <w:r w:rsidRPr="003D4777">
        <w:rPr>
          <w:rFonts w:ascii="Arial" w:hAnsi="Arial" w:cs="Arial"/>
          <w:szCs w:val="22"/>
        </w:rPr>
        <w:t xml:space="preserve">Provisions are made where an event has taken place that gives the </w:t>
      </w:r>
      <w:r w:rsidR="00276E32" w:rsidRPr="003D4777">
        <w:rPr>
          <w:rFonts w:ascii="Arial" w:eastAsia="Arial" w:hAnsi="Arial" w:cs="Arial"/>
          <w:szCs w:val="22"/>
          <w:lang w:eastAsia="en-GB" w:bidi="en-GB"/>
        </w:rPr>
        <w:t>Partneriaeth</w:t>
      </w:r>
      <w:r w:rsidRPr="003D4777">
        <w:rPr>
          <w:rFonts w:ascii="Arial" w:eastAsia="Arial" w:hAnsi="Arial" w:cs="Arial"/>
          <w:szCs w:val="22"/>
          <w:lang w:eastAsia="en-GB" w:bidi="en-GB"/>
        </w:rPr>
        <w:t xml:space="preserve"> </w:t>
      </w:r>
      <w:r w:rsidRPr="003D4777">
        <w:rPr>
          <w:rFonts w:ascii="Arial" w:hAnsi="Arial" w:cs="Arial"/>
          <w:szCs w:val="22"/>
        </w:rPr>
        <w:t>Joint Committee</w:t>
      </w:r>
      <w:r w:rsidR="00FE50FC" w:rsidRPr="003D4777">
        <w:rPr>
          <w:rFonts w:ascii="Arial" w:hAnsi="Arial" w:cs="Arial"/>
          <w:szCs w:val="22"/>
        </w:rPr>
        <w:t>/ Strategic Group</w:t>
      </w:r>
      <w:r w:rsidRPr="003D4777">
        <w:rPr>
          <w:rFonts w:ascii="Arial" w:hAnsi="Arial" w:cs="Arial"/>
          <w:szCs w:val="22"/>
        </w:rPr>
        <w:t xml:space="preserve"> a legal or constructive obligation that probably requires settlement by a transfer of economic benefits or service potential, and a reliable estimate can be made of the amount of the obligation. </w:t>
      </w:r>
    </w:p>
    <w:p w14:paraId="12224F33" w14:textId="7C425DC0" w:rsidR="00476BB2" w:rsidRPr="00413C5D" w:rsidRDefault="00476BB2" w:rsidP="00476BB2">
      <w:pPr>
        <w:pStyle w:val="MessageHeader"/>
        <w:ind w:left="993"/>
        <w:rPr>
          <w:rFonts w:ascii="Arial" w:hAnsi="Arial" w:cs="Arial"/>
          <w:szCs w:val="22"/>
        </w:rPr>
      </w:pPr>
      <w:r w:rsidRPr="003D4777">
        <w:rPr>
          <w:rFonts w:ascii="Arial" w:hAnsi="Arial" w:cs="Arial"/>
          <w:szCs w:val="22"/>
        </w:rPr>
        <w:t xml:space="preserve">Provisions are charged as an expense to the appropriate service line in the Comprehensive Income and Expenditure Statement in the year that the </w:t>
      </w:r>
      <w:r w:rsidR="00276E32" w:rsidRPr="003D4777">
        <w:rPr>
          <w:rFonts w:ascii="Arial" w:eastAsia="Arial" w:hAnsi="Arial" w:cs="Arial"/>
          <w:szCs w:val="22"/>
          <w:lang w:eastAsia="en-GB" w:bidi="en-GB"/>
        </w:rPr>
        <w:t>Partneriaeth</w:t>
      </w:r>
      <w:r w:rsidRPr="003D4777">
        <w:rPr>
          <w:rFonts w:ascii="Arial" w:hAnsi="Arial" w:cs="Arial"/>
          <w:szCs w:val="22"/>
        </w:rPr>
        <w:t xml:space="preserve"> Joint Committee</w:t>
      </w:r>
      <w:r w:rsidR="00FE50FC" w:rsidRPr="003D4777">
        <w:rPr>
          <w:rFonts w:ascii="Arial" w:hAnsi="Arial" w:cs="Arial"/>
          <w:szCs w:val="22"/>
        </w:rPr>
        <w:t>/ Strategic Group</w:t>
      </w:r>
      <w:r w:rsidRPr="003D4777">
        <w:rPr>
          <w:rFonts w:ascii="Arial" w:hAnsi="Arial" w:cs="Arial"/>
          <w:szCs w:val="22"/>
        </w:rPr>
        <w:t xml:space="preserve"> </w:t>
      </w:r>
      <w:r w:rsidRPr="003D4777">
        <w:rPr>
          <w:rFonts w:ascii="Arial" w:hAnsi="Arial" w:cs="Arial"/>
          <w:szCs w:val="22"/>
        </w:rPr>
        <w:lastRenderedPageBreak/>
        <w:t xml:space="preserve">becomes aware of the </w:t>
      </w:r>
      <w:r w:rsidR="00FE50FC" w:rsidRPr="003D4777">
        <w:rPr>
          <w:rFonts w:ascii="Arial" w:hAnsi="Arial" w:cs="Arial"/>
          <w:szCs w:val="22"/>
        </w:rPr>
        <w:t>obligation and</w:t>
      </w:r>
      <w:r w:rsidRPr="003D4777">
        <w:rPr>
          <w:rFonts w:ascii="Arial" w:hAnsi="Arial" w:cs="Arial"/>
          <w:szCs w:val="22"/>
        </w:rPr>
        <w:t xml:space="preserve"> are measured at the best estimate at the Balance Sheet date</w:t>
      </w:r>
      <w:r w:rsidRPr="00FE50FC">
        <w:rPr>
          <w:rFonts w:ascii="Arial" w:hAnsi="Arial" w:cs="Arial"/>
          <w:szCs w:val="22"/>
        </w:rPr>
        <w:t xml:space="preserve"> of the expenditure required to settle the obligation, taking into account relevant</w:t>
      </w:r>
      <w:r w:rsidRPr="00413C5D">
        <w:rPr>
          <w:rFonts w:ascii="Arial" w:hAnsi="Arial" w:cs="Arial"/>
          <w:szCs w:val="22"/>
        </w:rPr>
        <w:t xml:space="preserve"> risks and uncertainties. </w:t>
      </w:r>
    </w:p>
    <w:p w14:paraId="49450C0D" w14:textId="77777777" w:rsidR="00476BB2" w:rsidRPr="00413C5D" w:rsidRDefault="00476BB2" w:rsidP="00476BB2">
      <w:pPr>
        <w:pStyle w:val="MessageHeader"/>
        <w:ind w:left="993"/>
        <w:rPr>
          <w:rFonts w:ascii="Arial" w:hAnsi="Arial" w:cs="Arial"/>
          <w:szCs w:val="22"/>
        </w:rPr>
      </w:pPr>
      <w:r w:rsidRPr="00413C5D">
        <w:rPr>
          <w:rFonts w:ascii="Arial" w:hAnsi="Arial" w:cs="Arial"/>
          <w:szCs w:val="22"/>
        </w:rPr>
        <w:t xml:space="preserve">When payments are eventually made, they are charged to the provision carried in the Balance Sheet. Estimated settlements are reviewed at the end of each financial year – where it becomes less than probable that a transfer of economic benefits will now be required (or a lower settlement than anticipated is made), the provision is reversed and credited back to the relevant service. </w:t>
      </w:r>
    </w:p>
    <w:p w14:paraId="58CB9090" w14:textId="18743E93" w:rsidR="00C80533" w:rsidRPr="00413C5D" w:rsidRDefault="00476BB2" w:rsidP="00D87F49">
      <w:pPr>
        <w:pStyle w:val="MessageHeader"/>
        <w:spacing w:after="160"/>
        <w:ind w:left="993"/>
        <w:rPr>
          <w:rFonts w:ascii="Arial" w:hAnsi="Arial" w:cs="Arial"/>
          <w:szCs w:val="22"/>
        </w:rPr>
      </w:pPr>
      <w:r w:rsidRPr="00413C5D">
        <w:rPr>
          <w:rFonts w:ascii="Arial" w:hAnsi="Arial" w:cs="Arial"/>
          <w:szCs w:val="22"/>
        </w:rPr>
        <w:t xml:space="preserve">Where some or all of the payment required to settle a provision is expected to be recovered from another party (e.g. from an insurance claim), this is only recognised as income for the relevant service if it is virtually certain that reimbursement will be received if the </w:t>
      </w:r>
      <w:r w:rsidR="00276E32" w:rsidRPr="00413C5D">
        <w:rPr>
          <w:rFonts w:ascii="Arial" w:eastAsia="Arial" w:hAnsi="Arial" w:cs="Arial"/>
          <w:szCs w:val="22"/>
          <w:lang w:eastAsia="en-GB" w:bidi="en-GB"/>
        </w:rPr>
        <w:t>Partneriaeth</w:t>
      </w:r>
      <w:r w:rsidRPr="00413C5D">
        <w:rPr>
          <w:rFonts w:ascii="Arial" w:hAnsi="Arial" w:cs="Arial"/>
          <w:szCs w:val="22"/>
        </w:rPr>
        <w:t xml:space="preserve"> Joint </w:t>
      </w:r>
      <w:r w:rsidRPr="003D4777">
        <w:rPr>
          <w:rFonts w:ascii="Arial" w:hAnsi="Arial" w:cs="Arial"/>
          <w:szCs w:val="22"/>
        </w:rPr>
        <w:t>Co</w:t>
      </w:r>
      <w:r w:rsidR="00620E05" w:rsidRPr="003D4777">
        <w:rPr>
          <w:rFonts w:ascii="Arial" w:hAnsi="Arial" w:cs="Arial"/>
          <w:szCs w:val="22"/>
        </w:rPr>
        <w:t xml:space="preserve">mmittee </w:t>
      </w:r>
      <w:r w:rsidR="00FE50FC" w:rsidRPr="003D4777">
        <w:rPr>
          <w:rFonts w:ascii="Arial" w:hAnsi="Arial" w:cs="Arial"/>
          <w:szCs w:val="22"/>
        </w:rPr>
        <w:t xml:space="preserve">/ Strategic Group </w:t>
      </w:r>
      <w:r w:rsidR="00620E05" w:rsidRPr="003D4777">
        <w:rPr>
          <w:rFonts w:ascii="Arial" w:hAnsi="Arial" w:cs="Arial"/>
          <w:szCs w:val="22"/>
        </w:rPr>
        <w:t>settles the</w:t>
      </w:r>
      <w:r w:rsidR="00620E05" w:rsidRPr="00413C5D">
        <w:rPr>
          <w:rFonts w:ascii="Arial" w:hAnsi="Arial" w:cs="Arial"/>
          <w:szCs w:val="22"/>
        </w:rPr>
        <w:t xml:space="preserve"> obligation.</w:t>
      </w:r>
    </w:p>
    <w:p w14:paraId="18C2B822" w14:textId="77777777" w:rsidR="00E23DD2" w:rsidRPr="00413C5D" w:rsidRDefault="00183D6C" w:rsidP="00775826">
      <w:pPr>
        <w:pStyle w:val="Heading3"/>
        <w:numPr>
          <w:ilvl w:val="2"/>
          <w:numId w:val="6"/>
        </w:numPr>
        <w:tabs>
          <w:tab w:val="left" w:pos="1023"/>
        </w:tabs>
        <w:spacing w:before="13" w:line="530" w:lineRule="exact"/>
        <w:ind w:left="993" w:hanging="851"/>
        <w:jc w:val="both"/>
        <w:rPr>
          <w:sz w:val="22"/>
          <w:szCs w:val="22"/>
        </w:rPr>
      </w:pPr>
      <w:r w:rsidRPr="00413C5D">
        <w:rPr>
          <w:sz w:val="22"/>
          <w:szCs w:val="22"/>
        </w:rPr>
        <w:t xml:space="preserve">Continent Liabilities and </w:t>
      </w:r>
      <w:r w:rsidR="00E23DD2" w:rsidRPr="00413C5D">
        <w:rPr>
          <w:sz w:val="22"/>
          <w:szCs w:val="22"/>
        </w:rPr>
        <w:t>Assets</w:t>
      </w:r>
      <w:r w:rsidR="008E3D3A" w:rsidRPr="00413C5D">
        <w:rPr>
          <w:sz w:val="22"/>
          <w:szCs w:val="22"/>
        </w:rPr>
        <w:tab/>
      </w:r>
    </w:p>
    <w:p w14:paraId="011E9D8A" w14:textId="77777777" w:rsidR="003416DB" w:rsidRPr="00413C5D" w:rsidRDefault="00E23DD2" w:rsidP="00622188">
      <w:pPr>
        <w:pStyle w:val="Heading3"/>
        <w:tabs>
          <w:tab w:val="left" w:pos="1023"/>
        </w:tabs>
        <w:spacing w:before="13" w:line="530" w:lineRule="exact"/>
        <w:ind w:left="993" w:firstLine="0"/>
        <w:jc w:val="both"/>
        <w:rPr>
          <w:sz w:val="22"/>
          <w:szCs w:val="22"/>
        </w:rPr>
      </w:pPr>
      <w:r w:rsidRPr="00413C5D">
        <w:rPr>
          <w:spacing w:val="-1"/>
          <w:sz w:val="22"/>
          <w:szCs w:val="22"/>
        </w:rPr>
        <w:t xml:space="preserve">Contingent </w:t>
      </w:r>
      <w:r w:rsidR="00183D6C" w:rsidRPr="00413C5D">
        <w:rPr>
          <w:sz w:val="22"/>
          <w:szCs w:val="22"/>
        </w:rPr>
        <w:t>Liabilities</w:t>
      </w:r>
    </w:p>
    <w:p w14:paraId="0E8E588E" w14:textId="72F80657" w:rsidR="003416DB" w:rsidRPr="00413C5D" w:rsidRDefault="00183D6C" w:rsidP="00EF32A3">
      <w:pPr>
        <w:pStyle w:val="BodyText"/>
        <w:spacing w:before="123"/>
        <w:ind w:left="991"/>
        <w:jc w:val="both"/>
        <w:rPr>
          <w:sz w:val="22"/>
          <w:szCs w:val="22"/>
        </w:rPr>
      </w:pPr>
      <w:r w:rsidRPr="00413C5D">
        <w:rPr>
          <w:sz w:val="22"/>
          <w:szCs w:val="22"/>
        </w:rPr>
        <w:t xml:space="preserve">A contingent liability arises where an event has taken place that gives </w:t>
      </w:r>
      <w:r w:rsidR="00276E32" w:rsidRPr="00413C5D">
        <w:rPr>
          <w:sz w:val="22"/>
          <w:szCs w:val="22"/>
        </w:rPr>
        <w:t>Partneriaeth</w:t>
      </w:r>
      <w:r w:rsidRPr="00413C5D">
        <w:rPr>
          <w:sz w:val="22"/>
          <w:szCs w:val="22"/>
        </w:rPr>
        <w:t xml:space="preserve"> a possible obligation</w:t>
      </w:r>
      <w:r w:rsidR="002400D7" w:rsidRPr="00413C5D">
        <w:rPr>
          <w:sz w:val="22"/>
          <w:szCs w:val="22"/>
        </w:rPr>
        <w:t xml:space="preserve"> </w:t>
      </w:r>
      <w:r w:rsidRPr="00413C5D">
        <w:rPr>
          <w:sz w:val="22"/>
          <w:szCs w:val="22"/>
        </w:rPr>
        <w:t xml:space="preserve">whose existence will only be confirmed by the occurrence or otherwise of uncertain future events not wholly within the control of </w:t>
      </w:r>
      <w:r w:rsidR="00276E32" w:rsidRPr="00413C5D">
        <w:rPr>
          <w:sz w:val="22"/>
          <w:szCs w:val="22"/>
        </w:rPr>
        <w:t>Partneriaeth</w:t>
      </w:r>
      <w:r w:rsidRPr="00413C5D">
        <w:rPr>
          <w:sz w:val="22"/>
          <w:szCs w:val="22"/>
        </w:rPr>
        <w:t>. Contingent liabilities also arise in circumstances where a provision would otherwise be made but either it is not probable that an outflow of resources will be required or the amount of the obligation cannot be measured reliably.</w:t>
      </w:r>
    </w:p>
    <w:p w14:paraId="05E7F384" w14:textId="77777777" w:rsidR="002400D7" w:rsidRPr="00413C5D" w:rsidRDefault="002400D7" w:rsidP="00622188">
      <w:pPr>
        <w:pStyle w:val="BodyText"/>
        <w:spacing w:line="203" w:lineRule="exact"/>
        <w:ind w:left="993"/>
        <w:jc w:val="both"/>
        <w:rPr>
          <w:sz w:val="22"/>
          <w:szCs w:val="22"/>
        </w:rPr>
      </w:pPr>
    </w:p>
    <w:p w14:paraId="2E75C936" w14:textId="77777777" w:rsidR="003416DB" w:rsidRPr="00413C5D" w:rsidRDefault="00183D6C" w:rsidP="00622188">
      <w:pPr>
        <w:pStyle w:val="BodyText"/>
        <w:spacing w:line="276" w:lineRule="auto"/>
        <w:ind w:left="993"/>
        <w:jc w:val="both"/>
        <w:rPr>
          <w:sz w:val="22"/>
          <w:szCs w:val="22"/>
        </w:rPr>
      </w:pPr>
      <w:r w:rsidRPr="00413C5D">
        <w:rPr>
          <w:sz w:val="22"/>
          <w:szCs w:val="22"/>
        </w:rPr>
        <w:t>Contingent liabilities are not recognised in the Balance Sheet but</w:t>
      </w:r>
      <w:r w:rsidR="00497EA7" w:rsidRPr="00413C5D">
        <w:rPr>
          <w:sz w:val="22"/>
          <w:szCs w:val="22"/>
        </w:rPr>
        <w:t xml:space="preserve"> are</w:t>
      </w:r>
      <w:r w:rsidRPr="00413C5D">
        <w:rPr>
          <w:sz w:val="22"/>
          <w:szCs w:val="22"/>
        </w:rPr>
        <w:t xml:space="preserve"> disclosed in a note to the accounts.</w:t>
      </w:r>
    </w:p>
    <w:p w14:paraId="77B4EBED" w14:textId="77777777" w:rsidR="003416DB" w:rsidRPr="00413C5D" w:rsidRDefault="00183D6C" w:rsidP="00622188">
      <w:pPr>
        <w:pStyle w:val="Heading3"/>
        <w:spacing w:before="117"/>
        <w:ind w:left="993" w:firstLine="0"/>
        <w:jc w:val="both"/>
        <w:rPr>
          <w:sz w:val="22"/>
          <w:szCs w:val="22"/>
        </w:rPr>
      </w:pPr>
      <w:r w:rsidRPr="00413C5D">
        <w:rPr>
          <w:sz w:val="22"/>
          <w:szCs w:val="22"/>
        </w:rPr>
        <w:t>Contingent Assets</w:t>
      </w:r>
    </w:p>
    <w:p w14:paraId="72CBDA58" w14:textId="5F688B5D" w:rsidR="003416DB" w:rsidRPr="00413C5D" w:rsidRDefault="00183D6C" w:rsidP="00EF32A3">
      <w:pPr>
        <w:pStyle w:val="BodyText"/>
        <w:spacing w:before="123"/>
        <w:ind w:left="991"/>
        <w:jc w:val="both"/>
        <w:rPr>
          <w:sz w:val="22"/>
          <w:szCs w:val="22"/>
        </w:rPr>
      </w:pPr>
      <w:r w:rsidRPr="00413C5D">
        <w:rPr>
          <w:sz w:val="22"/>
          <w:szCs w:val="22"/>
        </w:rPr>
        <w:t xml:space="preserve">A contingent asset arises where an event has taken place that gives </w:t>
      </w:r>
      <w:r w:rsidR="00276E32" w:rsidRPr="00413C5D">
        <w:rPr>
          <w:sz w:val="22"/>
          <w:szCs w:val="22"/>
        </w:rPr>
        <w:t>Partneriaeth</w:t>
      </w:r>
      <w:r w:rsidRPr="00413C5D">
        <w:rPr>
          <w:sz w:val="22"/>
          <w:szCs w:val="22"/>
        </w:rPr>
        <w:t xml:space="preserve"> a possible asset whose existence will only be confirmed by the occurrence or otherwise of uncertain future events not wholly within the control of </w:t>
      </w:r>
      <w:r w:rsidR="00276E32" w:rsidRPr="00413C5D">
        <w:rPr>
          <w:sz w:val="22"/>
          <w:szCs w:val="22"/>
        </w:rPr>
        <w:t>Partneriaeth</w:t>
      </w:r>
      <w:r w:rsidRPr="00413C5D">
        <w:rPr>
          <w:sz w:val="22"/>
          <w:szCs w:val="22"/>
        </w:rPr>
        <w:t>.</w:t>
      </w:r>
    </w:p>
    <w:p w14:paraId="5AEDB85B" w14:textId="5C063F45" w:rsidR="00A36BBB" w:rsidRPr="00413C5D" w:rsidRDefault="00183D6C" w:rsidP="00620E05">
      <w:pPr>
        <w:pStyle w:val="BodyText"/>
        <w:spacing w:before="123"/>
        <w:ind w:left="991"/>
        <w:jc w:val="both"/>
        <w:rPr>
          <w:sz w:val="22"/>
          <w:szCs w:val="22"/>
        </w:rPr>
      </w:pPr>
      <w:r w:rsidRPr="00413C5D">
        <w:rPr>
          <w:sz w:val="22"/>
          <w:szCs w:val="22"/>
        </w:rPr>
        <w:t>Contingent assets are not recognised in the Balance Sheet but disclosed in a note to the accounts where it is probable that there will be an inflow of economic benefits or service potential.</w:t>
      </w:r>
    </w:p>
    <w:p w14:paraId="76B613D4" w14:textId="77777777" w:rsidR="00620E05" w:rsidRPr="00413C5D" w:rsidRDefault="00620E05" w:rsidP="00620E05">
      <w:pPr>
        <w:pStyle w:val="BodyText"/>
        <w:spacing w:before="123"/>
        <w:ind w:left="991"/>
        <w:jc w:val="both"/>
        <w:rPr>
          <w:sz w:val="22"/>
          <w:szCs w:val="22"/>
        </w:rPr>
      </w:pPr>
    </w:p>
    <w:p w14:paraId="3F3A78B1" w14:textId="77777777" w:rsidR="003416DB" w:rsidRPr="00413C5D" w:rsidRDefault="00183D6C" w:rsidP="00775826">
      <w:pPr>
        <w:pStyle w:val="Heading1"/>
        <w:numPr>
          <w:ilvl w:val="1"/>
          <w:numId w:val="5"/>
        </w:numPr>
        <w:tabs>
          <w:tab w:val="left" w:pos="981"/>
          <w:tab w:val="left" w:pos="982"/>
        </w:tabs>
        <w:spacing w:before="67"/>
        <w:jc w:val="both"/>
        <w:rPr>
          <w:sz w:val="22"/>
          <w:szCs w:val="22"/>
        </w:rPr>
      </w:pPr>
      <w:r w:rsidRPr="00413C5D">
        <w:rPr>
          <w:sz w:val="22"/>
          <w:szCs w:val="22"/>
        </w:rPr>
        <w:t>Core Financial Statements – Components and</w:t>
      </w:r>
      <w:r w:rsidRPr="00413C5D">
        <w:rPr>
          <w:spacing w:val="-4"/>
          <w:sz w:val="22"/>
          <w:szCs w:val="22"/>
        </w:rPr>
        <w:t xml:space="preserve"> </w:t>
      </w:r>
      <w:r w:rsidRPr="00413C5D">
        <w:rPr>
          <w:sz w:val="22"/>
          <w:szCs w:val="22"/>
        </w:rPr>
        <w:t>Detail</w:t>
      </w:r>
    </w:p>
    <w:p w14:paraId="4134E4F5" w14:textId="77777777" w:rsidR="003416DB" w:rsidRPr="00413C5D" w:rsidRDefault="00183D6C" w:rsidP="00622188">
      <w:pPr>
        <w:pStyle w:val="BodyText"/>
        <w:spacing w:before="121"/>
        <w:ind w:left="952"/>
        <w:jc w:val="both"/>
        <w:rPr>
          <w:sz w:val="22"/>
          <w:szCs w:val="22"/>
        </w:rPr>
      </w:pPr>
      <w:r w:rsidRPr="00413C5D">
        <w:rPr>
          <w:sz w:val="22"/>
          <w:szCs w:val="22"/>
        </w:rPr>
        <w:t>The core financial statements, prepared using International Financial Reporting Standards, (IFRS) comprise of:</w:t>
      </w:r>
    </w:p>
    <w:p w14:paraId="25406FDC" w14:textId="77777777" w:rsidR="003416DB" w:rsidRPr="00413C5D" w:rsidRDefault="003416DB">
      <w:pPr>
        <w:pStyle w:val="BodyText"/>
        <w:jc w:val="both"/>
        <w:rPr>
          <w:sz w:val="22"/>
          <w:szCs w:val="22"/>
        </w:rPr>
      </w:pPr>
    </w:p>
    <w:p w14:paraId="34101121" w14:textId="785899C5" w:rsidR="003416DB" w:rsidRPr="00413C5D" w:rsidRDefault="00183D6C" w:rsidP="00775826">
      <w:pPr>
        <w:pStyle w:val="ListParagraph"/>
        <w:numPr>
          <w:ilvl w:val="2"/>
          <w:numId w:val="5"/>
        </w:numPr>
        <w:tabs>
          <w:tab w:val="left" w:pos="1312"/>
          <w:tab w:val="left" w:pos="1313"/>
        </w:tabs>
        <w:ind w:hanging="331"/>
        <w:jc w:val="both"/>
        <w:rPr>
          <w:strike/>
        </w:rPr>
      </w:pPr>
      <w:r w:rsidRPr="00413C5D">
        <w:t>The Comprehensive Income and Expenditure Statement - showing the accounting cost in the year of providing services measured on an IFRS basis as opposed to the cost actually funded from taxation</w:t>
      </w:r>
      <w:r w:rsidR="009E7755">
        <w:t>.</w:t>
      </w:r>
    </w:p>
    <w:p w14:paraId="676E0065" w14:textId="77777777" w:rsidR="003416DB" w:rsidRPr="00413C5D" w:rsidRDefault="003416DB" w:rsidP="00622188">
      <w:pPr>
        <w:pStyle w:val="BodyText"/>
        <w:spacing w:before="9"/>
        <w:jc w:val="both"/>
        <w:rPr>
          <w:sz w:val="22"/>
          <w:szCs w:val="22"/>
        </w:rPr>
      </w:pPr>
    </w:p>
    <w:p w14:paraId="021201A1" w14:textId="471D024E" w:rsidR="003416DB" w:rsidRPr="00413C5D" w:rsidRDefault="00183D6C" w:rsidP="00775826">
      <w:pPr>
        <w:pStyle w:val="ListParagraph"/>
        <w:numPr>
          <w:ilvl w:val="2"/>
          <w:numId w:val="5"/>
        </w:numPr>
        <w:tabs>
          <w:tab w:val="left" w:pos="1312"/>
          <w:tab w:val="left" w:pos="1313"/>
        </w:tabs>
        <w:ind w:left="1312"/>
        <w:jc w:val="both"/>
      </w:pPr>
      <w:r w:rsidRPr="00413C5D">
        <w:t>The Movement in Reserves Statement – showing the movement on the</w:t>
      </w:r>
      <w:r w:rsidRPr="00413C5D">
        <w:rPr>
          <w:spacing w:val="-5"/>
        </w:rPr>
        <w:t xml:space="preserve"> </w:t>
      </w:r>
      <w:r w:rsidRPr="00413C5D">
        <w:t>different</w:t>
      </w:r>
      <w:r w:rsidR="00E50351" w:rsidRPr="00413C5D">
        <w:t xml:space="preserve"> </w:t>
      </w:r>
      <w:r w:rsidRPr="00413C5D">
        <w:t xml:space="preserve">reserves held by the </w:t>
      </w:r>
      <w:r w:rsidR="00276E32" w:rsidRPr="00413C5D">
        <w:t>Partneriaeth</w:t>
      </w:r>
      <w:r w:rsidRPr="00413C5D">
        <w:t xml:space="preserve"> Joint Committee</w:t>
      </w:r>
      <w:r w:rsidR="00FE50FC" w:rsidRPr="003D4777">
        <w:t>/ Strategic Group</w:t>
      </w:r>
      <w:r w:rsidRPr="00413C5D">
        <w:t xml:space="preserve"> analysed between usable reserves and unusable reserves held for financial accounting purposes.</w:t>
      </w:r>
    </w:p>
    <w:p w14:paraId="07D5364A" w14:textId="77777777" w:rsidR="003416DB" w:rsidRPr="00413C5D" w:rsidRDefault="003416DB" w:rsidP="00622188">
      <w:pPr>
        <w:pStyle w:val="BodyText"/>
        <w:spacing w:before="9"/>
        <w:jc w:val="both"/>
        <w:rPr>
          <w:sz w:val="22"/>
          <w:szCs w:val="22"/>
        </w:rPr>
      </w:pPr>
    </w:p>
    <w:p w14:paraId="19905C3A" w14:textId="3EEE35B7" w:rsidR="00E50351" w:rsidRPr="00413C5D" w:rsidRDefault="00183D6C" w:rsidP="00775826">
      <w:pPr>
        <w:pStyle w:val="ListParagraph"/>
        <w:numPr>
          <w:ilvl w:val="2"/>
          <w:numId w:val="5"/>
        </w:numPr>
        <w:tabs>
          <w:tab w:val="left" w:pos="1276"/>
        </w:tabs>
        <w:ind w:left="1276" w:hanging="324"/>
        <w:jc w:val="both"/>
      </w:pPr>
      <w:r w:rsidRPr="00413C5D">
        <w:t>The Balance Sheet - which sets out the financial position on 31 March in terms of</w:t>
      </w:r>
      <w:r w:rsidR="008F074C" w:rsidRPr="00413C5D">
        <w:t xml:space="preserve"> </w:t>
      </w:r>
      <w:r w:rsidRPr="00413C5D">
        <w:rPr>
          <w:spacing w:val="-37"/>
        </w:rPr>
        <w:t xml:space="preserve"> </w:t>
      </w:r>
      <w:r w:rsidRPr="00413C5D">
        <w:t xml:space="preserve">the value of assets and liabilities recognised by the </w:t>
      </w:r>
      <w:r w:rsidR="00276E32" w:rsidRPr="00413C5D">
        <w:t>Partneriaeth</w:t>
      </w:r>
      <w:r w:rsidRPr="00413C5D">
        <w:t xml:space="preserve"> Joint Committee and the reserves held by the </w:t>
      </w:r>
      <w:r w:rsidR="00276E32" w:rsidRPr="00413C5D">
        <w:t>Partneriaeth</w:t>
      </w:r>
      <w:r w:rsidRPr="00413C5D">
        <w:t xml:space="preserve"> Joint</w:t>
      </w:r>
      <w:r w:rsidRPr="00413C5D">
        <w:rPr>
          <w:spacing w:val="1"/>
        </w:rPr>
        <w:t xml:space="preserve"> </w:t>
      </w:r>
      <w:r w:rsidRPr="00413C5D">
        <w:t>Committee</w:t>
      </w:r>
      <w:r w:rsidR="00FE50FC" w:rsidRPr="003D4777">
        <w:t>/ Strategic Group</w:t>
      </w:r>
    </w:p>
    <w:p w14:paraId="522ECF0A" w14:textId="77777777" w:rsidR="00E50351" w:rsidRPr="00413C5D" w:rsidRDefault="00E50351" w:rsidP="00622188">
      <w:pPr>
        <w:pStyle w:val="ListParagraph"/>
        <w:jc w:val="both"/>
      </w:pPr>
    </w:p>
    <w:p w14:paraId="68C98324" w14:textId="47D2F80A" w:rsidR="003416DB" w:rsidRPr="00413C5D" w:rsidRDefault="00183D6C" w:rsidP="00775826">
      <w:pPr>
        <w:pStyle w:val="ListParagraph"/>
        <w:numPr>
          <w:ilvl w:val="2"/>
          <w:numId w:val="5"/>
        </w:numPr>
        <w:tabs>
          <w:tab w:val="left" w:pos="1276"/>
        </w:tabs>
        <w:ind w:left="1276" w:hanging="324"/>
        <w:jc w:val="both"/>
      </w:pPr>
      <w:r w:rsidRPr="00413C5D">
        <w:t>The Cash Flow Statement - which summarises the inflows and outflows of cash</w:t>
      </w:r>
      <w:r w:rsidRPr="00413C5D">
        <w:rPr>
          <w:spacing w:val="-33"/>
        </w:rPr>
        <w:t xml:space="preserve"> </w:t>
      </w:r>
      <w:r w:rsidRPr="00413C5D">
        <w:t>and cash equivalents with third parties arising from revenue and capital</w:t>
      </w:r>
      <w:r w:rsidRPr="00413C5D">
        <w:rPr>
          <w:spacing w:val="-20"/>
        </w:rPr>
        <w:t xml:space="preserve"> </w:t>
      </w:r>
      <w:r w:rsidRPr="00413C5D">
        <w:t>transactions.</w:t>
      </w:r>
    </w:p>
    <w:p w14:paraId="15B8EFC5" w14:textId="0F65E138" w:rsidR="003416DB" w:rsidRPr="00413C5D" w:rsidRDefault="003416DB" w:rsidP="00622188">
      <w:pPr>
        <w:pStyle w:val="BodyText"/>
        <w:spacing w:before="9"/>
        <w:jc w:val="both"/>
        <w:rPr>
          <w:sz w:val="22"/>
          <w:szCs w:val="22"/>
        </w:rPr>
      </w:pPr>
    </w:p>
    <w:p w14:paraId="72D31D6C" w14:textId="77777777" w:rsidR="003416DB" w:rsidRPr="00413C5D" w:rsidRDefault="00183D6C" w:rsidP="00622188">
      <w:pPr>
        <w:pStyle w:val="Heading3"/>
        <w:ind w:left="952" w:firstLine="0"/>
        <w:jc w:val="both"/>
        <w:rPr>
          <w:sz w:val="22"/>
          <w:szCs w:val="22"/>
        </w:rPr>
      </w:pPr>
      <w:r w:rsidRPr="00413C5D">
        <w:rPr>
          <w:sz w:val="22"/>
          <w:szCs w:val="22"/>
        </w:rPr>
        <w:t>Supporting Notes and Supplementary Financial Statements</w:t>
      </w:r>
    </w:p>
    <w:p w14:paraId="281CB5AB" w14:textId="77777777" w:rsidR="003416DB" w:rsidRPr="00413C5D" w:rsidRDefault="00183D6C" w:rsidP="00622188">
      <w:pPr>
        <w:pStyle w:val="BodyText"/>
        <w:spacing w:before="123"/>
        <w:ind w:left="952"/>
        <w:jc w:val="both"/>
        <w:rPr>
          <w:sz w:val="22"/>
          <w:szCs w:val="22"/>
        </w:rPr>
      </w:pPr>
      <w:r w:rsidRPr="00413C5D">
        <w:rPr>
          <w:sz w:val="22"/>
          <w:szCs w:val="22"/>
        </w:rPr>
        <w:t>These comprise of:</w:t>
      </w:r>
    </w:p>
    <w:p w14:paraId="63F47E99" w14:textId="762EFB69" w:rsidR="003416DB" w:rsidRPr="00413C5D" w:rsidRDefault="00183D6C" w:rsidP="00775826">
      <w:pPr>
        <w:pStyle w:val="ListParagraph"/>
        <w:numPr>
          <w:ilvl w:val="2"/>
          <w:numId w:val="5"/>
        </w:numPr>
        <w:tabs>
          <w:tab w:val="left" w:pos="1238"/>
        </w:tabs>
        <w:spacing w:before="117"/>
        <w:ind w:left="1237" w:hanging="285"/>
        <w:jc w:val="both"/>
      </w:pPr>
      <w:r w:rsidRPr="00413C5D">
        <w:t>Notes to the core financial statements.</w:t>
      </w:r>
    </w:p>
    <w:p w14:paraId="0E22FAC5" w14:textId="141F483B" w:rsidR="009060D9" w:rsidRPr="00413C5D" w:rsidRDefault="00276E32" w:rsidP="00AA45FD">
      <w:pPr>
        <w:tabs>
          <w:tab w:val="left" w:pos="1238"/>
        </w:tabs>
        <w:spacing w:before="117"/>
        <w:ind w:left="993"/>
        <w:jc w:val="both"/>
      </w:pPr>
      <w:r w:rsidRPr="00413C5D">
        <w:t xml:space="preserve">As there is no difference between how annual expenditure is used and funded from resources </w:t>
      </w:r>
      <w:r w:rsidRPr="00413C5D">
        <w:lastRenderedPageBreak/>
        <w:t>(government grants and contributions) by Partneriaeth as reported to management in comparison with those resources consumed or earned by Partneriaeth in accordance with generally accepted accounting practices (IFRS basis)</w:t>
      </w:r>
      <w:r w:rsidR="0076042C" w:rsidRPr="00413C5D">
        <w:t xml:space="preserve"> no Expenditure and Funding Analysis statement is required</w:t>
      </w:r>
    </w:p>
    <w:p w14:paraId="2967601D" w14:textId="04F1ECF7" w:rsidR="009018F5" w:rsidRPr="00413C5D" w:rsidRDefault="009F758F" w:rsidP="00622188">
      <w:pPr>
        <w:tabs>
          <w:tab w:val="left" w:pos="1050"/>
        </w:tabs>
        <w:jc w:val="both"/>
      </w:pPr>
      <w:r w:rsidRPr="00413C5D">
        <w:tab/>
      </w:r>
    </w:p>
    <w:p w14:paraId="1BEF8E18" w14:textId="77777777" w:rsidR="00A60152" w:rsidRPr="00413C5D" w:rsidRDefault="00FD37B5" w:rsidP="00775826">
      <w:pPr>
        <w:pStyle w:val="Heading3"/>
        <w:numPr>
          <w:ilvl w:val="1"/>
          <w:numId w:val="26"/>
        </w:numPr>
        <w:tabs>
          <w:tab w:val="left" w:pos="1003"/>
          <w:tab w:val="left" w:pos="1004"/>
        </w:tabs>
        <w:spacing w:before="70"/>
        <w:rPr>
          <w:sz w:val="22"/>
          <w:szCs w:val="22"/>
        </w:rPr>
      </w:pPr>
      <w:r w:rsidRPr="00413C5D">
        <w:rPr>
          <w:sz w:val="22"/>
          <w:szCs w:val="22"/>
        </w:rPr>
        <w:t>C</w:t>
      </w:r>
      <w:r w:rsidR="00183D6C" w:rsidRPr="00413C5D">
        <w:rPr>
          <w:sz w:val="22"/>
          <w:szCs w:val="22"/>
        </w:rPr>
        <w:t>omprehensive Income and Expenditure</w:t>
      </w:r>
      <w:r w:rsidR="00183D6C" w:rsidRPr="00413C5D">
        <w:rPr>
          <w:spacing w:val="-2"/>
          <w:sz w:val="22"/>
          <w:szCs w:val="22"/>
        </w:rPr>
        <w:t xml:space="preserve"> </w:t>
      </w:r>
      <w:r w:rsidR="00183D6C" w:rsidRPr="00413C5D">
        <w:rPr>
          <w:sz w:val="22"/>
          <w:szCs w:val="22"/>
        </w:rPr>
        <w:t>Statement</w:t>
      </w:r>
    </w:p>
    <w:p w14:paraId="502AFD3E" w14:textId="77777777" w:rsidR="003416DB" w:rsidRPr="00413C5D" w:rsidRDefault="00183D6C" w:rsidP="00622188">
      <w:pPr>
        <w:pStyle w:val="BodyText"/>
        <w:spacing w:before="3"/>
        <w:ind w:left="1003" w:hanging="1"/>
        <w:jc w:val="both"/>
        <w:rPr>
          <w:sz w:val="22"/>
          <w:szCs w:val="22"/>
        </w:rPr>
      </w:pPr>
      <w:r w:rsidRPr="00413C5D">
        <w:rPr>
          <w:sz w:val="22"/>
          <w:szCs w:val="22"/>
        </w:rPr>
        <w:t>This statement shows the economic cost in the year of providing services in accordance with generally accepted accounting practice.</w:t>
      </w:r>
    </w:p>
    <w:p w14:paraId="1C421B27" w14:textId="77777777" w:rsidR="00EF32A3" w:rsidRDefault="00183D6C" w:rsidP="004579FF">
      <w:pPr>
        <w:pStyle w:val="BodyText"/>
        <w:spacing w:before="1" w:line="229" w:lineRule="exact"/>
        <w:ind w:left="1003"/>
        <w:jc w:val="both"/>
        <w:rPr>
          <w:sz w:val="22"/>
          <w:szCs w:val="22"/>
        </w:rPr>
      </w:pPr>
      <w:r w:rsidRPr="00413C5D">
        <w:rPr>
          <w:sz w:val="22"/>
          <w:szCs w:val="22"/>
        </w:rPr>
        <w:t>The Comprehensive Income and Expenditure Statement can be summarised as follows:</w:t>
      </w:r>
    </w:p>
    <w:p w14:paraId="06EF6E9B" w14:textId="77777777" w:rsidR="00C80533" w:rsidRPr="00413C5D" w:rsidRDefault="00C80533" w:rsidP="004579FF">
      <w:pPr>
        <w:pStyle w:val="BodyText"/>
        <w:spacing w:before="1" w:line="229" w:lineRule="exact"/>
        <w:ind w:left="1003"/>
        <w:jc w:val="both"/>
        <w:rPr>
          <w:sz w:val="22"/>
          <w:szCs w:val="22"/>
        </w:rPr>
      </w:pPr>
    </w:p>
    <w:p w14:paraId="2F1862AA" w14:textId="42BA784F" w:rsidR="003416DB" w:rsidRPr="00413C5D" w:rsidRDefault="00183D6C" w:rsidP="00775826">
      <w:pPr>
        <w:pStyle w:val="ListParagraph"/>
        <w:numPr>
          <w:ilvl w:val="2"/>
          <w:numId w:val="7"/>
        </w:numPr>
        <w:tabs>
          <w:tab w:val="left" w:pos="1239"/>
        </w:tabs>
        <w:spacing w:line="244" w:lineRule="exact"/>
        <w:ind w:hanging="247"/>
        <w:jc w:val="both"/>
      </w:pPr>
      <w:r w:rsidRPr="00413C5D">
        <w:rPr>
          <w:b/>
        </w:rPr>
        <w:t>Surplus/Deficit on Continuing Operations</w:t>
      </w:r>
      <w:r w:rsidRPr="00413C5D">
        <w:t xml:space="preserve"> – analyses by subjective groupings, the </w:t>
      </w:r>
      <w:r w:rsidR="00FE50FC" w:rsidRPr="00413C5D">
        <w:t>day-to-day</w:t>
      </w:r>
      <w:r w:rsidRPr="00413C5D">
        <w:t xml:space="preserve"> income and expenditure on such items as employee remuneration, running costs of services, service specific grants, fees and charges.</w:t>
      </w:r>
    </w:p>
    <w:p w14:paraId="26EF3C3F" w14:textId="3CC840D0" w:rsidR="000B3085" w:rsidRDefault="000B3085" w:rsidP="00217270">
      <w:pPr>
        <w:tabs>
          <w:tab w:val="left" w:pos="1239"/>
        </w:tabs>
        <w:spacing w:line="244" w:lineRule="exact"/>
        <w:jc w:val="both"/>
      </w:pPr>
    </w:p>
    <w:tbl>
      <w:tblPr>
        <w:tblW w:w="11709" w:type="dxa"/>
        <w:jc w:val="center"/>
        <w:tblLayout w:type="fixed"/>
        <w:tblLook w:val="04A0" w:firstRow="1" w:lastRow="0" w:firstColumn="1" w:lastColumn="0" w:noHBand="0" w:noVBand="1"/>
      </w:tblPr>
      <w:tblGrid>
        <w:gridCol w:w="2684"/>
        <w:gridCol w:w="709"/>
        <w:gridCol w:w="1417"/>
        <w:gridCol w:w="1186"/>
        <w:gridCol w:w="1508"/>
        <w:gridCol w:w="1417"/>
        <w:gridCol w:w="1131"/>
        <w:gridCol w:w="1421"/>
        <w:gridCol w:w="236"/>
      </w:tblGrid>
      <w:tr w:rsidR="00582655" w:rsidRPr="00582655" w14:paraId="1C0D22EE" w14:textId="77777777" w:rsidTr="00C80533">
        <w:trPr>
          <w:gridAfter w:val="1"/>
          <w:wAfter w:w="236" w:type="dxa"/>
          <w:trHeight w:val="300"/>
          <w:jc w:val="center"/>
        </w:trPr>
        <w:tc>
          <w:tcPr>
            <w:tcW w:w="26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19C6F13"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COMPREHENSIVE INCOME AND EXPENDITURE STATEMENT</w:t>
            </w:r>
          </w:p>
        </w:tc>
        <w:tc>
          <w:tcPr>
            <w:tcW w:w="709" w:type="dxa"/>
            <w:vMerge w:val="restart"/>
            <w:tcBorders>
              <w:top w:val="single" w:sz="8" w:space="0" w:color="auto"/>
              <w:left w:val="nil"/>
              <w:bottom w:val="single" w:sz="4" w:space="0" w:color="000000"/>
              <w:right w:val="nil"/>
            </w:tcBorders>
            <w:shd w:val="clear" w:color="000000" w:fill="D9D9D9"/>
            <w:vAlign w:val="center"/>
            <w:hideMark/>
          </w:tcPr>
          <w:p w14:paraId="395DE047"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Note</w:t>
            </w:r>
          </w:p>
        </w:tc>
        <w:tc>
          <w:tcPr>
            <w:tcW w:w="4111" w:type="dxa"/>
            <w:gridSpan w:val="3"/>
            <w:tcBorders>
              <w:top w:val="single" w:sz="8" w:space="0" w:color="auto"/>
              <w:left w:val="single" w:sz="8" w:space="0" w:color="auto"/>
              <w:bottom w:val="nil"/>
              <w:right w:val="single" w:sz="8" w:space="0" w:color="000000"/>
            </w:tcBorders>
            <w:shd w:val="clear" w:color="000000" w:fill="D9D9D9"/>
            <w:vAlign w:val="bottom"/>
            <w:hideMark/>
          </w:tcPr>
          <w:p w14:paraId="6171DC5B"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2023-24</w:t>
            </w:r>
          </w:p>
        </w:tc>
        <w:tc>
          <w:tcPr>
            <w:tcW w:w="3969" w:type="dxa"/>
            <w:gridSpan w:val="3"/>
            <w:tcBorders>
              <w:top w:val="single" w:sz="8" w:space="0" w:color="auto"/>
              <w:left w:val="nil"/>
              <w:bottom w:val="nil"/>
              <w:right w:val="single" w:sz="8" w:space="0" w:color="000000"/>
            </w:tcBorders>
            <w:shd w:val="clear" w:color="000000" w:fill="FFF2CC"/>
            <w:vAlign w:val="bottom"/>
            <w:hideMark/>
          </w:tcPr>
          <w:p w14:paraId="681F83B8"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2024-25</w:t>
            </w:r>
          </w:p>
        </w:tc>
      </w:tr>
      <w:tr w:rsidR="00582655" w:rsidRPr="00582655" w14:paraId="66761B5F" w14:textId="77777777" w:rsidTr="00C80533">
        <w:trPr>
          <w:gridAfter w:val="1"/>
          <w:wAfter w:w="236" w:type="dxa"/>
          <w:trHeight w:val="288"/>
          <w:jc w:val="center"/>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3F01CC51" w14:textId="77777777" w:rsidR="00582655" w:rsidRPr="00582655" w:rsidRDefault="00582655" w:rsidP="00582655">
            <w:pPr>
              <w:widowControl/>
              <w:autoSpaceDE/>
              <w:autoSpaceDN/>
              <w:rPr>
                <w:rFonts w:eastAsia="Times New Roman"/>
                <w:b/>
                <w:bCs/>
                <w:color w:val="000000"/>
                <w:sz w:val="20"/>
                <w:szCs w:val="20"/>
                <w:lang w:bidi="ar-SA"/>
              </w:rPr>
            </w:pPr>
          </w:p>
        </w:tc>
        <w:tc>
          <w:tcPr>
            <w:tcW w:w="709" w:type="dxa"/>
            <w:vMerge/>
            <w:tcBorders>
              <w:top w:val="single" w:sz="8" w:space="0" w:color="auto"/>
              <w:left w:val="nil"/>
              <w:bottom w:val="single" w:sz="4" w:space="0" w:color="000000"/>
              <w:right w:val="nil"/>
            </w:tcBorders>
            <w:vAlign w:val="center"/>
            <w:hideMark/>
          </w:tcPr>
          <w:p w14:paraId="430820AF"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val="restart"/>
            <w:tcBorders>
              <w:top w:val="single" w:sz="8" w:space="0" w:color="auto"/>
              <w:left w:val="single" w:sz="8" w:space="0" w:color="auto"/>
              <w:bottom w:val="single" w:sz="8" w:space="0" w:color="000000"/>
              <w:right w:val="nil"/>
            </w:tcBorders>
            <w:shd w:val="clear" w:color="000000" w:fill="D9D9D9"/>
            <w:vAlign w:val="bottom"/>
            <w:hideMark/>
          </w:tcPr>
          <w:p w14:paraId="29DAAA93"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Gross Expenditure £000</w:t>
            </w:r>
          </w:p>
        </w:tc>
        <w:tc>
          <w:tcPr>
            <w:tcW w:w="118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44CE8A71"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Income       £000</w:t>
            </w:r>
          </w:p>
        </w:tc>
        <w:tc>
          <w:tcPr>
            <w:tcW w:w="1508" w:type="dxa"/>
            <w:vMerge w:val="restart"/>
            <w:tcBorders>
              <w:top w:val="single" w:sz="8" w:space="0" w:color="auto"/>
              <w:left w:val="nil"/>
              <w:bottom w:val="single" w:sz="8" w:space="0" w:color="000000"/>
              <w:right w:val="single" w:sz="8" w:space="0" w:color="auto"/>
            </w:tcBorders>
            <w:shd w:val="clear" w:color="000000" w:fill="D9D9D9"/>
            <w:vAlign w:val="bottom"/>
            <w:hideMark/>
          </w:tcPr>
          <w:p w14:paraId="42A1DE01"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Net Expenditure £000</w:t>
            </w:r>
          </w:p>
        </w:tc>
        <w:tc>
          <w:tcPr>
            <w:tcW w:w="1417" w:type="dxa"/>
            <w:vMerge w:val="restart"/>
            <w:tcBorders>
              <w:top w:val="single" w:sz="8" w:space="0" w:color="auto"/>
              <w:left w:val="single" w:sz="8" w:space="0" w:color="auto"/>
              <w:bottom w:val="single" w:sz="8" w:space="0" w:color="000000"/>
              <w:right w:val="nil"/>
            </w:tcBorders>
            <w:shd w:val="clear" w:color="000000" w:fill="FFF2CC"/>
            <w:vAlign w:val="bottom"/>
            <w:hideMark/>
          </w:tcPr>
          <w:p w14:paraId="56CE94BE"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Gross Expenditure £000</w:t>
            </w:r>
          </w:p>
        </w:tc>
        <w:tc>
          <w:tcPr>
            <w:tcW w:w="1131" w:type="dxa"/>
            <w:vMerge w:val="restart"/>
            <w:tcBorders>
              <w:top w:val="single" w:sz="8" w:space="0" w:color="auto"/>
              <w:left w:val="single" w:sz="8" w:space="0" w:color="auto"/>
              <w:bottom w:val="single" w:sz="8" w:space="0" w:color="000000"/>
              <w:right w:val="single" w:sz="8" w:space="0" w:color="auto"/>
            </w:tcBorders>
            <w:shd w:val="clear" w:color="000000" w:fill="FFF2CC"/>
            <w:vAlign w:val="bottom"/>
            <w:hideMark/>
          </w:tcPr>
          <w:p w14:paraId="4E2D28B2"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Income       £000</w:t>
            </w:r>
          </w:p>
        </w:tc>
        <w:tc>
          <w:tcPr>
            <w:tcW w:w="1421" w:type="dxa"/>
            <w:vMerge w:val="restart"/>
            <w:tcBorders>
              <w:top w:val="single" w:sz="8" w:space="0" w:color="auto"/>
              <w:left w:val="nil"/>
              <w:bottom w:val="single" w:sz="8" w:space="0" w:color="000000"/>
              <w:right w:val="single" w:sz="8" w:space="0" w:color="auto"/>
            </w:tcBorders>
            <w:shd w:val="clear" w:color="000000" w:fill="FFF2CC"/>
            <w:vAlign w:val="bottom"/>
            <w:hideMark/>
          </w:tcPr>
          <w:p w14:paraId="357F0F2E"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Net Expenditure £000</w:t>
            </w:r>
          </w:p>
        </w:tc>
      </w:tr>
      <w:tr w:rsidR="00582655" w:rsidRPr="00582655" w14:paraId="1CEAD1CE" w14:textId="77777777" w:rsidTr="00C80533">
        <w:trPr>
          <w:gridAfter w:val="1"/>
          <w:wAfter w:w="236" w:type="dxa"/>
          <w:trHeight w:val="288"/>
          <w:jc w:val="center"/>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5C04E62C" w14:textId="77777777" w:rsidR="00582655" w:rsidRPr="00582655" w:rsidRDefault="00582655" w:rsidP="00582655">
            <w:pPr>
              <w:widowControl/>
              <w:autoSpaceDE/>
              <w:autoSpaceDN/>
              <w:rPr>
                <w:rFonts w:eastAsia="Times New Roman"/>
                <w:b/>
                <w:bCs/>
                <w:color w:val="000000"/>
                <w:sz w:val="20"/>
                <w:szCs w:val="20"/>
                <w:lang w:bidi="ar-SA"/>
              </w:rPr>
            </w:pPr>
          </w:p>
        </w:tc>
        <w:tc>
          <w:tcPr>
            <w:tcW w:w="709" w:type="dxa"/>
            <w:vMerge w:val="restart"/>
            <w:tcBorders>
              <w:top w:val="nil"/>
              <w:left w:val="nil"/>
              <w:bottom w:val="single" w:sz="8" w:space="0" w:color="000000"/>
              <w:right w:val="nil"/>
            </w:tcBorders>
            <w:shd w:val="clear" w:color="000000" w:fill="D9D9D9"/>
            <w:vAlign w:val="center"/>
            <w:hideMark/>
          </w:tcPr>
          <w:p w14:paraId="42FF1DF2"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NO.</w:t>
            </w:r>
          </w:p>
        </w:tc>
        <w:tc>
          <w:tcPr>
            <w:tcW w:w="1417" w:type="dxa"/>
            <w:vMerge/>
            <w:tcBorders>
              <w:top w:val="single" w:sz="8" w:space="0" w:color="auto"/>
              <w:left w:val="single" w:sz="8" w:space="0" w:color="auto"/>
              <w:bottom w:val="single" w:sz="8" w:space="0" w:color="000000"/>
              <w:right w:val="nil"/>
            </w:tcBorders>
            <w:vAlign w:val="center"/>
            <w:hideMark/>
          </w:tcPr>
          <w:p w14:paraId="502C9F56" w14:textId="77777777" w:rsidR="00582655" w:rsidRPr="00582655" w:rsidRDefault="00582655" w:rsidP="00582655">
            <w:pPr>
              <w:widowControl/>
              <w:autoSpaceDE/>
              <w:autoSpaceDN/>
              <w:rPr>
                <w:rFonts w:eastAsia="Times New Roman"/>
                <w:b/>
                <w:bCs/>
                <w:color w:val="000000"/>
                <w:sz w:val="20"/>
                <w:szCs w:val="20"/>
                <w:lang w:bidi="ar-SA"/>
              </w:rPr>
            </w:pPr>
          </w:p>
        </w:tc>
        <w:tc>
          <w:tcPr>
            <w:tcW w:w="1186" w:type="dxa"/>
            <w:vMerge/>
            <w:tcBorders>
              <w:top w:val="single" w:sz="8" w:space="0" w:color="auto"/>
              <w:left w:val="single" w:sz="8" w:space="0" w:color="auto"/>
              <w:bottom w:val="single" w:sz="8" w:space="0" w:color="000000"/>
              <w:right w:val="single" w:sz="8" w:space="0" w:color="auto"/>
            </w:tcBorders>
            <w:vAlign w:val="center"/>
            <w:hideMark/>
          </w:tcPr>
          <w:p w14:paraId="5AE97896" w14:textId="77777777" w:rsidR="00582655" w:rsidRPr="00582655" w:rsidRDefault="00582655" w:rsidP="00582655">
            <w:pPr>
              <w:widowControl/>
              <w:autoSpaceDE/>
              <w:autoSpaceDN/>
              <w:rPr>
                <w:rFonts w:eastAsia="Times New Roman"/>
                <w:b/>
                <w:bCs/>
                <w:color w:val="000000"/>
                <w:sz w:val="20"/>
                <w:szCs w:val="20"/>
                <w:lang w:bidi="ar-SA"/>
              </w:rPr>
            </w:pPr>
          </w:p>
        </w:tc>
        <w:tc>
          <w:tcPr>
            <w:tcW w:w="1508" w:type="dxa"/>
            <w:vMerge/>
            <w:tcBorders>
              <w:top w:val="single" w:sz="8" w:space="0" w:color="auto"/>
              <w:left w:val="nil"/>
              <w:bottom w:val="single" w:sz="8" w:space="0" w:color="000000"/>
              <w:right w:val="single" w:sz="8" w:space="0" w:color="auto"/>
            </w:tcBorders>
            <w:vAlign w:val="center"/>
            <w:hideMark/>
          </w:tcPr>
          <w:p w14:paraId="49C4043C"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nil"/>
            </w:tcBorders>
            <w:vAlign w:val="center"/>
            <w:hideMark/>
          </w:tcPr>
          <w:p w14:paraId="7FE3414B" w14:textId="77777777" w:rsidR="00582655" w:rsidRPr="00582655" w:rsidRDefault="00582655" w:rsidP="00582655">
            <w:pPr>
              <w:widowControl/>
              <w:autoSpaceDE/>
              <w:autoSpaceDN/>
              <w:rPr>
                <w:rFonts w:eastAsia="Times New Roman"/>
                <w:b/>
                <w:bCs/>
                <w:color w:val="000000"/>
                <w:sz w:val="20"/>
                <w:szCs w:val="20"/>
                <w:lang w:bidi="ar-SA"/>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14:paraId="4C4CCFBC" w14:textId="77777777" w:rsidR="00582655" w:rsidRPr="00582655" w:rsidRDefault="00582655" w:rsidP="00582655">
            <w:pPr>
              <w:widowControl/>
              <w:autoSpaceDE/>
              <w:autoSpaceDN/>
              <w:rPr>
                <w:rFonts w:eastAsia="Times New Roman"/>
                <w:b/>
                <w:bCs/>
                <w:color w:val="000000"/>
                <w:sz w:val="20"/>
                <w:szCs w:val="20"/>
                <w:lang w:bidi="ar-SA"/>
              </w:rPr>
            </w:pPr>
          </w:p>
        </w:tc>
        <w:tc>
          <w:tcPr>
            <w:tcW w:w="1421" w:type="dxa"/>
            <w:vMerge/>
            <w:tcBorders>
              <w:top w:val="single" w:sz="8" w:space="0" w:color="auto"/>
              <w:left w:val="nil"/>
              <w:bottom w:val="single" w:sz="8" w:space="0" w:color="000000"/>
              <w:right w:val="single" w:sz="8" w:space="0" w:color="auto"/>
            </w:tcBorders>
            <w:vAlign w:val="center"/>
            <w:hideMark/>
          </w:tcPr>
          <w:p w14:paraId="39CA31F2" w14:textId="77777777" w:rsidR="00582655" w:rsidRPr="00582655" w:rsidRDefault="00582655" w:rsidP="00582655">
            <w:pPr>
              <w:widowControl/>
              <w:autoSpaceDE/>
              <w:autoSpaceDN/>
              <w:rPr>
                <w:rFonts w:eastAsia="Times New Roman"/>
                <w:b/>
                <w:bCs/>
                <w:color w:val="000000"/>
                <w:sz w:val="20"/>
                <w:szCs w:val="20"/>
                <w:lang w:bidi="ar-SA"/>
              </w:rPr>
            </w:pPr>
          </w:p>
        </w:tc>
      </w:tr>
      <w:tr w:rsidR="00582655" w:rsidRPr="00582655" w14:paraId="768342A0" w14:textId="77777777" w:rsidTr="00C80533">
        <w:trPr>
          <w:trHeight w:val="300"/>
          <w:jc w:val="center"/>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777F8AD9" w14:textId="77777777" w:rsidR="00582655" w:rsidRPr="00582655" w:rsidRDefault="00582655" w:rsidP="00582655">
            <w:pPr>
              <w:widowControl/>
              <w:autoSpaceDE/>
              <w:autoSpaceDN/>
              <w:rPr>
                <w:rFonts w:eastAsia="Times New Roman"/>
                <w:b/>
                <w:bCs/>
                <w:color w:val="000000"/>
                <w:sz w:val="20"/>
                <w:szCs w:val="20"/>
                <w:lang w:bidi="ar-SA"/>
              </w:rPr>
            </w:pPr>
          </w:p>
        </w:tc>
        <w:tc>
          <w:tcPr>
            <w:tcW w:w="709" w:type="dxa"/>
            <w:vMerge/>
            <w:tcBorders>
              <w:top w:val="nil"/>
              <w:left w:val="nil"/>
              <w:bottom w:val="single" w:sz="8" w:space="0" w:color="000000"/>
              <w:right w:val="nil"/>
            </w:tcBorders>
            <w:vAlign w:val="center"/>
            <w:hideMark/>
          </w:tcPr>
          <w:p w14:paraId="72FE9DD1"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nil"/>
            </w:tcBorders>
            <w:vAlign w:val="center"/>
            <w:hideMark/>
          </w:tcPr>
          <w:p w14:paraId="2CF945DA" w14:textId="77777777" w:rsidR="00582655" w:rsidRPr="00582655" w:rsidRDefault="00582655" w:rsidP="00582655">
            <w:pPr>
              <w:widowControl/>
              <w:autoSpaceDE/>
              <w:autoSpaceDN/>
              <w:rPr>
                <w:rFonts w:eastAsia="Times New Roman"/>
                <w:b/>
                <w:bCs/>
                <w:color w:val="000000"/>
                <w:sz w:val="20"/>
                <w:szCs w:val="20"/>
                <w:lang w:bidi="ar-SA"/>
              </w:rPr>
            </w:pPr>
          </w:p>
        </w:tc>
        <w:tc>
          <w:tcPr>
            <w:tcW w:w="1186" w:type="dxa"/>
            <w:vMerge/>
            <w:tcBorders>
              <w:top w:val="single" w:sz="8" w:space="0" w:color="auto"/>
              <w:left w:val="single" w:sz="8" w:space="0" w:color="auto"/>
              <w:bottom w:val="single" w:sz="8" w:space="0" w:color="000000"/>
              <w:right w:val="single" w:sz="8" w:space="0" w:color="auto"/>
            </w:tcBorders>
            <w:vAlign w:val="center"/>
            <w:hideMark/>
          </w:tcPr>
          <w:p w14:paraId="71F97776" w14:textId="77777777" w:rsidR="00582655" w:rsidRPr="00582655" w:rsidRDefault="00582655" w:rsidP="00582655">
            <w:pPr>
              <w:widowControl/>
              <w:autoSpaceDE/>
              <w:autoSpaceDN/>
              <w:rPr>
                <w:rFonts w:eastAsia="Times New Roman"/>
                <w:b/>
                <w:bCs/>
                <w:color w:val="000000"/>
                <w:sz w:val="20"/>
                <w:szCs w:val="20"/>
                <w:lang w:bidi="ar-SA"/>
              </w:rPr>
            </w:pPr>
          </w:p>
        </w:tc>
        <w:tc>
          <w:tcPr>
            <w:tcW w:w="1508" w:type="dxa"/>
            <w:vMerge/>
            <w:tcBorders>
              <w:top w:val="single" w:sz="8" w:space="0" w:color="auto"/>
              <w:left w:val="nil"/>
              <w:bottom w:val="single" w:sz="8" w:space="0" w:color="000000"/>
              <w:right w:val="single" w:sz="8" w:space="0" w:color="auto"/>
            </w:tcBorders>
            <w:vAlign w:val="center"/>
            <w:hideMark/>
          </w:tcPr>
          <w:p w14:paraId="0A68DDB6"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nil"/>
            </w:tcBorders>
            <w:vAlign w:val="center"/>
            <w:hideMark/>
          </w:tcPr>
          <w:p w14:paraId="740E3BB2" w14:textId="77777777" w:rsidR="00582655" w:rsidRPr="00582655" w:rsidRDefault="00582655" w:rsidP="00582655">
            <w:pPr>
              <w:widowControl/>
              <w:autoSpaceDE/>
              <w:autoSpaceDN/>
              <w:rPr>
                <w:rFonts w:eastAsia="Times New Roman"/>
                <w:b/>
                <w:bCs/>
                <w:color w:val="000000"/>
                <w:sz w:val="20"/>
                <w:szCs w:val="20"/>
                <w:lang w:bidi="ar-SA"/>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14:paraId="61151EC9" w14:textId="77777777" w:rsidR="00582655" w:rsidRPr="00582655" w:rsidRDefault="00582655" w:rsidP="00582655">
            <w:pPr>
              <w:widowControl/>
              <w:autoSpaceDE/>
              <w:autoSpaceDN/>
              <w:rPr>
                <w:rFonts w:eastAsia="Times New Roman"/>
                <w:b/>
                <w:bCs/>
                <w:color w:val="000000"/>
                <w:sz w:val="20"/>
                <w:szCs w:val="20"/>
                <w:lang w:bidi="ar-SA"/>
              </w:rPr>
            </w:pPr>
          </w:p>
        </w:tc>
        <w:tc>
          <w:tcPr>
            <w:tcW w:w="1421" w:type="dxa"/>
            <w:vMerge/>
            <w:tcBorders>
              <w:top w:val="single" w:sz="8" w:space="0" w:color="auto"/>
              <w:left w:val="nil"/>
              <w:bottom w:val="single" w:sz="8" w:space="0" w:color="000000"/>
              <w:right w:val="single" w:sz="8" w:space="0" w:color="auto"/>
            </w:tcBorders>
            <w:vAlign w:val="center"/>
            <w:hideMark/>
          </w:tcPr>
          <w:p w14:paraId="024B006E" w14:textId="77777777" w:rsidR="00582655" w:rsidRPr="00582655" w:rsidRDefault="00582655" w:rsidP="00582655">
            <w:pPr>
              <w:widowControl/>
              <w:autoSpaceDE/>
              <w:autoSpaceDN/>
              <w:rPr>
                <w:rFonts w:eastAsia="Times New Roman"/>
                <w:b/>
                <w:bCs/>
                <w:color w:val="000000"/>
                <w:sz w:val="20"/>
                <w:szCs w:val="20"/>
                <w:lang w:bidi="ar-SA"/>
              </w:rPr>
            </w:pPr>
          </w:p>
        </w:tc>
        <w:tc>
          <w:tcPr>
            <w:tcW w:w="236" w:type="dxa"/>
            <w:tcBorders>
              <w:top w:val="nil"/>
              <w:left w:val="nil"/>
              <w:bottom w:val="nil"/>
              <w:right w:val="nil"/>
            </w:tcBorders>
            <w:noWrap/>
            <w:vAlign w:val="bottom"/>
            <w:hideMark/>
          </w:tcPr>
          <w:p w14:paraId="125C35A9" w14:textId="77777777" w:rsidR="00582655" w:rsidRPr="00582655" w:rsidRDefault="00582655" w:rsidP="00582655">
            <w:pPr>
              <w:widowControl/>
              <w:autoSpaceDE/>
              <w:autoSpaceDN/>
              <w:jc w:val="center"/>
              <w:rPr>
                <w:rFonts w:eastAsia="Times New Roman"/>
                <w:b/>
                <w:bCs/>
                <w:color w:val="000000"/>
                <w:sz w:val="20"/>
                <w:szCs w:val="20"/>
                <w:lang w:bidi="ar-SA"/>
              </w:rPr>
            </w:pPr>
          </w:p>
        </w:tc>
      </w:tr>
      <w:tr w:rsidR="00582655" w:rsidRPr="00582655" w14:paraId="0C0537A0"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49FE7BE" w14:textId="77777777" w:rsidR="00582655" w:rsidRPr="00582655" w:rsidRDefault="00582655" w:rsidP="00582655">
            <w:pPr>
              <w:widowControl/>
              <w:autoSpaceDE/>
              <w:autoSpaceDN/>
              <w:rPr>
                <w:rFonts w:eastAsia="Times New Roman"/>
                <w:b/>
                <w:bCs/>
                <w:color w:val="000000"/>
                <w:sz w:val="20"/>
                <w:szCs w:val="20"/>
                <w:u w:val="single"/>
                <w:lang w:bidi="ar-SA"/>
              </w:rPr>
            </w:pPr>
            <w:r w:rsidRPr="00582655">
              <w:rPr>
                <w:rFonts w:eastAsia="Times New Roman"/>
                <w:b/>
                <w:bCs/>
                <w:color w:val="000000"/>
                <w:sz w:val="20"/>
                <w:szCs w:val="20"/>
                <w:u w:val="single"/>
                <w:lang w:bidi="ar-SA"/>
              </w:rPr>
              <w:t>Expenditure</w:t>
            </w:r>
          </w:p>
        </w:tc>
        <w:tc>
          <w:tcPr>
            <w:tcW w:w="709" w:type="dxa"/>
            <w:tcBorders>
              <w:top w:val="nil"/>
              <w:left w:val="nil"/>
              <w:bottom w:val="nil"/>
              <w:right w:val="nil"/>
            </w:tcBorders>
            <w:noWrap/>
            <w:vAlign w:val="bottom"/>
            <w:hideMark/>
          </w:tcPr>
          <w:p w14:paraId="258A21FE" w14:textId="77777777" w:rsidR="00582655" w:rsidRPr="00582655" w:rsidRDefault="00582655" w:rsidP="00582655">
            <w:pPr>
              <w:widowControl/>
              <w:autoSpaceDE/>
              <w:autoSpaceDN/>
              <w:rPr>
                <w:rFonts w:eastAsia="Times New Roman"/>
                <w:b/>
                <w:bCs/>
                <w:color w:val="000000"/>
                <w:sz w:val="20"/>
                <w:szCs w:val="20"/>
                <w:u w:val="single"/>
                <w:lang w:bidi="ar-SA"/>
              </w:rPr>
            </w:pPr>
          </w:p>
        </w:tc>
        <w:tc>
          <w:tcPr>
            <w:tcW w:w="1417" w:type="dxa"/>
            <w:tcBorders>
              <w:top w:val="nil"/>
              <w:left w:val="single" w:sz="8" w:space="0" w:color="auto"/>
              <w:bottom w:val="nil"/>
              <w:right w:val="nil"/>
            </w:tcBorders>
            <w:noWrap/>
            <w:vAlign w:val="bottom"/>
            <w:hideMark/>
          </w:tcPr>
          <w:p w14:paraId="3F46C911"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bottom"/>
            <w:hideMark/>
          </w:tcPr>
          <w:p w14:paraId="199C6912"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bottom"/>
            <w:hideMark/>
          </w:tcPr>
          <w:p w14:paraId="20778D7D"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bottom"/>
            <w:hideMark/>
          </w:tcPr>
          <w:p w14:paraId="257BC5D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bottom"/>
            <w:hideMark/>
          </w:tcPr>
          <w:p w14:paraId="18624D69"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bottom"/>
            <w:hideMark/>
          </w:tcPr>
          <w:p w14:paraId="0E40695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58172C2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D6A39F3"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3F33A0B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Salaries</w:t>
            </w:r>
          </w:p>
        </w:tc>
        <w:tc>
          <w:tcPr>
            <w:tcW w:w="709" w:type="dxa"/>
            <w:tcBorders>
              <w:top w:val="nil"/>
              <w:left w:val="nil"/>
              <w:bottom w:val="nil"/>
              <w:right w:val="nil"/>
            </w:tcBorders>
            <w:noWrap/>
            <w:vAlign w:val="bottom"/>
            <w:hideMark/>
          </w:tcPr>
          <w:p w14:paraId="3AAA1B32"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AE2314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1,873 </w:t>
            </w:r>
          </w:p>
        </w:tc>
        <w:tc>
          <w:tcPr>
            <w:tcW w:w="1186" w:type="dxa"/>
            <w:tcBorders>
              <w:top w:val="nil"/>
              <w:left w:val="single" w:sz="8" w:space="0" w:color="auto"/>
              <w:bottom w:val="nil"/>
              <w:right w:val="single" w:sz="8" w:space="0" w:color="auto"/>
            </w:tcBorders>
            <w:noWrap/>
            <w:vAlign w:val="center"/>
            <w:hideMark/>
          </w:tcPr>
          <w:p w14:paraId="4288F15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1A9E94A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1,873 </w:t>
            </w:r>
          </w:p>
        </w:tc>
        <w:tc>
          <w:tcPr>
            <w:tcW w:w="1417" w:type="dxa"/>
            <w:tcBorders>
              <w:top w:val="nil"/>
              <w:left w:val="nil"/>
              <w:bottom w:val="nil"/>
              <w:right w:val="nil"/>
            </w:tcBorders>
            <w:noWrap/>
            <w:vAlign w:val="center"/>
            <w:hideMark/>
          </w:tcPr>
          <w:p w14:paraId="50BAB26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1,756 </w:t>
            </w:r>
          </w:p>
        </w:tc>
        <w:tc>
          <w:tcPr>
            <w:tcW w:w="1131" w:type="dxa"/>
            <w:tcBorders>
              <w:top w:val="nil"/>
              <w:left w:val="single" w:sz="8" w:space="0" w:color="auto"/>
              <w:bottom w:val="nil"/>
              <w:right w:val="single" w:sz="8" w:space="0" w:color="auto"/>
            </w:tcBorders>
            <w:noWrap/>
            <w:vAlign w:val="center"/>
            <w:hideMark/>
          </w:tcPr>
          <w:p w14:paraId="255ACF1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27C69B1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1,756 </w:t>
            </w:r>
          </w:p>
        </w:tc>
        <w:tc>
          <w:tcPr>
            <w:tcW w:w="236" w:type="dxa"/>
            <w:vAlign w:val="center"/>
            <w:hideMark/>
          </w:tcPr>
          <w:p w14:paraId="09397C82"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DA8F369"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F3E1E5A"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Secondments, Specialists</w:t>
            </w:r>
          </w:p>
        </w:tc>
        <w:tc>
          <w:tcPr>
            <w:tcW w:w="709" w:type="dxa"/>
            <w:tcBorders>
              <w:top w:val="nil"/>
              <w:left w:val="nil"/>
              <w:bottom w:val="nil"/>
              <w:right w:val="nil"/>
            </w:tcBorders>
            <w:noWrap/>
            <w:vAlign w:val="bottom"/>
            <w:hideMark/>
          </w:tcPr>
          <w:p w14:paraId="3D1F654C"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787DDF2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365 </w:t>
            </w:r>
          </w:p>
        </w:tc>
        <w:tc>
          <w:tcPr>
            <w:tcW w:w="1186" w:type="dxa"/>
            <w:tcBorders>
              <w:top w:val="nil"/>
              <w:left w:val="single" w:sz="8" w:space="0" w:color="auto"/>
              <w:bottom w:val="nil"/>
              <w:right w:val="single" w:sz="8" w:space="0" w:color="auto"/>
            </w:tcBorders>
            <w:noWrap/>
            <w:vAlign w:val="center"/>
            <w:hideMark/>
          </w:tcPr>
          <w:p w14:paraId="0FE71DD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30704A9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365 </w:t>
            </w:r>
          </w:p>
        </w:tc>
        <w:tc>
          <w:tcPr>
            <w:tcW w:w="1417" w:type="dxa"/>
            <w:tcBorders>
              <w:top w:val="nil"/>
              <w:left w:val="nil"/>
              <w:bottom w:val="nil"/>
              <w:right w:val="nil"/>
            </w:tcBorders>
            <w:noWrap/>
            <w:vAlign w:val="center"/>
            <w:hideMark/>
          </w:tcPr>
          <w:p w14:paraId="5EEB923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80 </w:t>
            </w:r>
          </w:p>
        </w:tc>
        <w:tc>
          <w:tcPr>
            <w:tcW w:w="1131" w:type="dxa"/>
            <w:tcBorders>
              <w:top w:val="nil"/>
              <w:left w:val="single" w:sz="8" w:space="0" w:color="auto"/>
              <w:bottom w:val="nil"/>
              <w:right w:val="single" w:sz="8" w:space="0" w:color="auto"/>
            </w:tcBorders>
            <w:noWrap/>
            <w:vAlign w:val="center"/>
            <w:hideMark/>
          </w:tcPr>
          <w:p w14:paraId="0E557418"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7F5378F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80 </w:t>
            </w:r>
          </w:p>
        </w:tc>
        <w:tc>
          <w:tcPr>
            <w:tcW w:w="236" w:type="dxa"/>
            <w:vAlign w:val="center"/>
            <w:hideMark/>
          </w:tcPr>
          <w:p w14:paraId="405450B5"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2AE63F6"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558F042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Travel &amp; Subsistence</w:t>
            </w:r>
          </w:p>
        </w:tc>
        <w:tc>
          <w:tcPr>
            <w:tcW w:w="709" w:type="dxa"/>
            <w:tcBorders>
              <w:top w:val="nil"/>
              <w:left w:val="nil"/>
              <w:bottom w:val="nil"/>
              <w:right w:val="nil"/>
            </w:tcBorders>
            <w:noWrap/>
            <w:vAlign w:val="bottom"/>
            <w:hideMark/>
          </w:tcPr>
          <w:p w14:paraId="6A9FDDBB"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20A2F4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 </w:t>
            </w:r>
          </w:p>
        </w:tc>
        <w:tc>
          <w:tcPr>
            <w:tcW w:w="1186" w:type="dxa"/>
            <w:tcBorders>
              <w:top w:val="nil"/>
              <w:left w:val="single" w:sz="8" w:space="0" w:color="auto"/>
              <w:bottom w:val="nil"/>
              <w:right w:val="single" w:sz="8" w:space="0" w:color="auto"/>
            </w:tcBorders>
            <w:noWrap/>
            <w:vAlign w:val="center"/>
            <w:hideMark/>
          </w:tcPr>
          <w:p w14:paraId="2BC51A5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4390BAD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 </w:t>
            </w:r>
          </w:p>
        </w:tc>
        <w:tc>
          <w:tcPr>
            <w:tcW w:w="1417" w:type="dxa"/>
            <w:tcBorders>
              <w:top w:val="nil"/>
              <w:left w:val="nil"/>
              <w:bottom w:val="nil"/>
              <w:right w:val="nil"/>
            </w:tcBorders>
            <w:noWrap/>
            <w:vAlign w:val="center"/>
            <w:hideMark/>
          </w:tcPr>
          <w:p w14:paraId="225BF91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1131" w:type="dxa"/>
            <w:tcBorders>
              <w:top w:val="nil"/>
              <w:left w:val="single" w:sz="8" w:space="0" w:color="auto"/>
              <w:bottom w:val="nil"/>
              <w:right w:val="single" w:sz="8" w:space="0" w:color="auto"/>
            </w:tcBorders>
            <w:noWrap/>
            <w:vAlign w:val="center"/>
            <w:hideMark/>
          </w:tcPr>
          <w:p w14:paraId="3D70737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E09D92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236" w:type="dxa"/>
            <w:vAlign w:val="center"/>
            <w:hideMark/>
          </w:tcPr>
          <w:p w14:paraId="7ADD310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C71226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473D916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Training &amp; Development</w:t>
            </w:r>
          </w:p>
        </w:tc>
        <w:tc>
          <w:tcPr>
            <w:tcW w:w="709" w:type="dxa"/>
            <w:tcBorders>
              <w:top w:val="nil"/>
              <w:left w:val="nil"/>
              <w:bottom w:val="nil"/>
              <w:right w:val="nil"/>
            </w:tcBorders>
            <w:noWrap/>
            <w:vAlign w:val="bottom"/>
            <w:hideMark/>
          </w:tcPr>
          <w:p w14:paraId="20012A97"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67CB9F7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86" w:type="dxa"/>
            <w:tcBorders>
              <w:top w:val="nil"/>
              <w:left w:val="single" w:sz="8" w:space="0" w:color="auto"/>
              <w:bottom w:val="nil"/>
              <w:right w:val="single" w:sz="8" w:space="0" w:color="auto"/>
            </w:tcBorders>
            <w:noWrap/>
            <w:vAlign w:val="center"/>
            <w:hideMark/>
          </w:tcPr>
          <w:p w14:paraId="09B1BCC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02A3CD4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417" w:type="dxa"/>
            <w:tcBorders>
              <w:top w:val="nil"/>
              <w:left w:val="nil"/>
              <w:bottom w:val="nil"/>
              <w:right w:val="nil"/>
            </w:tcBorders>
            <w:noWrap/>
            <w:vAlign w:val="center"/>
            <w:hideMark/>
          </w:tcPr>
          <w:p w14:paraId="6106CBF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5CCCE01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3ABE874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236" w:type="dxa"/>
            <w:vAlign w:val="center"/>
            <w:hideMark/>
          </w:tcPr>
          <w:p w14:paraId="3A58D1B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3460ED1A"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1B42B978"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Rent and Accommodation</w:t>
            </w:r>
          </w:p>
        </w:tc>
        <w:tc>
          <w:tcPr>
            <w:tcW w:w="709" w:type="dxa"/>
            <w:tcBorders>
              <w:top w:val="nil"/>
              <w:left w:val="nil"/>
              <w:bottom w:val="nil"/>
              <w:right w:val="nil"/>
            </w:tcBorders>
            <w:noWrap/>
            <w:vAlign w:val="bottom"/>
            <w:hideMark/>
          </w:tcPr>
          <w:p w14:paraId="69D1EC7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56949B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14 </w:t>
            </w:r>
          </w:p>
        </w:tc>
        <w:tc>
          <w:tcPr>
            <w:tcW w:w="1186" w:type="dxa"/>
            <w:tcBorders>
              <w:top w:val="nil"/>
              <w:left w:val="single" w:sz="8" w:space="0" w:color="auto"/>
              <w:bottom w:val="nil"/>
              <w:right w:val="single" w:sz="8" w:space="0" w:color="auto"/>
            </w:tcBorders>
            <w:noWrap/>
            <w:vAlign w:val="center"/>
            <w:hideMark/>
          </w:tcPr>
          <w:p w14:paraId="233E3CC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5ADD6A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14 </w:t>
            </w:r>
          </w:p>
        </w:tc>
        <w:tc>
          <w:tcPr>
            <w:tcW w:w="1417" w:type="dxa"/>
            <w:tcBorders>
              <w:top w:val="nil"/>
              <w:left w:val="nil"/>
              <w:bottom w:val="nil"/>
              <w:right w:val="nil"/>
            </w:tcBorders>
            <w:noWrap/>
            <w:vAlign w:val="center"/>
            <w:hideMark/>
          </w:tcPr>
          <w:p w14:paraId="1910F8B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16 </w:t>
            </w:r>
          </w:p>
        </w:tc>
        <w:tc>
          <w:tcPr>
            <w:tcW w:w="1131" w:type="dxa"/>
            <w:tcBorders>
              <w:top w:val="nil"/>
              <w:left w:val="single" w:sz="8" w:space="0" w:color="auto"/>
              <w:bottom w:val="nil"/>
              <w:right w:val="single" w:sz="8" w:space="0" w:color="auto"/>
            </w:tcBorders>
            <w:noWrap/>
            <w:vAlign w:val="center"/>
            <w:hideMark/>
          </w:tcPr>
          <w:p w14:paraId="3B229731"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390EFF4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16 </w:t>
            </w:r>
          </w:p>
        </w:tc>
        <w:tc>
          <w:tcPr>
            <w:tcW w:w="236" w:type="dxa"/>
            <w:vAlign w:val="center"/>
            <w:hideMark/>
          </w:tcPr>
          <w:p w14:paraId="0F651846"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A728257"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574D6B7"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Electricity</w:t>
            </w:r>
          </w:p>
        </w:tc>
        <w:tc>
          <w:tcPr>
            <w:tcW w:w="709" w:type="dxa"/>
            <w:tcBorders>
              <w:top w:val="nil"/>
              <w:left w:val="nil"/>
              <w:bottom w:val="nil"/>
              <w:right w:val="nil"/>
            </w:tcBorders>
            <w:noWrap/>
            <w:vAlign w:val="bottom"/>
            <w:hideMark/>
          </w:tcPr>
          <w:p w14:paraId="6E5DDCE8"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1F0937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86" w:type="dxa"/>
            <w:tcBorders>
              <w:top w:val="nil"/>
              <w:left w:val="single" w:sz="8" w:space="0" w:color="auto"/>
              <w:bottom w:val="nil"/>
              <w:right w:val="single" w:sz="8" w:space="0" w:color="auto"/>
            </w:tcBorders>
            <w:noWrap/>
            <w:vAlign w:val="center"/>
            <w:hideMark/>
          </w:tcPr>
          <w:p w14:paraId="2556E8C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122C968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417" w:type="dxa"/>
            <w:tcBorders>
              <w:top w:val="nil"/>
              <w:left w:val="nil"/>
              <w:bottom w:val="nil"/>
              <w:right w:val="nil"/>
            </w:tcBorders>
            <w:noWrap/>
            <w:vAlign w:val="center"/>
            <w:hideMark/>
          </w:tcPr>
          <w:p w14:paraId="53984F8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31" w:type="dxa"/>
            <w:tcBorders>
              <w:top w:val="nil"/>
              <w:left w:val="single" w:sz="8" w:space="0" w:color="auto"/>
              <w:bottom w:val="nil"/>
              <w:right w:val="single" w:sz="8" w:space="0" w:color="auto"/>
            </w:tcBorders>
            <w:noWrap/>
            <w:vAlign w:val="center"/>
            <w:hideMark/>
          </w:tcPr>
          <w:p w14:paraId="1530B42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087B430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236" w:type="dxa"/>
            <w:vAlign w:val="center"/>
            <w:hideMark/>
          </w:tcPr>
          <w:p w14:paraId="7BC6889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52E26B4"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5FEFEB9"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Service Charges</w:t>
            </w:r>
          </w:p>
        </w:tc>
        <w:tc>
          <w:tcPr>
            <w:tcW w:w="709" w:type="dxa"/>
            <w:tcBorders>
              <w:top w:val="nil"/>
              <w:left w:val="nil"/>
              <w:bottom w:val="nil"/>
              <w:right w:val="nil"/>
            </w:tcBorders>
            <w:noWrap/>
            <w:vAlign w:val="bottom"/>
            <w:hideMark/>
          </w:tcPr>
          <w:p w14:paraId="027EE51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59283E3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186" w:type="dxa"/>
            <w:tcBorders>
              <w:top w:val="nil"/>
              <w:left w:val="single" w:sz="8" w:space="0" w:color="auto"/>
              <w:bottom w:val="nil"/>
              <w:right w:val="single" w:sz="8" w:space="0" w:color="auto"/>
            </w:tcBorders>
            <w:noWrap/>
            <w:vAlign w:val="center"/>
            <w:hideMark/>
          </w:tcPr>
          <w:p w14:paraId="77E76BB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041B607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417" w:type="dxa"/>
            <w:tcBorders>
              <w:top w:val="nil"/>
              <w:left w:val="nil"/>
              <w:bottom w:val="nil"/>
              <w:right w:val="nil"/>
            </w:tcBorders>
            <w:noWrap/>
            <w:vAlign w:val="center"/>
            <w:hideMark/>
          </w:tcPr>
          <w:p w14:paraId="2951403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1131" w:type="dxa"/>
            <w:tcBorders>
              <w:top w:val="nil"/>
              <w:left w:val="single" w:sz="8" w:space="0" w:color="auto"/>
              <w:bottom w:val="nil"/>
              <w:right w:val="single" w:sz="8" w:space="0" w:color="auto"/>
            </w:tcBorders>
            <w:noWrap/>
            <w:vAlign w:val="center"/>
            <w:hideMark/>
          </w:tcPr>
          <w:p w14:paraId="2D18C57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2A5D018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236" w:type="dxa"/>
            <w:vAlign w:val="center"/>
            <w:hideMark/>
          </w:tcPr>
          <w:p w14:paraId="4D10B64B"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418831AE"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68F777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General Office Expenses</w:t>
            </w:r>
          </w:p>
        </w:tc>
        <w:tc>
          <w:tcPr>
            <w:tcW w:w="709" w:type="dxa"/>
            <w:tcBorders>
              <w:top w:val="nil"/>
              <w:left w:val="nil"/>
              <w:bottom w:val="nil"/>
              <w:right w:val="nil"/>
            </w:tcBorders>
            <w:noWrap/>
            <w:vAlign w:val="bottom"/>
            <w:hideMark/>
          </w:tcPr>
          <w:p w14:paraId="68E80E23"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9734E1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7 </w:t>
            </w:r>
          </w:p>
        </w:tc>
        <w:tc>
          <w:tcPr>
            <w:tcW w:w="1186" w:type="dxa"/>
            <w:tcBorders>
              <w:top w:val="nil"/>
              <w:left w:val="single" w:sz="8" w:space="0" w:color="auto"/>
              <w:bottom w:val="nil"/>
              <w:right w:val="single" w:sz="8" w:space="0" w:color="auto"/>
            </w:tcBorders>
            <w:noWrap/>
            <w:vAlign w:val="center"/>
            <w:hideMark/>
          </w:tcPr>
          <w:p w14:paraId="4787F8D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4661145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7 </w:t>
            </w:r>
          </w:p>
        </w:tc>
        <w:tc>
          <w:tcPr>
            <w:tcW w:w="1417" w:type="dxa"/>
            <w:tcBorders>
              <w:top w:val="nil"/>
              <w:left w:val="nil"/>
              <w:bottom w:val="nil"/>
              <w:right w:val="nil"/>
            </w:tcBorders>
            <w:noWrap/>
            <w:vAlign w:val="center"/>
            <w:hideMark/>
          </w:tcPr>
          <w:p w14:paraId="1555F9B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131" w:type="dxa"/>
            <w:tcBorders>
              <w:top w:val="nil"/>
              <w:left w:val="single" w:sz="8" w:space="0" w:color="auto"/>
              <w:bottom w:val="nil"/>
              <w:right w:val="single" w:sz="8" w:space="0" w:color="auto"/>
            </w:tcBorders>
            <w:noWrap/>
            <w:vAlign w:val="center"/>
            <w:hideMark/>
          </w:tcPr>
          <w:p w14:paraId="1E5AA0FA"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5DE5E1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236" w:type="dxa"/>
            <w:vAlign w:val="center"/>
            <w:hideMark/>
          </w:tcPr>
          <w:p w14:paraId="0ECBF52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F21B24E"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0E6C49E"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Mobile Telephone</w:t>
            </w:r>
          </w:p>
        </w:tc>
        <w:tc>
          <w:tcPr>
            <w:tcW w:w="709" w:type="dxa"/>
            <w:tcBorders>
              <w:top w:val="nil"/>
              <w:left w:val="nil"/>
              <w:bottom w:val="nil"/>
              <w:right w:val="nil"/>
            </w:tcBorders>
            <w:noWrap/>
            <w:vAlign w:val="bottom"/>
            <w:hideMark/>
          </w:tcPr>
          <w:p w14:paraId="5011A429"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FD38CA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86" w:type="dxa"/>
            <w:tcBorders>
              <w:top w:val="nil"/>
              <w:left w:val="single" w:sz="8" w:space="0" w:color="auto"/>
              <w:bottom w:val="nil"/>
              <w:right w:val="single" w:sz="8" w:space="0" w:color="auto"/>
            </w:tcBorders>
            <w:noWrap/>
            <w:vAlign w:val="center"/>
            <w:hideMark/>
          </w:tcPr>
          <w:p w14:paraId="01C8327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78440D5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417" w:type="dxa"/>
            <w:tcBorders>
              <w:top w:val="nil"/>
              <w:left w:val="nil"/>
              <w:bottom w:val="nil"/>
              <w:right w:val="nil"/>
            </w:tcBorders>
            <w:noWrap/>
            <w:vAlign w:val="center"/>
            <w:hideMark/>
          </w:tcPr>
          <w:p w14:paraId="65C098D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31" w:type="dxa"/>
            <w:tcBorders>
              <w:top w:val="nil"/>
              <w:left w:val="single" w:sz="8" w:space="0" w:color="auto"/>
              <w:bottom w:val="nil"/>
              <w:right w:val="single" w:sz="8" w:space="0" w:color="auto"/>
            </w:tcBorders>
            <w:noWrap/>
            <w:vAlign w:val="center"/>
            <w:hideMark/>
          </w:tcPr>
          <w:p w14:paraId="28B4B04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36DC29E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236" w:type="dxa"/>
            <w:vAlign w:val="center"/>
            <w:hideMark/>
          </w:tcPr>
          <w:p w14:paraId="37414C87"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46FB8C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AC23D51"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Translation</w:t>
            </w:r>
          </w:p>
        </w:tc>
        <w:tc>
          <w:tcPr>
            <w:tcW w:w="709" w:type="dxa"/>
            <w:tcBorders>
              <w:top w:val="nil"/>
              <w:left w:val="nil"/>
              <w:bottom w:val="nil"/>
              <w:right w:val="nil"/>
            </w:tcBorders>
            <w:noWrap/>
            <w:vAlign w:val="bottom"/>
            <w:hideMark/>
          </w:tcPr>
          <w:p w14:paraId="78B7243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4F633D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32 </w:t>
            </w:r>
          </w:p>
        </w:tc>
        <w:tc>
          <w:tcPr>
            <w:tcW w:w="1186" w:type="dxa"/>
            <w:tcBorders>
              <w:top w:val="nil"/>
              <w:left w:val="single" w:sz="8" w:space="0" w:color="auto"/>
              <w:bottom w:val="nil"/>
              <w:right w:val="single" w:sz="8" w:space="0" w:color="auto"/>
            </w:tcBorders>
            <w:noWrap/>
            <w:vAlign w:val="center"/>
            <w:hideMark/>
          </w:tcPr>
          <w:p w14:paraId="1430A14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8A8855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32 </w:t>
            </w:r>
          </w:p>
        </w:tc>
        <w:tc>
          <w:tcPr>
            <w:tcW w:w="1417" w:type="dxa"/>
            <w:tcBorders>
              <w:top w:val="nil"/>
              <w:left w:val="nil"/>
              <w:bottom w:val="nil"/>
              <w:right w:val="nil"/>
            </w:tcBorders>
            <w:noWrap/>
            <w:vAlign w:val="center"/>
            <w:hideMark/>
          </w:tcPr>
          <w:p w14:paraId="640F9B2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1131" w:type="dxa"/>
            <w:tcBorders>
              <w:top w:val="nil"/>
              <w:left w:val="single" w:sz="8" w:space="0" w:color="auto"/>
              <w:bottom w:val="nil"/>
              <w:right w:val="single" w:sz="8" w:space="0" w:color="auto"/>
            </w:tcBorders>
            <w:noWrap/>
            <w:vAlign w:val="center"/>
            <w:hideMark/>
          </w:tcPr>
          <w:p w14:paraId="45BF93B0"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6191981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236" w:type="dxa"/>
            <w:vAlign w:val="center"/>
            <w:hideMark/>
          </w:tcPr>
          <w:p w14:paraId="298452F8"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F509323"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5D117FF7"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Hardware Purchases</w:t>
            </w:r>
          </w:p>
        </w:tc>
        <w:tc>
          <w:tcPr>
            <w:tcW w:w="709" w:type="dxa"/>
            <w:tcBorders>
              <w:top w:val="nil"/>
              <w:left w:val="nil"/>
              <w:bottom w:val="nil"/>
              <w:right w:val="nil"/>
            </w:tcBorders>
            <w:noWrap/>
            <w:vAlign w:val="bottom"/>
            <w:hideMark/>
          </w:tcPr>
          <w:p w14:paraId="03670B5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32BA01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 </w:t>
            </w:r>
          </w:p>
        </w:tc>
        <w:tc>
          <w:tcPr>
            <w:tcW w:w="1186" w:type="dxa"/>
            <w:tcBorders>
              <w:top w:val="nil"/>
              <w:left w:val="single" w:sz="8" w:space="0" w:color="auto"/>
              <w:bottom w:val="nil"/>
              <w:right w:val="single" w:sz="8" w:space="0" w:color="auto"/>
            </w:tcBorders>
            <w:noWrap/>
            <w:vAlign w:val="center"/>
            <w:hideMark/>
          </w:tcPr>
          <w:p w14:paraId="5BA959C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0AE56BA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 </w:t>
            </w:r>
          </w:p>
        </w:tc>
        <w:tc>
          <w:tcPr>
            <w:tcW w:w="1417" w:type="dxa"/>
            <w:tcBorders>
              <w:top w:val="nil"/>
              <w:left w:val="nil"/>
              <w:bottom w:val="nil"/>
              <w:right w:val="nil"/>
            </w:tcBorders>
            <w:noWrap/>
            <w:vAlign w:val="center"/>
            <w:hideMark/>
          </w:tcPr>
          <w:p w14:paraId="1E5FA90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31" w:type="dxa"/>
            <w:tcBorders>
              <w:top w:val="nil"/>
              <w:left w:val="single" w:sz="8" w:space="0" w:color="auto"/>
              <w:bottom w:val="nil"/>
              <w:right w:val="single" w:sz="8" w:space="0" w:color="auto"/>
            </w:tcBorders>
            <w:noWrap/>
            <w:vAlign w:val="center"/>
            <w:hideMark/>
          </w:tcPr>
          <w:p w14:paraId="56E456B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0DECCC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236" w:type="dxa"/>
            <w:vAlign w:val="center"/>
            <w:hideMark/>
          </w:tcPr>
          <w:p w14:paraId="4E618C4F"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6DF8742C"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129506D"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Software</w:t>
            </w:r>
          </w:p>
        </w:tc>
        <w:tc>
          <w:tcPr>
            <w:tcW w:w="709" w:type="dxa"/>
            <w:tcBorders>
              <w:top w:val="nil"/>
              <w:left w:val="nil"/>
              <w:bottom w:val="nil"/>
              <w:right w:val="nil"/>
            </w:tcBorders>
            <w:noWrap/>
            <w:vAlign w:val="bottom"/>
            <w:hideMark/>
          </w:tcPr>
          <w:p w14:paraId="48FF2D9B"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00855C2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186" w:type="dxa"/>
            <w:tcBorders>
              <w:top w:val="nil"/>
              <w:left w:val="single" w:sz="8" w:space="0" w:color="auto"/>
              <w:bottom w:val="nil"/>
              <w:right w:val="single" w:sz="8" w:space="0" w:color="auto"/>
            </w:tcBorders>
            <w:noWrap/>
            <w:vAlign w:val="center"/>
            <w:hideMark/>
          </w:tcPr>
          <w:p w14:paraId="172C99D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516688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417" w:type="dxa"/>
            <w:tcBorders>
              <w:top w:val="nil"/>
              <w:left w:val="nil"/>
              <w:bottom w:val="nil"/>
              <w:right w:val="nil"/>
            </w:tcBorders>
            <w:noWrap/>
            <w:vAlign w:val="center"/>
            <w:hideMark/>
          </w:tcPr>
          <w:p w14:paraId="67B4FAD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506F81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769139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236" w:type="dxa"/>
            <w:vAlign w:val="center"/>
            <w:hideMark/>
          </w:tcPr>
          <w:p w14:paraId="3521D516"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6860D1AF"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F8DAB40"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Service Level Agreements</w:t>
            </w:r>
          </w:p>
        </w:tc>
        <w:tc>
          <w:tcPr>
            <w:tcW w:w="709" w:type="dxa"/>
            <w:tcBorders>
              <w:top w:val="nil"/>
              <w:left w:val="nil"/>
              <w:bottom w:val="nil"/>
              <w:right w:val="nil"/>
            </w:tcBorders>
            <w:noWrap/>
            <w:vAlign w:val="bottom"/>
            <w:hideMark/>
          </w:tcPr>
          <w:p w14:paraId="28EFAC6A"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0DB6233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229 </w:t>
            </w:r>
          </w:p>
        </w:tc>
        <w:tc>
          <w:tcPr>
            <w:tcW w:w="1186" w:type="dxa"/>
            <w:tcBorders>
              <w:top w:val="nil"/>
              <w:left w:val="single" w:sz="8" w:space="0" w:color="auto"/>
              <w:bottom w:val="nil"/>
              <w:right w:val="single" w:sz="8" w:space="0" w:color="auto"/>
            </w:tcBorders>
            <w:noWrap/>
            <w:vAlign w:val="center"/>
            <w:hideMark/>
          </w:tcPr>
          <w:p w14:paraId="1F71E47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6F56DA9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229 </w:t>
            </w:r>
          </w:p>
        </w:tc>
        <w:tc>
          <w:tcPr>
            <w:tcW w:w="1417" w:type="dxa"/>
            <w:tcBorders>
              <w:top w:val="nil"/>
              <w:left w:val="nil"/>
              <w:bottom w:val="nil"/>
              <w:right w:val="nil"/>
            </w:tcBorders>
            <w:noWrap/>
            <w:vAlign w:val="center"/>
            <w:hideMark/>
          </w:tcPr>
          <w:p w14:paraId="720C842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245 </w:t>
            </w:r>
          </w:p>
        </w:tc>
        <w:tc>
          <w:tcPr>
            <w:tcW w:w="1131" w:type="dxa"/>
            <w:tcBorders>
              <w:top w:val="nil"/>
              <w:left w:val="single" w:sz="8" w:space="0" w:color="auto"/>
              <w:bottom w:val="nil"/>
              <w:right w:val="single" w:sz="8" w:space="0" w:color="auto"/>
            </w:tcBorders>
            <w:noWrap/>
            <w:vAlign w:val="center"/>
            <w:hideMark/>
          </w:tcPr>
          <w:p w14:paraId="6536E07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054D879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245 </w:t>
            </w:r>
          </w:p>
        </w:tc>
        <w:tc>
          <w:tcPr>
            <w:tcW w:w="236" w:type="dxa"/>
            <w:vAlign w:val="center"/>
            <w:hideMark/>
          </w:tcPr>
          <w:p w14:paraId="0A57E109"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60E059B"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5592859"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Other Contracted services</w:t>
            </w:r>
          </w:p>
        </w:tc>
        <w:tc>
          <w:tcPr>
            <w:tcW w:w="709" w:type="dxa"/>
            <w:tcBorders>
              <w:top w:val="nil"/>
              <w:left w:val="nil"/>
              <w:bottom w:val="nil"/>
              <w:right w:val="nil"/>
            </w:tcBorders>
            <w:noWrap/>
            <w:vAlign w:val="bottom"/>
            <w:hideMark/>
          </w:tcPr>
          <w:p w14:paraId="286DCF40"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7B499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48 </w:t>
            </w:r>
          </w:p>
        </w:tc>
        <w:tc>
          <w:tcPr>
            <w:tcW w:w="1186" w:type="dxa"/>
            <w:tcBorders>
              <w:top w:val="nil"/>
              <w:left w:val="single" w:sz="8" w:space="0" w:color="auto"/>
              <w:bottom w:val="nil"/>
              <w:right w:val="single" w:sz="8" w:space="0" w:color="auto"/>
            </w:tcBorders>
            <w:noWrap/>
            <w:vAlign w:val="center"/>
            <w:hideMark/>
          </w:tcPr>
          <w:p w14:paraId="067E09C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C48B2E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48 </w:t>
            </w:r>
          </w:p>
        </w:tc>
        <w:tc>
          <w:tcPr>
            <w:tcW w:w="1417" w:type="dxa"/>
            <w:tcBorders>
              <w:top w:val="nil"/>
              <w:left w:val="nil"/>
              <w:bottom w:val="nil"/>
              <w:right w:val="nil"/>
            </w:tcBorders>
            <w:noWrap/>
            <w:vAlign w:val="center"/>
            <w:hideMark/>
          </w:tcPr>
          <w:p w14:paraId="7C047C4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63 </w:t>
            </w:r>
          </w:p>
        </w:tc>
        <w:tc>
          <w:tcPr>
            <w:tcW w:w="1131" w:type="dxa"/>
            <w:tcBorders>
              <w:top w:val="nil"/>
              <w:left w:val="single" w:sz="8" w:space="0" w:color="auto"/>
              <w:bottom w:val="nil"/>
              <w:right w:val="single" w:sz="8" w:space="0" w:color="auto"/>
            </w:tcBorders>
            <w:noWrap/>
            <w:vAlign w:val="center"/>
            <w:hideMark/>
          </w:tcPr>
          <w:p w14:paraId="532044E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800F44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63 </w:t>
            </w:r>
          </w:p>
        </w:tc>
        <w:tc>
          <w:tcPr>
            <w:tcW w:w="236" w:type="dxa"/>
            <w:vAlign w:val="center"/>
            <w:hideMark/>
          </w:tcPr>
          <w:p w14:paraId="77A7A912"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5C7326E"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12FA0512"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External Audit</w:t>
            </w:r>
          </w:p>
        </w:tc>
        <w:tc>
          <w:tcPr>
            <w:tcW w:w="709" w:type="dxa"/>
            <w:tcBorders>
              <w:top w:val="nil"/>
              <w:left w:val="nil"/>
              <w:bottom w:val="nil"/>
              <w:right w:val="nil"/>
            </w:tcBorders>
            <w:noWrap/>
            <w:vAlign w:val="bottom"/>
            <w:hideMark/>
          </w:tcPr>
          <w:p w14:paraId="1CA13D7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70BF9B0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 </w:t>
            </w:r>
          </w:p>
        </w:tc>
        <w:tc>
          <w:tcPr>
            <w:tcW w:w="1186" w:type="dxa"/>
            <w:tcBorders>
              <w:top w:val="nil"/>
              <w:left w:val="single" w:sz="8" w:space="0" w:color="auto"/>
              <w:bottom w:val="nil"/>
              <w:right w:val="single" w:sz="8" w:space="0" w:color="auto"/>
            </w:tcBorders>
            <w:noWrap/>
            <w:vAlign w:val="center"/>
            <w:hideMark/>
          </w:tcPr>
          <w:p w14:paraId="01AA459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7C3D603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 </w:t>
            </w:r>
          </w:p>
        </w:tc>
        <w:tc>
          <w:tcPr>
            <w:tcW w:w="1417" w:type="dxa"/>
            <w:tcBorders>
              <w:top w:val="nil"/>
              <w:left w:val="nil"/>
              <w:bottom w:val="nil"/>
              <w:right w:val="nil"/>
            </w:tcBorders>
            <w:noWrap/>
            <w:vAlign w:val="center"/>
            <w:hideMark/>
          </w:tcPr>
          <w:p w14:paraId="59A00E9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21 </w:t>
            </w:r>
          </w:p>
        </w:tc>
        <w:tc>
          <w:tcPr>
            <w:tcW w:w="1131" w:type="dxa"/>
            <w:tcBorders>
              <w:top w:val="nil"/>
              <w:left w:val="single" w:sz="8" w:space="0" w:color="auto"/>
              <w:bottom w:val="nil"/>
              <w:right w:val="single" w:sz="8" w:space="0" w:color="auto"/>
            </w:tcBorders>
            <w:noWrap/>
            <w:vAlign w:val="center"/>
            <w:hideMark/>
          </w:tcPr>
          <w:p w14:paraId="6C5BC317"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758313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21 </w:t>
            </w:r>
          </w:p>
        </w:tc>
        <w:tc>
          <w:tcPr>
            <w:tcW w:w="236" w:type="dxa"/>
            <w:vAlign w:val="center"/>
            <w:hideMark/>
          </w:tcPr>
          <w:p w14:paraId="2D648ECE"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22AB37B"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45E66546"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Business Plan Objectives</w:t>
            </w:r>
          </w:p>
        </w:tc>
        <w:tc>
          <w:tcPr>
            <w:tcW w:w="709" w:type="dxa"/>
            <w:tcBorders>
              <w:top w:val="nil"/>
              <w:left w:val="nil"/>
              <w:bottom w:val="nil"/>
              <w:right w:val="nil"/>
            </w:tcBorders>
            <w:noWrap/>
            <w:vAlign w:val="bottom"/>
            <w:hideMark/>
          </w:tcPr>
          <w:p w14:paraId="32C81AE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1BDD08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4,407 </w:t>
            </w:r>
          </w:p>
        </w:tc>
        <w:tc>
          <w:tcPr>
            <w:tcW w:w="1186" w:type="dxa"/>
            <w:tcBorders>
              <w:top w:val="nil"/>
              <w:left w:val="single" w:sz="8" w:space="0" w:color="auto"/>
              <w:bottom w:val="nil"/>
              <w:right w:val="single" w:sz="8" w:space="0" w:color="auto"/>
            </w:tcBorders>
            <w:noWrap/>
            <w:vAlign w:val="center"/>
            <w:hideMark/>
          </w:tcPr>
          <w:p w14:paraId="29F5FA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5CA44F6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4,407 </w:t>
            </w:r>
          </w:p>
        </w:tc>
        <w:tc>
          <w:tcPr>
            <w:tcW w:w="1417" w:type="dxa"/>
            <w:tcBorders>
              <w:top w:val="nil"/>
              <w:left w:val="nil"/>
              <w:bottom w:val="nil"/>
              <w:right w:val="nil"/>
            </w:tcBorders>
            <w:noWrap/>
            <w:vAlign w:val="center"/>
            <w:hideMark/>
          </w:tcPr>
          <w:p w14:paraId="26884CE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497 </w:t>
            </w:r>
          </w:p>
        </w:tc>
        <w:tc>
          <w:tcPr>
            <w:tcW w:w="1131" w:type="dxa"/>
            <w:tcBorders>
              <w:top w:val="nil"/>
              <w:left w:val="single" w:sz="8" w:space="0" w:color="auto"/>
              <w:bottom w:val="nil"/>
              <w:right w:val="single" w:sz="8" w:space="0" w:color="auto"/>
            </w:tcBorders>
            <w:noWrap/>
            <w:vAlign w:val="center"/>
            <w:hideMark/>
          </w:tcPr>
          <w:p w14:paraId="55FB5C96"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271BCD7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497 </w:t>
            </w:r>
          </w:p>
        </w:tc>
        <w:tc>
          <w:tcPr>
            <w:tcW w:w="236" w:type="dxa"/>
            <w:vAlign w:val="center"/>
            <w:hideMark/>
          </w:tcPr>
          <w:p w14:paraId="70A557EB"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134A8B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B3438B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Staff Exit Costs</w:t>
            </w:r>
          </w:p>
        </w:tc>
        <w:tc>
          <w:tcPr>
            <w:tcW w:w="709" w:type="dxa"/>
            <w:tcBorders>
              <w:top w:val="nil"/>
              <w:left w:val="nil"/>
              <w:bottom w:val="nil"/>
              <w:right w:val="nil"/>
            </w:tcBorders>
            <w:noWrap/>
            <w:vAlign w:val="bottom"/>
            <w:hideMark/>
          </w:tcPr>
          <w:p w14:paraId="6D71C0AA"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FF92C5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55263BA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36CB44C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2F1AF26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641 </w:t>
            </w:r>
          </w:p>
        </w:tc>
        <w:tc>
          <w:tcPr>
            <w:tcW w:w="1131" w:type="dxa"/>
            <w:tcBorders>
              <w:top w:val="nil"/>
              <w:left w:val="single" w:sz="8" w:space="0" w:color="auto"/>
              <w:bottom w:val="nil"/>
              <w:right w:val="single" w:sz="8" w:space="0" w:color="auto"/>
            </w:tcBorders>
            <w:noWrap/>
            <w:vAlign w:val="center"/>
            <w:hideMark/>
          </w:tcPr>
          <w:p w14:paraId="37D1CD9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w:t>
            </w:r>
          </w:p>
        </w:tc>
        <w:tc>
          <w:tcPr>
            <w:tcW w:w="1421" w:type="dxa"/>
            <w:tcBorders>
              <w:top w:val="nil"/>
              <w:left w:val="nil"/>
              <w:bottom w:val="nil"/>
              <w:right w:val="single" w:sz="8" w:space="0" w:color="auto"/>
            </w:tcBorders>
            <w:noWrap/>
            <w:vAlign w:val="center"/>
            <w:hideMark/>
          </w:tcPr>
          <w:p w14:paraId="06C88C2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641 </w:t>
            </w:r>
          </w:p>
        </w:tc>
        <w:tc>
          <w:tcPr>
            <w:tcW w:w="236" w:type="dxa"/>
            <w:vAlign w:val="center"/>
            <w:hideMark/>
          </w:tcPr>
          <w:p w14:paraId="56B5381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301CE02"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1B683594"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Total Expenditure</w:t>
            </w:r>
          </w:p>
        </w:tc>
        <w:tc>
          <w:tcPr>
            <w:tcW w:w="709" w:type="dxa"/>
            <w:tcBorders>
              <w:top w:val="nil"/>
              <w:left w:val="nil"/>
              <w:bottom w:val="nil"/>
              <w:right w:val="nil"/>
            </w:tcBorders>
            <w:noWrap/>
            <w:vAlign w:val="bottom"/>
            <w:hideMark/>
          </w:tcPr>
          <w:p w14:paraId="07DC24F1"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2381F18B"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7,031 </w:t>
            </w:r>
          </w:p>
        </w:tc>
        <w:tc>
          <w:tcPr>
            <w:tcW w:w="1186" w:type="dxa"/>
            <w:tcBorders>
              <w:top w:val="nil"/>
              <w:left w:val="single" w:sz="8" w:space="0" w:color="auto"/>
              <w:bottom w:val="nil"/>
              <w:right w:val="single" w:sz="8" w:space="0" w:color="auto"/>
            </w:tcBorders>
            <w:noWrap/>
            <w:vAlign w:val="center"/>
            <w:hideMark/>
          </w:tcPr>
          <w:p w14:paraId="4B1C199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100F9E1D"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7,031 </w:t>
            </w:r>
          </w:p>
        </w:tc>
        <w:tc>
          <w:tcPr>
            <w:tcW w:w="1417" w:type="dxa"/>
            <w:tcBorders>
              <w:top w:val="nil"/>
              <w:left w:val="nil"/>
              <w:bottom w:val="nil"/>
              <w:right w:val="nil"/>
            </w:tcBorders>
            <w:noWrap/>
            <w:vAlign w:val="center"/>
            <w:hideMark/>
          </w:tcPr>
          <w:p w14:paraId="42317E99"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3,360 </w:t>
            </w:r>
          </w:p>
        </w:tc>
        <w:tc>
          <w:tcPr>
            <w:tcW w:w="1131" w:type="dxa"/>
            <w:tcBorders>
              <w:top w:val="nil"/>
              <w:left w:val="single" w:sz="8" w:space="0" w:color="auto"/>
              <w:bottom w:val="nil"/>
              <w:right w:val="single" w:sz="8" w:space="0" w:color="auto"/>
            </w:tcBorders>
            <w:noWrap/>
            <w:vAlign w:val="center"/>
            <w:hideMark/>
          </w:tcPr>
          <w:p w14:paraId="7FD29908"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4D45C5DC"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3,360 </w:t>
            </w:r>
          </w:p>
        </w:tc>
        <w:tc>
          <w:tcPr>
            <w:tcW w:w="236" w:type="dxa"/>
            <w:vAlign w:val="center"/>
            <w:hideMark/>
          </w:tcPr>
          <w:p w14:paraId="08C46FC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8E31D7C"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74907F5"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709" w:type="dxa"/>
            <w:tcBorders>
              <w:top w:val="nil"/>
              <w:left w:val="nil"/>
              <w:bottom w:val="nil"/>
              <w:right w:val="nil"/>
            </w:tcBorders>
            <w:noWrap/>
            <w:vAlign w:val="bottom"/>
            <w:hideMark/>
          </w:tcPr>
          <w:p w14:paraId="37C304C4"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F9AA6F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7B047B2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75F5085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544ED46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6F36DCD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26C3F0A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45F37BD9"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FD15E0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BEED5DF"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Income</w:t>
            </w:r>
          </w:p>
        </w:tc>
        <w:tc>
          <w:tcPr>
            <w:tcW w:w="709" w:type="dxa"/>
            <w:tcBorders>
              <w:top w:val="nil"/>
              <w:left w:val="nil"/>
              <w:bottom w:val="nil"/>
              <w:right w:val="nil"/>
            </w:tcBorders>
            <w:noWrap/>
            <w:vAlign w:val="bottom"/>
            <w:hideMark/>
          </w:tcPr>
          <w:p w14:paraId="048F8BDB"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11F4FAB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7E442EF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18CB128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41917EB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05B6C72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50034E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29F3FA2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1D4FF82"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6E11DA0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Contributions from Member Authorities</w:t>
            </w:r>
          </w:p>
        </w:tc>
        <w:tc>
          <w:tcPr>
            <w:tcW w:w="709" w:type="dxa"/>
            <w:tcBorders>
              <w:top w:val="nil"/>
              <w:left w:val="nil"/>
              <w:bottom w:val="nil"/>
              <w:right w:val="nil"/>
            </w:tcBorders>
            <w:noWrap/>
            <w:vAlign w:val="bottom"/>
            <w:hideMark/>
          </w:tcPr>
          <w:p w14:paraId="3DE75A4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6F7F0DC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783FE5F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466696A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68ADDDEE"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7127D0D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21" w:type="dxa"/>
            <w:tcBorders>
              <w:top w:val="nil"/>
              <w:left w:val="nil"/>
              <w:bottom w:val="nil"/>
              <w:right w:val="single" w:sz="8" w:space="0" w:color="auto"/>
            </w:tcBorders>
            <w:noWrap/>
            <w:vAlign w:val="center"/>
            <w:hideMark/>
          </w:tcPr>
          <w:p w14:paraId="1F82EE9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236" w:type="dxa"/>
            <w:vAlign w:val="center"/>
            <w:hideMark/>
          </w:tcPr>
          <w:p w14:paraId="7D070843"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3310B448"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335AD9C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Grant Funding</w:t>
            </w:r>
          </w:p>
        </w:tc>
        <w:tc>
          <w:tcPr>
            <w:tcW w:w="709" w:type="dxa"/>
            <w:tcBorders>
              <w:top w:val="nil"/>
              <w:left w:val="nil"/>
              <w:bottom w:val="nil"/>
              <w:right w:val="nil"/>
            </w:tcBorders>
            <w:noWrap/>
            <w:vAlign w:val="bottom"/>
            <w:hideMark/>
          </w:tcPr>
          <w:p w14:paraId="3F622A18"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3F5C36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7655CA0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(6,266)</w:t>
            </w:r>
          </w:p>
        </w:tc>
        <w:tc>
          <w:tcPr>
            <w:tcW w:w="1508" w:type="dxa"/>
            <w:tcBorders>
              <w:top w:val="nil"/>
              <w:left w:val="nil"/>
              <w:bottom w:val="nil"/>
              <w:right w:val="single" w:sz="4" w:space="0" w:color="auto"/>
            </w:tcBorders>
            <w:noWrap/>
            <w:vAlign w:val="center"/>
            <w:hideMark/>
          </w:tcPr>
          <w:p w14:paraId="5433CA8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(6,266)</w:t>
            </w:r>
          </w:p>
        </w:tc>
        <w:tc>
          <w:tcPr>
            <w:tcW w:w="1417" w:type="dxa"/>
            <w:tcBorders>
              <w:top w:val="nil"/>
              <w:left w:val="single" w:sz="8" w:space="0" w:color="auto"/>
              <w:bottom w:val="nil"/>
              <w:right w:val="nil"/>
            </w:tcBorders>
            <w:noWrap/>
            <w:vAlign w:val="center"/>
            <w:hideMark/>
          </w:tcPr>
          <w:p w14:paraId="61EC829D"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495BB36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(1,963)</w:t>
            </w:r>
          </w:p>
        </w:tc>
        <w:tc>
          <w:tcPr>
            <w:tcW w:w="1421" w:type="dxa"/>
            <w:tcBorders>
              <w:top w:val="nil"/>
              <w:left w:val="nil"/>
              <w:bottom w:val="nil"/>
              <w:right w:val="single" w:sz="8" w:space="0" w:color="auto"/>
            </w:tcBorders>
            <w:noWrap/>
            <w:vAlign w:val="center"/>
            <w:hideMark/>
          </w:tcPr>
          <w:p w14:paraId="5DFD4AC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(1,963)</w:t>
            </w:r>
          </w:p>
        </w:tc>
        <w:tc>
          <w:tcPr>
            <w:tcW w:w="236" w:type="dxa"/>
            <w:vAlign w:val="center"/>
            <w:hideMark/>
          </w:tcPr>
          <w:p w14:paraId="5929C8FF"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7D3ED96"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22E0F93D" w14:textId="77777777" w:rsidR="00582655" w:rsidRPr="00582655" w:rsidRDefault="00582655" w:rsidP="00582655">
            <w:pPr>
              <w:widowControl/>
              <w:autoSpaceDE/>
              <w:autoSpaceDN/>
              <w:rPr>
                <w:rFonts w:eastAsia="Times New Roman"/>
                <w:sz w:val="20"/>
                <w:szCs w:val="20"/>
                <w:lang w:bidi="ar-SA"/>
              </w:rPr>
            </w:pPr>
            <w:r w:rsidRPr="00582655">
              <w:rPr>
                <w:rFonts w:eastAsia="Times New Roman"/>
                <w:sz w:val="20"/>
                <w:szCs w:val="20"/>
                <w:lang w:bidi="ar-SA"/>
              </w:rPr>
              <w:t>Education Workforce Council (EWC)</w:t>
            </w:r>
          </w:p>
        </w:tc>
        <w:tc>
          <w:tcPr>
            <w:tcW w:w="709" w:type="dxa"/>
            <w:tcBorders>
              <w:top w:val="nil"/>
              <w:left w:val="nil"/>
              <w:bottom w:val="nil"/>
              <w:right w:val="nil"/>
            </w:tcBorders>
            <w:noWrap/>
            <w:vAlign w:val="bottom"/>
            <w:hideMark/>
          </w:tcPr>
          <w:p w14:paraId="2BC64CCA" w14:textId="77777777" w:rsidR="00582655" w:rsidRPr="00582655" w:rsidRDefault="00582655" w:rsidP="00582655">
            <w:pPr>
              <w:widowControl/>
              <w:autoSpaceDE/>
              <w:autoSpaceDN/>
              <w:rPr>
                <w:rFonts w:eastAsia="Times New Roman"/>
                <w:sz w:val="20"/>
                <w:szCs w:val="20"/>
                <w:lang w:bidi="ar-SA"/>
              </w:rPr>
            </w:pPr>
          </w:p>
        </w:tc>
        <w:tc>
          <w:tcPr>
            <w:tcW w:w="1417" w:type="dxa"/>
            <w:tcBorders>
              <w:top w:val="nil"/>
              <w:left w:val="single" w:sz="8" w:space="0" w:color="auto"/>
              <w:bottom w:val="nil"/>
              <w:right w:val="nil"/>
            </w:tcBorders>
            <w:noWrap/>
            <w:vAlign w:val="center"/>
            <w:hideMark/>
          </w:tcPr>
          <w:p w14:paraId="717C9AA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5444E3A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(420)</w:t>
            </w:r>
          </w:p>
        </w:tc>
        <w:tc>
          <w:tcPr>
            <w:tcW w:w="1508" w:type="dxa"/>
            <w:tcBorders>
              <w:top w:val="nil"/>
              <w:left w:val="nil"/>
              <w:bottom w:val="nil"/>
              <w:right w:val="single" w:sz="4" w:space="0" w:color="auto"/>
            </w:tcBorders>
            <w:noWrap/>
            <w:vAlign w:val="center"/>
            <w:hideMark/>
          </w:tcPr>
          <w:p w14:paraId="71DDB34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(420)</w:t>
            </w:r>
          </w:p>
        </w:tc>
        <w:tc>
          <w:tcPr>
            <w:tcW w:w="1417" w:type="dxa"/>
            <w:tcBorders>
              <w:top w:val="nil"/>
              <w:left w:val="single" w:sz="8" w:space="0" w:color="auto"/>
              <w:bottom w:val="nil"/>
              <w:right w:val="nil"/>
            </w:tcBorders>
            <w:noWrap/>
            <w:vAlign w:val="center"/>
            <w:hideMark/>
          </w:tcPr>
          <w:p w14:paraId="61330361"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7D158BC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(210)</w:t>
            </w:r>
          </w:p>
        </w:tc>
        <w:tc>
          <w:tcPr>
            <w:tcW w:w="1421" w:type="dxa"/>
            <w:tcBorders>
              <w:top w:val="nil"/>
              <w:left w:val="nil"/>
              <w:bottom w:val="nil"/>
              <w:right w:val="single" w:sz="8" w:space="0" w:color="auto"/>
            </w:tcBorders>
            <w:noWrap/>
            <w:vAlign w:val="center"/>
            <w:hideMark/>
          </w:tcPr>
          <w:p w14:paraId="3E9F846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(210)</w:t>
            </w:r>
          </w:p>
        </w:tc>
        <w:tc>
          <w:tcPr>
            <w:tcW w:w="236" w:type="dxa"/>
            <w:vAlign w:val="center"/>
            <w:hideMark/>
          </w:tcPr>
          <w:p w14:paraId="08A7C8E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B5BF648"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084E63E5" w14:textId="77777777" w:rsidR="00582655" w:rsidRPr="00582655" w:rsidRDefault="00582655" w:rsidP="00582655">
            <w:pPr>
              <w:widowControl/>
              <w:autoSpaceDE/>
              <w:autoSpaceDN/>
              <w:rPr>
                <w:rFonts w:eastAsia="Times New Roman"/>
                <w:sz w:val="20"/>
                <w:szCs w:val="20"/>
                <w:lang w:bidi="ar-SA"/>
              </w:rPr>
            </w:pPr>
            <w:r w:rsidRPr="00582655">
              <w:rPr>
                <w:rFonts w:eastAsia="Times New Roman"/>
                <w:sz w:val="20"/>
                <w:szCs w:val="20"/>
                <w:lang w:bidi="ar-SA"/>
              </w:rPr>
              <w:t>Other Local Authority Contributions</w:t>
            </w:r>
          </w:p>
        </w:tc>
        <w:tc>
          <w:tcPr>
            <w:tcW w:w="709" w:type="dxa"/>
            <w:tcBorders>
              <w:top w:val="nil"/>
              <w:left w:val="nil"/>
              <w:bottom w:val="nil"/>
              <w:right w:val="nil"/>
            </w:tcBorders>
            <w:noWrap/>
            <w:vAlign w:val="bottom"/>
            <w:hideMark/>
          </w:tcPr>
          <w:p w14:paraId="425AF7D9" w14:textId="77777777" w:rsidR="00582655" w:rsidRPr="00582655" w:rsidRDefault="00582655" w:rsidP="00582655">
            <w:pPr>
              <w:widowControl/>
              <w:autoSpaceDE/>
              <w:autoSpaceDN/>
              <w:rPr>
                <w:rFonts w:eastAsia="Times New Roman"/>
                <w:sz w:val="20"/>
                <w:szCs w:val="20"/>
                <w:lang w:bidi="ar-SA"/>
              </w:rPr>
            </w:pPr>
          </w:p>
        </w:tc>
        <w:tc>
          <w:tcPr>
            <w:tcW w:w="1417" w:type="dxa"/>
            <w:tcBorders>
              <w:top w:val="nil"/>
              <w:left w:val="single" w:sz="8" w:space="0" w:color="auto"/>
              <w:bottom w:val="nil"/>
              <w:right w:val="nil"/>
            </w:tcBorders>
            <w:noWrap/>
            <w:vAlign w:val="center"/>
            <w:hideMark/>
          </w:tcPr>
          <w:p w14:paraId="36E3076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3E9F4CB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(96)</w:t>
            </w:r>
          </w:p>
        </w:tc>
        <w:tc>
          <w:tcPr>
            <w:tcW w:w="1508" w:type="dxa"/>
            <w:tcBorders>
              <w:top w:val="nil"/>
              <w:left w:val="nil"/>
              <w:bottom w:val="nil"/>
              <w:right w:val="single" w:sz="4" w:space="0" w:color="auto"/>
            </w:tcBorders>
            <w:noWrap/>
            <w:vAlign w:val="center"/>
            <w:hideMark/>
          </w:tcPr>
          <w:p w14:paraId="004EC39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(96)</w:t>
            </w:r>
          </w:p>
        </w:tc>
        <w:tc>
          <w:tcPr>
            <w:tcW w:w="1417" w:type="dxa"/>
            <w:tcBorders>
              <w:top w:val="nil"/>
              <w:left w:val="single" w:sz="8" w:space="0" w:color="auto"/>
              <w:bottom w:val="nil"/>
              <w:right w:val="nil"/>
            </w:tcBorders>
            <w:noWrap/>
            <w:vAlign w:val="center"/>
            <w:hideMark/>
          </w:tcPr>
          <w:p w14:paraId="68B2AA7B"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943321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(101)</w:t>
            </w:r>
          </w:p>
        </w:tc>
        <w:tc>
          <w:tcPr>
            <w:tcW w:w="1421" w:type="dxa"/>
            <w:tcBorders>
              <w:top w:val="nil"/>
              <w:left w:val="nil"/>
              <w:bottom w:val="nil"/>
              <w:right w:val="single" w:sz="8" w:space="0" w:color="auto"/>
            </w:tcBorders>
            <w:noWrap/>
            <w:vAlign w:val="center"/>
            <w:hideMark/>
          </w:tcPr>
          <w:p w14:paraId="11E5527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(101)</w:t>
            </w:r>
          </w:p>
        </w:tc>
        <w:tc>
          <w:tcPr>
            <w:tcW w:w="236" w:type="dxa"/>
            <w:vAlign w:val="center"/>
            <w:hideMark/>
          </w:tcPr>
          <w:p w14:paraId="25990B87"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49C68C6"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120429D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Secondment Income from WG</w:t>
            </w:r>
          </w:p>
        </w:tc>
        <w:tc>
          <w:tcPr>
            <w:tcW w:w="709" w:type="dxa"/>
            <w:tcBorders>
              <w:top w:val="nil"/>
              <w:left w:val="nil"/>
              <w:bottom w:val="nil"/>
              <w:right w:val="nil"/>
            </w:tcBorders>
            <w:noWrap/>
            <w:vAlign w:val="bottom"/>
            <w:hideMark/>
          </w:tcPr>
          <w:p w14:paraId="44C6A095"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30B4EC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33DA935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(57)</w:t>
            </w:r>
          </w:p>
        </w:tc>
        <w:tc>
          <w:tcPr>
            <w:tcW w:w="1508" w:type="dxa"/>
            <w:tcBorders>
              <w:top w:val="nil"/>
              <w:left w:val="nil"/>
              <w:bottom w:val="nil"/>
              <w:right w:val="single" w:sz="4" w:space="0" w:color="auto"/>
            </w:tcBorders>
            <w:noWrap/>
            <w:vAlign w:val="center"/>
            <w:hideMark/>
          </w:tcPr>
          <w:p w14:paraId="6353696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(57)</w:t>
            </w:r>
          </w:p>
        </w:tc>
        <w:tc>
          <w:tcPr>
            <w:tcW w:w="1417" w:type="dxa"/>
            <w:tcBorders>
              <w:top w:val="nil"/>
              <w:left w:val="single" w:sz="8" w:space="0" w:color="auto"/>
              <w:bottom w:val="nil"/>
              <w:right w:val="nil"/>
            </w:tcBorders>
            <w:noWrap/>
            <w:vAlign w:val="center"/>
            <w:hideMark/>
          </w:tcPr>
          <w:p w14:paraId="11FEF3AD"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7CD6FF3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w:t>
            </w:r>
          </w:p>
        </w:tc>
        <w:tc>
          <w:tcPr>
            <w:tcW w:w="1421" w:type="dxa"/>
            <w:tcBorders>
              <w:top w:val="nil"/>
              <w:left w:val="nil"/>
              <w:bottom w:val="nil"/>
              <w:right w:val="single" w:sz="8" w:space="0" w:color="auto"/>
            </w:tcBorders>
            <w:noWrap/>
            <w:vAlign w:val="center"/>
            <w:hideMark/>
          </w:tcPr>
          <w:p w14:paraId="5F0A239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w:t>
            </w:r>
          </w:p>
        </w:tc>
        <w:tc>
          <w:tcPr>
            <w:tcW w:w="236" w:type="dxa"/>
            <w:vAlign w:val="center"/>
            <w:hideMark/>
          </w:tcPr>
          <w:p w14:paraId="2303673E"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6ADB50D1"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F6C5710"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Total Income</w:t>
            </w:r>
          </w:p>
        </w:tc>
        <w:tc>
          <w:tcPr>
            <w:tcW w:w="709" w:type="dxa"/>
            <w:tcBorders>
              <w:top w:val="nil"/>
              <w:left w:val="nil"/>
              <w:bottom w:val="nil"/>
              <w:right w:val="nil"/>
            </w:tcBorders>
            <w:noWrap/>
            <w:vAlign w:val="bottom"/>
            <w:hideMark/>
          </w:tcPr>
          <w:p w14:paraId="4A54C034"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305E57F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2E62819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(6,839)</w:t>
            </w:r>
          </w:p>
        </w:tc>
        <w:tc>
          <w:tcPr>
            <w:tcW w:w="1508" w:type="dxa"/>
            <w:tcBorders>
              <w:top w:val="nil"/>
              <w:left w:val="nil"/>
              <w:bottom w:val="nil"/>
              <w:right w:val="single" w:sz="8" w:space="0" w:color="auto"/>
            </w:tcBorders>
            <w:noWrap/>
            <w:vAlign w:val="center"/>
            <w:hideMark/>
          </w:tcPr>
          <w:p w14:paraId="1412614A"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(6,839)</w:t>
            </w:r>
          </w:p>
        </w:tc>
        <w:tc>
          <w:tcPr>
            <w:tcW w:w="1417" w:type="dxa"/>
            <w:tcBorders>
              <w:top w:val="nil"/>
              <w:left w:val="nil"/>
              <w:bottom w:val="nil"/>
              <w:right w:val="nil"/>
            </w:tcBorders>
            <w:noWrap/>
            <w:vAlign w:val="center"/>
            <w:hideMark/>
          </w:tcPr>
          <w:p w14:paraId="202B08C9"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DFCC3A3"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(2,321)</w:t>
            </w:r>
          </w:p>
        </w:tc>
        <w:tc>
          <w:tcPr>
            <w:tcW w:w="1421" w:type="dxa"/>
            <w:tcBorders>
              <w:top w:val="nil"/>
              <w:left w:val="nil"/>
              <w:bottom w:val="nil"/>
              <w:right w:val="single" w:sz="8" w:space="0" w:color="auto"/>
            </w:tcBorders>
            <w:noWrap/>
            <w:vAlign w:val="center"/>
            <w:hideMark/>
          </w:tcPr>
          <w:p w14:paraId="54EA1C0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(2,321)</w:t>
            </w:r>
          </w:p>
        </w:tc>
        <w:tc>
          <w:tcPr>
            <w:tcW w:w="236" w:type="dxa"/>
            <w:vAlign w:val="center"/>
            <w:hideMark/>
          </w:tcPr>
          <w:p w14:paraId="3442344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04A3187"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7AB84C65"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709" w:type="dxa"/>
            <w:tcBorders>
              <w:top w:val="nil"/>
              <w:left w:val="nil"/>
              <w:bottom w:val="nil"/>
              <w:right w:val="nil"/>
            </w:tcBorders>
            <w:noWrap/>
            <w:vAlign w:val="bottom"/>
            <w:hideMark/>
          </w:tcPr>
          <w:p w14:paraId="0B57C33E"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0E9E17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677A5D3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5C5673B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7BA2664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2039DAF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6691888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78304EC1"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E6E31F6"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695B0C24"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WG Grant Passported to Member Authorities</w:t>
            </w:r>
          </w:p>
        </w:tc>
        <w:tc>
          <w:tcPr>
            <w:tcW w:w="709" w:type="dxa"/>
            <w:tcBorders>
              <w:top w:val="nil"/>
              <w:left w:val="nil"/>
              <w:bottom w:val="nil"/>
              <w:right w:val="nil"/>
            </w:tcBorders>
            <w:noWrap/>
            <w:vAlign w:val="bottom"/>
            <w:hideMark/>
          </w:tcPr>
          <w:p w14:paraId="64EDA3E8" w14:textId="4E3E24DA" w:rsidR="00582655" w:rsidRPr="00582655" w:rsidRDefault="00582655" w:rsidP="00582655">
            <w:pPr>
              <w:widowControl/>
              <w:autoSpaceDE/>
              <w:autoSpaceDN/>
              <w:jc w:val="center"/>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0BB5EB8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5D19514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2F4F728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15E949D6"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31C2515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06B72BB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3C157675"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34AC75C1"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47F5A7A"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Carmarthenshire</w:t>
            </w:r>
          </w:p>
        </w:tc>
        <w:tc>
          <w:tcPr>
            <w:tcW w:w="709" w:type="dxa"/>
            <w:tcBorders>
              <w:top w:val="nil"/>
              <w:left w:val="nil"/>
              <w:bottom w:val="nil"/>
              <w:right w:val="nil"/>
            </w:tcBorders>
            <w:noWrap/>
            <w:vAlign w:val="bottom"/>
            <w:hideMark/>
          </w:tcPr>
          <w:p w14:paraId="24BE9EF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FE5166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7,612</w:t>
            </w:r>
          </w:p>
        </w:tc>
        <w:tc>
          <w:tcPr>
            <w:tcW w:w="1186" w:type="dxa"/>
            <w:tcBorders>
              <w:top w:val="nil"/>
              <w:left w:val="single" w:sz="8" w:space="0" w:color="auto"/>
              <w:bottom w:val="nil"/>
              <w:right w:val="single" w:sz="8" w:space="0" w:color="auto"/>
            </w:tcBorders>
            <w:noWrap/>
            <w:vAlign w:val="center"/>
            <w:hideMark/>
          </w:tcPr>
          <w:p w14:paraId="5298B7B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(7,612)</w:t>
            </w:r>
          </w:p>
        </w:tc>
        <w:tc>
          <w:tcPr>
            <w:tcW w:w="1508" w:type="dxa"/>
            <w:tcBorders>
              <w:top w:val="nil"/>
              <w:left w:val="nil"/>
              <w:bottom w:val="nil"/>
              <w:right w:val="single" w:sz="8" w:space="0" w:color="auto"/>
            </w:tcBorders>
            <w:noWrap/>
            <w:vAlign w:val="center"/>
            <w:hideMark/>
          </w:tcPr>
          <w:p w14:paraId="47CBF87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7706B32E"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5714EB6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5897229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3916A45E"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9CA8570"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572E2B27"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Pembrokeshire</w:t>
            </w:r>
          </w:p>
        </w:tc>
        <w:tc>
          <w:tcPr>
            <w:tcW w:w="709" w:type="dxa"/>
            <w:tcBorders>
              <w:top w:val="nil"/>
              <w:left w:val="nil"/>
              <w:bottom w:val="nil"/>
              <w:right w:val="nil"/>
            </w:tcBorders>
            <w:noWrap/>
            <w:vAlign w:val="bottom"/>
            <w:hideMark/>
          </w:tcPr>
          <w:p w14:paraId="213A604B"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578CF10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4,788</w:t>
            </w:r>
          </w:p>
        </w:tc>
        <w:tc>
          <w:tcPr>
            <w:tcW w:w="1186" w:type="dxa"/>
            <w:tcBorders>
              <w:top w:val="nil"/>
              <w:left w:val="single" w:sz="8" w:space="0" w:color="auto"/>
              <w:bottom w:val="nil"/>
              <w:right w:val="single" w:sz="8" w:space="0" w:color="auto"/>
            </w:tcBorders>
            <w:noWrap/>
            <w:vAlign w:val="center"/>
            <w:hideMark/>
          </w:tcPr>
          <w:p w14:paraId="5507032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(4,788)</w:t>
            </w:r>
          </w:p>
        </w:tc>
        <w:tc>
          <w:tcPr>
            <w:tcW w:w="1508" w:type="dxa"/>
            <w:tcBorders>
              <w:top w:val="nil"/>
              <w:left w:val="nil"/>
              <w:bottom w:val="nil"/>
              <w:right w:val="single" w:sz="8" w:space="0" w:color="auto"/>
            </w:tcBorders>
            <w:noWrap/>
            <w:vAlign w:val="center"/>
            <w:hideMark/>
          </w:tcPr>
          <w:p w14:paraId="09104A0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50F3DE9B"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36AFBCC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0EE9B0F4"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36363CE2"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74DCE8C"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496E03A3"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City and County of Swansea</w:t>
            </w:r>
          </w:p>
        </w:tc>
        <w:tc>
          <w:tcPr>
            <w:tcW w:w="709" w:type="dxa"/>
            <w:tcBorders>
              <w:top w:val="nil"/>
              <w:left w:val="nil"/>
              <w:bottom w:val="nil"/>
              <w:right w:val="nil"/>
            </w:tcBorders>
            <w:noWrap/>
            <w:vAlign w:val="bottom"/>
            <w:hideMark/>
          </w:tcPr>
          <w:p w14:paraId="1C8E57EA"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BCF5B5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8,984</w:t>
            </w:r>
          </w:p>
        </w:tc>
        <w:tc>
          <w:tcPr>
            <w:tcW w:w="1186" w:type="dxa"/>
            <w:tcBorders>
              <w:top w:val="nil"/>
              <w:left w:val="single" w:sz="8" w:space="0" w:color="auto"/>
              <w:bottom w:val="nil"/>
              <w:right w:val="single" w:sz="8" w:space="0" w:color="auto"/>
            </w:tcBorders>
            <w:noWrap/>
            <w:vAlign w:val="center"/>
            <w:hideMark/>
          </w:tcPr>
          <w:p w14:paraId="7CF0D0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(8,984)</w:t>
            </w:r>
          </w:p>
        </w:tc>
        <w:tc>
          <w:tcPr>
            <w:tcW w:w="1508" w:type="dxa"/>
            <w:tcBorders>
              <w:top w:val="nil"/>
              <w:left w:val="nil"/>
              <w:bottom w:val="nil"/>
              <w:right w:val="single" w:sz="8" w:space="0" w:color="auto"/>
            </w:tcBorders>
            <w:noWrap/>
            <w:vAlign w:val="center"/>
            <w:hideMark/>
          </w:tcPr>
          <w:p w14:paraId="3D88513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31A1BE0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503A161"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752DEBB"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61377343"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471E92A0" w14:textId="77777777" w:rsidTr="00C80533">
        <w:trPr>
          <w:trHeight w:val="288"/>
          <w:jc w:val="center"/>
        </w:trPr>
        <w:tc>
          <w:tcPr>
            <w:tcW w:w="2684" w:type="dxa"/>
            <w:tcBorders>
              <w:top w:val="nil"/>
              <w:left w:val="single" w:sz="8" w:space="0" w:color="auto"/>
              <w:bottom w:val="nil"/>
              <w:right w:val="single" w:sz="8" w:space="0" w:color="auto"/>
            </w:tcBorders>
            <w:vAlign w:val="bottom"/>
            <w:hideMark/>
          </w:tcPr>
          <w:p w14:paraId="6EF99857"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lastRenderedPageBreak/>
              <w:t> </w:t>
            </w:r>
          </w:p>
        </w:tc>
        <w:tc>
          <w:tcPr>
            <w:tcW w:w="709" w:type="dxa"/>
            <w:tcBorders>
              <w:top w:val="nil"/>
              <w:left w:val="nil"/>
              <w:bottom w:val="nil"/>
              <w:right w:val="nil"/>
            </w:tcBorders>
            <w:noWrap/>
            <w:vAlign w:val="bottom"/>
            <w:hideMark/>
          </w:tcPr>
          <w:p w14:paraId="78562662"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1C0B634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21,384</w:t>
            </w:r>
          </w:p>
        </w:tc>
        <w:tc>
          <w:tcPr>
            <w:tcW w:w="1186" w:type="dxa"/>
            <w:tcBorders>
              <w:top w:val="nil"/>
              <w:left w:val="single" w:sz="8" w:space="0" w:color="auto"/>
              <w:bottom w:val="nil"/>
              <w:right w:val="single" w:sz="8" w:space="0" w:color="auto"/>
            </w:tcBorders>
            <w:shd w:val="clear" w:color="000000" w:fill="FFFFFF"/>
            <w:noWrap/>
            <w:vAlign w:val="center"/>
            <w:hideMark/>
          </w:tcPr>
          <w:p w14:paraId="7BEC875C"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(21,384)</w:t>
            </w:r>
          </w:p>
        </w:tc>
        <w:tc>
          <w:tcPr>
            <w:tcW w:w="1508" w:type="dxa"/>
            <w:tcBorders>
              <w:top w:val="nil"/>
              <w:left w:val="nil"/>
              <w:bottom w:val="nil"/>
              <w:right w:val="single" w:sz="8" w:space="0" w:color="auto"/>
            </w:tcBorders>
            <w:noWrap/>
            <w:vAlign w:val="center"/>
            <w:hideMark/>
          </w:tcPr>
          <w:p w14:paraId="3C11DC3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single" w:sz="8" w:space="0" w:color="auto"/>
              <w:right w:val="nil"/>
            </w:tcBorders>
            <w:noWrap/>
            <w:vAlign w:val="center"/>
            <w:hideMark/>
          </w:tcPr>
          <w:p w14:paraId="143922BD"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single" w:sz="8" w:space="0" w:color="auto"/>
              <w:right w:val="single" w:sz="8" w:space="0" w:color="auto"/>
            </w:tcBorders>
            <w:noWrap/>
            <w:vAlign w:val="center"/>
            <w:hideMark/>
          </w:tcPr>
          <w:p w14:paraId="6EF66574"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single" w:sz="8" w:space="0" w:color="auto"/>
              <w:right w:val="single" w:sz="8" w:space="0" w:color="auto"/>
            </w:tcBorders>
            <w:noWrap/>
            <w:vAlign w:val="center"/>
            <w:hideMark/>
          </w:tcPr>
          <w:p w14:paraId="7D9F073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58E43DAA"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2498565" w14:textId="77777777" w:rsidTr="00C80533">
        <w:trPr>
          <w:trHeight w:val="540"/>
          <w:jc w:val="center"/>
        </w:trPr>
        <w:tc>
          <w:tcPr>
            <w:tcW w:w="2684" w:type="dxa"/>
            <w:tcBorders>
              <w:top w:val="single" w:sz="4" w:space="0" w:color="auto"/>
              <w:left w:val="single" w:sz="8" w:space="0" w:color="auto"/>
              <w:bottom w:val="single" w:sz="4" w:space="0" w:color="auto"/>
              <w:right w:val="single" w:sz="8" w:space="0" w:color="auto"/>
            </w:tcBorders>
            <w:vAlign w:val="bottom"/>
            <w:hideMark/>
          </w:tcPr>
          <w:p w14:paraId="7AEBE53B"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(Surplus) / Deficit on Continuing Operations</w:t>
            </w:r>
          </w:p>
        </w:tc>
        <w:tc>
          <w:tcPr>
            <w:tcW w:w="709" w:type="dxa"/>
            <w:tcBorders>
              <w:top w:val="single" w:sz="4" w:space="0" w:color="auto"/>
              <w:left w:val="nil"/>
              <w:bottom w:val="single" w:sz="4" w:space="0" w:color="auto"/>
              <w:right w:val="nil"/>
            </w:tcBorders>
            <w:noWrap/>
            <w:vAlign w:val="bottom"/>
            <w:hideMark/>
          </w:tcPr>
          <w:p w14:paraId="46C5F1D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single" w:sz="4" w:space="0" w:color="auto"/>
              <w:left w:val="single" w:sz="8" w:space="0" w:color="auto"/>
              <w:bottom w:val="single" w:sz="4" w:space="0" w:color="auto"/>
              <w:right w:val="nil"/>
            </w:tcBorders>
            <w:noWrap/>
            <w:vAlign w:val="center"/>
            <w:hideMark/>
          </w:tcPr>
          <w:p w14:paraId="32DC4E47"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28,415</w:t>
            </w:r>
          </w:p>
        </w:tc>
        <w:tc>
          <w:tcPr>
            <w:tcW w:w="1186" w:type="dxa"/>
            <w:tcBorders>
              <w:top w:val="single" w:sz="4" w:space="0" w:color="auto"/>
              <w:left w:val="single" w:sz="8" w:space="0" w:color="auto"/>
              <w:bottom w:val="single" w:sz="4" w:space="0" w:color="auto"/>
              <w:right w:val="single" w:sz="8" w:space="0" w:color="auto"/>
            </w:tcBorders>
            <w:noWrap/>
            <w:vAlign w:val="center"/>
            <w:hideMark/>
          </w:tcPr>
          <w:p w14:paraId="48B3CCF7"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(28,223)</w:t>
            </w:r>
          </w:p>
        </w:tc>
        <w:tc>
          <w:tcPr>
            <w:tcW w:w="1508" w:type="dxa"/>
            <w:tcBorders>
              <w:top w:val="single" w:sz="4" w:space="0" w:color="auto"/>
              <w:left w:val="nil"/>
              <w:bottom w:val="single" w:sz="4" w:space="0" w:color="auto"/>
              <w:right w:val="single" w:sz="8" w:space="0" w:color="auto"/>
            </w:tcBorders>
            <w:noWrap/>
            <w:vAlign w:val="center"/>
            <w:hideMark/>
          </w:tcPr>
          <w:p w14:paraId="34CAEB09"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192</w:t>
            </w:r>
          </w:p>
        </w:tc>
        <w:tc>
          <w:tcPr>
            <w:tcW w:w="1417" w:type="dxa"/>
            <w:tcBorders>
              <w:top w:val="nil"/>
              <w:left w:val="nil"/>
              <w:bottom w:val="single" w:sz="4" w:space="0" w:color="auto"/>
              <w:right w:val="nil"/>
            </w:tcBorders>
            <w:noWrap/>
            <w:vAlign w:val="center"/>
            <w:hideMark/>
          </w:tcPr>
          <w:p w14:paraId="67A780CC"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3,360</w:t>
            </w:r>
          </w:p>
        </w:tc>
        <w:tc>
          <w:tcPr>
            <w:tcW w:w="1131" w:type="dxa"/>
            <w:tcBorders>
              <w:top w:val="nil"/>
              <w:left w:val="single" w:sz="8" w:space="0" w:color="auto"/>
              <w:bottom w:val="single" w:sz="4" w:space="0" w:color="auto"/>
              <w:right w:val="single" w:sz="8" w:space="0" w:color="auto"/>
            </w:tcBorders>
            <w:noWrap/>
            <w:vAlign w:val="center"/>
            <w:hideMark/>
          </w:tcPr>
          <w:p w14:paraId="20050BB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(2,321)</w:t>
            </w:r>
          </w:p>
        </w:tc>
        <w:tc>
          <w:tcPr>
            <w:tcW w:w="1421" w:type="dxa"/>
            <w:tcBorders>
              <w:top w:val="nil"/>
              <w:left w:val="nil"/>
              <w:bottom w:val="single" w:sz="4" w:space="0" w:color="auto"/>
              <w:right w:val="single" w:sz="8" w:space="0" w:color="auto"/>
            </w:tcBorders>
            <w:noWrap/>
            <w:vAlign w:val="center"/>
            <w:hideMark/>
          </w:tcPr>
          <w:p w14:paraId="7C9F641D"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1,039</w:t>
            </w:r>
          </w:p>
        </w:tc>
        <w:tc>
          <w:tcPr>
            <w:tcW w:w="236" w:type="dxa"/>
            <w:vAlign w:val="center"/>
            <w:hideMark/>
          </w:tcPr>
          <w:p w14:paraId="09D0975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1A85C84"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2C16F614"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Financing &amp; Investment Income and Expenditure</w:t>
            </w:r>
          </w:p>
        </w:tc>
        <w:tc>
          <w:tcPr>
            <w:tcW w:w="709" w:type="dxa"/>
            <w:tcBorders>
              <w:top w:val="nil"/>
              <w:left w:val="nil"/>
              <w:bottom w:val="nil"/>
              <w:right w:val="nil"/>
            </w:tcBorders>
            <w:noWrap/>
            <w:vAlign w:val="bottom"/>
            <w:hideMark/>
          </w:tcPr>
          <w:p w14:paraId="07EB341C"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653ADDA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1E56347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6C26DF04" w14:textId="505E3632" w:rsidR="00582655" w:rsidRPr="00582655" w:rsidRDefault="00C80533" w:rsidP="00582655">
            <w:pPr>
              <w:widowControl/>
              <w:autoSpaceDE/>
              <w:autoSpaceDN/>
              <w:jc w:val="right"/>
              <w:rPr>
                <w:rFonts w:eastAsia="Times New Roman"/>
                <w:color w:val="000000"/>
                <w:sz w:val="20"/>
                <w:szCs w:val="20"/>
                <w:lang w:bidi="ar-SA"/>
              </w:rPr>
            </w:pPr>
            <w:r>
              <w:rPr>
                <w:rFonts w:eastAsia="Times New Roman"/>
                <w:color w:val="000000"/>
                <w:sz w:val="20"/>
                <w:szCs w:val="20"/>
                <w:lang w:bidi="ar-SA"/>
              </w:rPr>
              <w:t>-</w:t>
            </w:r>
            <w:r w:rsidR="00582655"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2A4681F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6DF558D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785D3392" w14:textId="68F11F27" w:rsidR="00582655" w:rsidRPr="00582655" w:rsidRDefault="00C80533" w:rsidP="00582655">
            <w:pPr>
              <w:widowControl/>
              <w:autoSpaceDE/>
              <w:autoSpaceDN/>
              <w:jc w:val="right"/>
              <w:rPr>
                <w:rFonts w:eastAsia="Times New Roman"/>
                <w:color w:val="000000"/>
                <w:sz w:val="20"/>
                <w:szCs w:val="20"/>
                <w:lang w:bidi="ar-SA"/>
              </w:rPr>
            </w:pPr>
            <w:r>
              <w:rPr>
                <w:rFonts w:eastAsia="Times New Roman"/>
                <w:color w:val="000000"/>
                <w:sz w:val="20"/>
                <w:szCs w:val="20"/>
                <w:lang w:bidi="ar-SA"/>
              </w:rPr>
              <w:t>-</w:t>
            </w:r>
          </w:p>
        </w:tc>
        <w:tc>
          <w:tcPr>
            <w:tcW w:w="236" w:type="dxa"/>
            <w:vAlign w:val="center"/>
            <w:hideMark/>
          </w:tcPr>
          <w:p w14:paraId="2A906CB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69460DA"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32F1DCDD"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(Surplus) or Deficit on Provision of Services</w:t>
            </w:r>
          </w:p>
        </w:tc>
        <w:tc>
          <w:tcPr>
            <w:tcW w:w="709" w:type="dxa"/>
            <w:tcBorders>
              <w:top w:val="nil"/>
              <w:left w:val="nil"/>
              <w:bottom w:val="nil"/>
              <w:right w:val="nil"/>
            </w:tcBorders>
            <w:noWrap/>
            <w:vAlign w:val="bottom"/>
            <w:hideMark/>
          </w:tcPr>
          <w:p w14:paraId="03B2EADF"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01E9312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6A0FC04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795160B1"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192</w:t>
            </w:r>
          </w:p>
        </w:tc>
        <w:tc>
          <w:tcPr>
            <w:tcW w:w="1417" w:type="dxa"/>
            <w:tcBorders>
              <w:top w:val="nil"/>
              <w:left w:val="nil"/>
              <w:bottom w:val="nil"/>
              <w:right w:val="nil"/>
            </w:tcBorders>
            <w:noWrap/>
            <w:vAlign w:val="center"/>
            <w:hideMark/>
          </w:tcPr>
          <w:p w14:paraId="41F7521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481657C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1C32A2C6"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1,039</w:t>
            </w:r>
          </w:p>
        </w:tc>
        <w:tc>
          <w:tcPr>
            <w:tcW w:w="236" w:type="dxa"/>
            <w:vAlign w:val="center"/>
            <w:hideMark/>
          </w:tcPr>
          <w:p w14:paraId="5D9B36DB"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D790AAB" w14:textId="77777777" w:rsidTr="00C80533">
        <w:trPr>
          <w:trHeight w:val="540"/>
          <w:jc w:val="center"/>
        </w:trPr>
        <w:tc>
          <w:tcPr>
            <w:tcW w:w="2684" w:type="dxa"/>
            <w:tcBorders>
              <w:top w:val="single" w:sz="4" w:space="0" w:color="auto"/>
              <w:left w:val="single" w:sz="8" w:space="0" w:color="auto"/>
              <w:bottom w:val="single" w:sz="8" w:space="0" w:color="auto"/>
              <w:right w:val="single" w:sz="8" w:space="0" w:color="auto"/>
            </w:tcBorders>
            <w:vAlign w:val="center"/>
            <w:hideMark/>
          </w:tcPr>
          <w:p w14:paraId="25545740"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TOTAL COMPREHENSIVE INCOME &amp; EXPENDITURE</w:t>
            </w:r>
          </w:p>
        </w:tc>
        <w:tc>
          <w:tcPr>
            <w:tcW w:w="709" w:type="dxa"/>
            <w:tcBorders>
              <w:top w:val="single" w:sz="4" w:space="0" w:color="auto"/>
              <w:left w:val="nil"/>
              <w:bottom w:val="single" w:sz="8" w:space="0" w:color="auto"/>
              <w:right w:val="nil"/>
            </w:tcBorders>
            <w:noWrap/>
            <w:vAlign w:val="bottom"/>
            <w:hideMark/>
          </w:tcPr>
          <w:p w14:paraId="2FA3F3BD"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single" w:sz="4" w:space="0" w:color="auto"/>
              <w:left w:val="single" w:sz="8" w:space="0" w:color="auto"/>
              <w:bottom w:val="single" w:sz="8" w:space="0" w:color="auto"/>
              <w:right w:val="nil"/>
            </w:tcBorders>
            <w:noWrap/>
            <w:vAlign w:val="center"/>
            <w:hideMark/>
          </w:tcPr>
          <w:p w14:paraId="3FCA6A0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single" w:sz="4" w:space="0" w:color="auto"/>
              <w:left w:val="single" w:sz="8" w:space="0" w:color="auto"/>
              <w:bottom w:val="single" w:sz="8" w:space="0" w:color="auto"/>
              <w:right w:val="single" w:sz="8" w:space="0" w:color="auto"/>
            </w:tcBorders>
            <w:noWrap/>
            <w:vAlign w:val="center"/>
            <w:hideMark/>
          </w:tcPr>
          <w:p w14:paraId="5353977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single" w:sz="4" w:space="0" w:color="auto"/>
              <w:left w:val="nil"/>
              <w:bottom w:val="single" w:sz="8" w:space="0" w:color="auto"/>
              <w:right w:val="single" w:sz="8" w:space="0" w:color="auto"/>
            </w:tcBorders>
            <w:noWrap/>
            <w:vAlign w:val="center"/>
            <w:hideMark/>
          </w:tcPr>
          <w:p w14:paraId="48E69E26"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192</w:t>
            </w:r>
          </w:p>
        </w:tc>
        <w:tc>
          <w:tcPr>
            <w:tcW w:w="1417" w:type="dxa"/>
            <w:tcBorders>
              <w:top w:val="single" w:sz="4" w:space="0" w:color="auto"/>
              <w:left w:val="nil"/>
              <w:bottom w:val="single" w:sz="8" w:space="0" w:color="auto"/>
              <w:right w:val="nil"/>
            </w:tcBorders>
            <w:noWrap/>
            <w:vAlign w:val="center"/>
            <w:hideMark/>
          </w:tcPr>
          <w:p w14:paraId="524E038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single" w:sz="4" w:space="0" w:color="auto"/>
              <w:left w:val="single" w:sz="8" w:space="0" w:color="auto"/>
              <w:bottom w:val="single" w:sz="8" w:space="0" w:color="auto"/>
              <w:right w:val="single" w:sz="8" w:space="0" w:color="auto"/>
            </w:tcBorders>
            <w:noWrap/>
            <w:vAlign w:val="center"/>
            <w:hideMark/>
          </w:tcPr>
          <w:p w14:paraId="15EB19B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single" w:sz="4" w:space="0" w:color="auto"/>
              <w:left w:val="nil"/>
              <w:bottom w:val="single" w:sz="8" w:space="0" w:color="auto"/>
              <w:right w:val="single" w:sz="8" w:space="0" w:color="auto"/>
            </w:tcBorders>
            <w:noWrap/>
            <w:vAlign w:val="center"/>
            <w:hideMark/>
          </w:tcPr>
          <w:p w14:paraId="7745F44A"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1,039</w:t>
            </w:r>
          </w:p>
        </w:tc>
        <w:tc>
          <w:tcPr>
            <w:tcW w:w="236" w:type="dxa"/>
            <w:vAlign w:val="center"/>
            <w:hideMark/>
          </w:tcPr>
          <w:p w14:paraId="51B9BC49"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bl>
    <w:p w14:paraId="35E81C8C" w14:textId="77777777" w:rsidR="00795CB5" w:rsidRPr="00413C5D" w:rsidRDefault="00795CB5" w:rsidP="009A2F4F">
      <w:pPr>
        <w:tabs>
          <w:tab w:val="left" w:pos="1239"/>
        </w:tabs>
        <w:spacing w:line="244" w:lineRule="exact"/>
        <w:jc w:val="both"/>
      </w:pPr>
    </w:p>
    <w:p w14:paraId="69D39411" w14:textId="77777777" w:rsidR="003416DB" w:rsidRPr="00413C5D" w:rsidRDefault="00183D6C" w:rsidP="00775826">
      <w:pPr>
        <w:pStyle w:val="Heading3"/>
        <w:numPr>
          <w:ilvl w:val="1"/>
          <w:numId w:val="26"/>
        </w:numPr>
        <w:tabs>
          <w:tab w:val="left" w:pos="928"/>
          <w:tab w:val="left" w:pos="929"/>
        </w:tabs>
        <w:spacing w:before="80"/>
        <w:ind w:left="928" w:hanging="775"/>
        <w:jc w:val="both"/>
        <w:rPr>
          <w:sz w:val="22"/>
          <w:szCs w:val="22"/>
        </w:rPr>
      </w:pPr>
      <w:r w:rsidRPr="00413C5D">
        <w:rPr>
          <w:sz w:val="22"/>
          <w:szCs w:val="22"/>
        </w:rPr>
        <w:t>Movement in Reserves Statement</w:t>
      </w:r>
    </w:p>
    <w:p w14:paraId="1CBDF57E" w14:textId="120F295A" w:rsidR="00236912" w:rsidRPr="003D4777" w:rsidRDefault="00183D6C" w:rsidP="00236912">
      <w:pPr>
        <w:pStyle w:val="BodyText"/>
        <w:spacing w:before="120"/>
        <w:ind w:left="928"/>
        <w:jc w:val="both"/>
        <w:rPr>
          <w:sz w:val="22"/>
          <w:szCs w:val="22"/>
        </w:rPr>
      </w:pPr>
      <w:r w:rsidRPr="00413C5D">
        <w:rPr>
          <w:sz w:val="22"/>
          <w:szCs w:val="22"/>
        </w:rPr>
        <w:t xml:space="preserve">This Statement </w:t>
      </w:r>
      <w:r w:rsidRPr="003D4777">
        <w:rPr>
          <w:sz w:val="22"/>
          <w:szCs w:val="22"/>
        </w:rPr>
        <w:t xml:space="preserve">shows the movement in the year on the different reserves held by the </w:t>
      </w:r>
      <w:r w:rsidR="0076042C" w:rsidRPr="003D4777">
        <w:rPr>
          <w:sz w:val="22"/>
          <w:szCs w:val="22"/>
        </w:rPr>
        <w:t>Partneriaeth</w:t>
      </w:r>
      <w:r w:rsidRPr="003D4777">
        <w:rPr>
          <w:sz w:val="22"/>
          <w:szCs w:val="22"/>
        </w:rPr>
        <w:t xml:space="preserve"> Joint Committee</w:t>
      </w:r>
      <w:r w:rsidR="00113835" w:rsidRPr="003D4777">
        <w:rPr>
          <w:sz w:val="22"/>
          <w:szCs w:val="22"/>
        </w:rPr>
        <w:t>/ Strategic Group</w:t>
      </w:r>
      <w:r w:rsidRPr="003D4777">
        <w:rPr>
          <w:sz w:val="22"/>
          <w:szCs w:val="22"/>
        </w:rPr>
        <w:t>, analysed between usable (those that can be applied to fund expenditure) and other unusable reserves. The unusable reserves include reserves that hold unrealised gains and losses that are only realised when assets are sold and reserves that hold accounting differences needed to reconcile the differences between reporting on the IFRS accounting basis and the statutory funding basis.</w:t>
      </w:r>
    </w:p>
    <w:p w14:paraId="5E247336" w14:textId="24FE205C" w:rsidR="000B3085" w:rsidRDefault="00183D6C" w:rsidP="00582655">
      <w:pPr>
        <w:pStyle w:val="BodyText"/>
        <w:spacing w:before="121"/>
        <w:ind w:left="928"/>
        <w:jc w:val="both"/>
        <w:rPr>
          <w:sz w:val="22"/>
          <w:szCs w:val="22"/>
        </w:rPr>
      </w:pPr>
      <w:r w:rsidRPr="003D4777">
        <w:rPr>
          <w:sz w:val="22"/>
          <w:szCs w:val="22"/>
        </w:rPr>
        <w:t xml:space="preserve">The (Surplus)/Deficit on the provision of services reflects the economic cost of providing the </w:t>
      </w:r>
      <w:r w:rsidR="0076042C" w:rsidRPr="003D4777">
        <w:rPr>
          <w:sz w:val="22"/>
          <w:szCs w:val="22"/>
        </w:rPr>
        <w:t>Partneriaeth</w:t>
      </w:r>
      <w:r w:rsidRPr="003D4777">
        <w:rPr>
          <w:sz w:val="22"/>
          <w:szCs w:val="22"/>
        </w:rPr>
        <w:t xml:space="preserve"> Joint Committee’s</w:t>
      </w:r>
      <w:r w:rsidR="00113835" w:rsidRPr="003D4777">
        <w:rPr>
          <w:sz w:val="22"/>
          <w:szCs w:val="22"/>
        </w:rPr>
        <w:t>/ Strategic Group’s</w:t>
      </w:r>
      <w:r w:rsidRPr="00413C5D">
        <w:rPr>
          <w:sz w:val="22"/>
          <w:szCs w:val="22"/>
        </w:rPr>
        <w:t xml:space="preserve"> services, more details of which are provided in the Comprehensive Income and Expenditure Statement on the following page.</w:t>
      </w:r>
      <w:r w:rsidR="00CC29B3" w:rsidRPr="00413C5D">
        <w:rPr>
          <w:sz w:val="22"/>
          <w:szCs w:val="22"/>
        </w:rPr>
        <w:t xml:space="preserve"> </w:t>
      </w:r>
    </w:p>
    <w:p w14:paraId="4AF3CD63" w14:textId="77777777" w:rsidR="00C80533" w:rsidRPr="00582655" w:rsidRDefault="00C80533" w:rsidP="00582655">
      <w:pPr>
        <w:pStyle w:val="BodyText"/>
        <w:spacing w:before="121"/>
        <w:ind w:left="928"/>
        <w:jc w:val="both"/>
        <w:rPr>
          <w:sz w:val="22"/>
          <w:szCs w:val="22"/>
        </w:rPr>
      </w:pPr>
    </w:p>
    <w:p w14:paraId="1DD70870" w14:textId="77777777" w:rsidR="00C80533" w:rsidRDefault="00C80533" w:rsidP="000B3085"/>
    <w:tbl>
      <w:tblPr>
        <w:tblW w:w="10479" w:type="dxa"/>
        <w:tblLook w:val="04A0" w:firstRow="1" w:lastRow="0" w:firstColumn="1" w:lastColumn="0" w:noHBand="0" w:noVBand="1"/>
      </w:tblPr>
      <w:tblGrid>
        <w:gridCol w:w="3772"/>
        <w:gridCol w:w="2406"/>
        <w:gridCol w:w="2065"/>
        <w:gridCol w:w="2236"/>
      </w:tblGrid>
      <w:tr w:rsidR="000B3085" w:rsidRPr="000B3085" w14:paraId="7B2C47A7" w14:textId="77777777" w:rsidTr="00C80533">
        <w:trPr>
          <w:trHeight w:val="805"/>
        </w:trPr>
        <w:tc>
          <w:tcPr>
            <w:tcW w:w="3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DCA67E9" w14:textId="77777777"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Actual 2023-24</w:t>
            </w:r>
          </w:p>
        </w:tc>
        <w:tc>
          <w:tcPr>
            <w:tcW w:w="2406" w:type="dxa"/>
            <w:tcBorders>
              <w:top w:val="single" w:sz="8" w:space="0" w:color="auto"/>
              <w:left w:val="nil"/>
              <w:bottom w:val="nil"/>
              <w:right w:val="nil"/>
            </w:tcBorders>
            <w:shd w:val="clear" w:color="auto" w:fill="D9D9D9" w:themeFill="background1" w:themeFillShade="D9"/>
            <w:vAlign w:val="center"/>
            <w:hideMark/>
          </w:tcPr>
          <w:p w14:paraId="7901291D" w14:textId="77777777"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Partneriaeth Usable Earmarked Reserves £000</w:t>
            </w:r>
          </w:p>
        </w:tc>
        <w:tc>
          <w:tcPr>
            <w:tcW w:w="2065"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18079414" w14:textId="77777777" w:rsidR="00CD67DF"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 xml:space="preserve">Partneriaeth General Working Reserve </w:t>
            </w:r>
          </w:p>
          <w:p w14:paraId="3C9324B6" w14:textId="25FA8D33"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£000</w:t>
            </w:r>
          </w:p>
        </w:tc>
        <w:tc>
          <w:tcPr>
            <w:tcW w:w="2236" w:type="dxa"/>
            <w:tcBorders>
              <w:top w:val="single" w:sz="8" w:space="0" w:color="auto"/>
              <w:left w:val="nil"/>
              <w:bottom w:val="nil"/>
              <w:right w:val="single" w:sz="8" w:space="0" w:color="auto"/>
            </w:tcBorders>
            <w:shd w:val="clear" w:color="auto" w:fill="D9D9D9" w:themeFill="background1" w:themeFillShade="D9"/>
            <w:vAlign w:val="center"/>
            <w:hideMark/>
          </w:tcPr>
          <w:p w14:paraId="27D9192E" w14:textId="77777777" w:rsidR="00CD67DF"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 xml:space="preserve">Total Partneriaeth Reserves </w:t>
            </w:r>
          </w:p>
          <w:p w14:paraId="73F43899" w14:textId="75C87FBB"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£000</w:t>
            </w:r>
          </w:p>
        </w:tc>
      </w:tr>
      <w:tr w:rsidR="000B3085" w:rsidRPr="000B3085" w14:paraId="63C84EB6" w14:textId="77777777" w:rsidTr="00C80533">
        <w:trPr>
          <w:trHeight w:val="276"/>
        </w:trPr>
        <w:tc>
          <w:tcPr>
            <w:tcW w:w="3772" w:type="dxa"/>
            <w:tcBorders>
              <w:top w:val="nil"/>
              <w:left w:val="single" w:sz="8" w:space="0" w:color="auto"/>
              <w:bottom w:val="single" w:sz="8" w:space="0" w:color="auto"/>
              <w:right w:val="nil"/>
            </w:tcBorders>
            <w:vAlign w:val="center"/>
            <w:hideMark/>
          </w:tcPr>
          <w:p w14:paraId="6CC5DE75"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Balance 1st April 2023</w:t>
            </w:r>
          </w:p>
        </w:tc>
        <w:tc>
          <w:tcPr>
            <w:tcW w:w="2406" w:type="dxa"/>
            <w:tcBorders>
              <w:top w:val="single" w:sz="8" w:space="0" w:color="auto"/>
              <w:left w:val="single" w:sz="8" w:space="0" w:color="auto"/>
              <w:bottom w:val="single" w:sz="8" w:space="0" w:color="auto"/>
              <w:right w:val="nil"/>
            </w:tcBorders>
            <w:noWrap/>
            <w:vAlign w:val="bottom"/>
            <w:hideMark/>
          </w:tcPr>
          <w:p w14:paraId="7DF41407"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(1,671)</w:t>
            </w:r>
          </w:p>
        </w:tc>
        <w:tc>
          <w:tcPr>
            <w:tcW w:w="2065" w:type="dxa"/>
            <w:tcBorders>
              <w:top w:val="single" w:sz="8" w:space="0" w:color="auto"/>
              <w:left w:val="single" w:sz="8" w:space="0" w:color="auto"/>
              <w:bottom w:val="single" w:sz="8" w:space="0" w:color="auto"/>
              <w:right w:val="single" w:sz="8" w:space="0" w:color="auto"/>
            </w:tcBorders>
            <w:noWrap/>
            <w:vAlign w:val="bottom"/>
            <w:hideMark/>
          </w:tcPr>
          <w:p w14:paraId="17B1558B"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6" w:type="dxa"/>
            <w:tcBorders>
              <w:top w:val="single" w:sz="8" w:space="0" w:color="auto"/>
              <w:left w:val="nil"/>
              <w:bottom w:val="single" w:sz="8" w:space="0" w:color="auto"/>
              <w:right w:val="single" w:sz="8" w:space="0" w:color="auto"/>
            </w:tcBorders>
            <w:noWrap/>
            <w:vAlign w:val="bottom"/>
            <w:hideMark/>
          </w:tcPr>
          <w:p w14:paraId="092B78DC"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(1,771)</w:t>
            </w:r>
          </w:p>
        </w:tc>
      </w:tr>
      <w:tr w:rsidR="000B3085" w:rsidRPr="000B3085" w14:paraId="38E6B94F" w14:textId="77777777" w:rsidTr="00C80533">
        <w:trPr>
          <w:trHeight w:val="264"/>
        </w:trPr>
        <w:tc>
          <w:tcPr>
            <w:tcW w:w="3772" w:type="dxa"/>
            <w:tcBorders>
              <w:top w:val="nil"/>
              <w:left w:val="single" w:sz="8" w:space="0" w:color="auto"/>
              <w:bottom w:val="nil"/>
              <w:right w:val="nil"/>
            </w:tcBorders>
            <w:vAlign w:val="center"/>
            <w:hideMark/>
          </w:tcPr>
          <w:p w14:paraId="16807E34" w14:textId="77777777" w:rsidR="000B3085" w:rsidRPr="000B3085" w:rsidRDefault="000B3085" w:rsidP="000B3085">
            <w:pPr>
              <w:widowControl/>
              <w:autoSpaceDE/>
              <w:autoSpaceDN/>
              <w:rPr>
                <w:rFonts w:eastAsia="Times New Roman"/>
                <w:color w:val="000000"/>
                <w:lang w:bidi="ar-SA"/>
              </w:rPr>
            </w:pPr>
            <w:r w:rsidRPr="000B3085">
              <w:rPr>
                <w:rFonts w:eastAsia="Times New Roman"/>
                <w:color w:val="000000"/>
                <w:lang w:bidi="ar-SA"/>
              </w:rPr>
              <w:t>(Surplus) / Deficit On Provision of Services</w:t>
            </w:r>
          </w:p>
        </w:tc>
        <w:tc>
          <w:tcPr>
            <w:tcW w:w="2406" w:type="dxa"/>
            <w:tcBorders>
              <w:top w:val="single" w:sz="8" w:space="0" w:color="auto"/>
              <w:left w:val="single" w:sz="8" w:space="0" w:color="auto"/>
              <w:bottom w:val="nil"/>
              <w:right w:val="single" w:sz="8" w:space="0" w:color="auto"/>
            </w:tcBorders>
            <w:noWrap/>
            <w:vAlign w:val="bottom"/>
            <w:hideMark/>
          </w:tcPr>
          <w:p w14:paraId="5A763B73"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c>
          <w:tcPr>
            <w:tcW w:w="2065" w:type="dxa"/>
            <w:tcBorders>
              <w:top w:val="single" w:sz="8" w:space="0" w:color="auto"/>
              <w:left w:val="single" w:sz="8" w:space="0" w:color="auto"/>
              <w:bottom w:val="nil"/>
              <w:right w:val="single" w:sz="8" w:space="0" w:color="auto"/>
            </w:tcBorders>
            <w:noWrap/>
            <w:vAlign w:val="bottom"/>
            <w:hideMark/>
          </w:tcPr>
          <w:p w14:paraId="04D38B37"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single" w:sz="8" w:space="0" w:color="auto"/>
              <w:bottom w:val="nil"/>
              <w:right w:val="single" w:sz="8" w:space="0" w:color="auto"/>
            </w:tcBorders>
            <w:noWrap/>
            <w:vAlign w:val="bottom"/>
            <w:hideMark/>
          </w:tcPr>
          <w:p w14:paraId="429067B1"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r>
      <w:tr w:rsidR="000B3085" w:rsidRPr="000B3085" w14:paraId="6F9A4199" w14:textId="77777777" w:rsidTr="00C80533">
        <w:trPr>
          <w:trHeight w:val="529"/>
        </w:trPr>
        <w:tc>
          <w:tcPr>
            <w:tcW w:w="3772" w:type="dxa"/>
            <w:tcBorders>
              <w:top w:val="nil"/>
              <w:left w:val="single" w:sz="8" w:space="0" w:color="auto"/>
              <w:bottom w:val="nil"/>
              <w:right w:val="nil"/>
            </w:tcBorders>
            <w:vAlign w:val="center"/>
            <w:hideMark/>
          </w:tcPr>
          <w:p w14:paraId="065FD489"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Total Comprehensive Income &amp; Expenditure (see note 11.1)</w:t>
            </w:r>
          </w:p>
        </w:tc>
        <w:tc>
          <w:tcPr>
            <w:tcW w:w="2406" w:type="dxa"/>
            <w:tcBorders>
              <w:top w:val="nil"/>
              <w:left w:val="single" w:sz="8" w:space="0" w:color="auto"/>
              <w:bottom w:val="nil"/>
              <w:right w:val="single" w:sz="8" w:space="0" w:color="auto"/>
            </w:tcBorders>
            <w:noWrap/>
            <w:vAlign w:val="bottom"/>
            <w:hideMark/>
          </w:tcPr>
          <w:p w14:paraId="25692E2A"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c>
          <w:tcPr>
            <w:tcW w:w="2065" w:type="dxa"/>
            <w:tcBorders>
              <w:top w:val="nil"/>
              <w:left w:val="single" w:sz="8" w:space="0" w:color="auto"/>
              <w:bottom w:val="nil"/>
              <w:right w:val="single" w:sz="8" w:space="0" w:color="auto"/>
            </w:tcBorders>
            <w:noWrap/>
            <w:vAlign w:val="bottom"/>
            <w:hideMark/>
          </w:tcPr>
          <w:p w14:paraId="4F1CC30B"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single" w:sz="8" w:space="0" w:color="auto"/>
              <w:bottom w:val="nil"/>
              <w:right w:val="single" w:sz="8" w:space="0" w:color="auto"/>
            </w:tcBorders>
            <w:noWrap/>
            <w:vAlign w:val="bottom"/>
            <w:hideMark/>
          </w:tcPr>
          <w:p w14:paraId="1D736945"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r>
      <w:tr w:rsidR="000B3085" w:rsidRPr="000B3085" w14:paraId="310F5958" w14:textId="77777777" w:rsidTr="00C80533">
        <w:trPr>
          <w:trHeight w:val="540"/>
        </w:trPr>
        <w:tc>
          <w:tcPr>
            <w:tcW w:w="3772" w:type="dxa"/>
            <w:tcBorders>
              <w:top w:val="nil"/>
              <w:left w:val="single" w:sz="8" w:space="0" w:color="auto"/>
              <w:bottom w:val="nil"/>
              <w:right w:val="nil"/>
            </w:tcBorders>
            <w:vAlign w:val="center"/>
            <w:hideMark/>
          </w:tcPr>
          <w:p w14:paraId="0BD37A01" w14:textId="77777777" w:rsidR="000B3085" w:rsidRPr="000B3085" w:rsidRDefault="000B3085" w:rsidP="000B3085">
            <w:pPr>
              <w:widowControl/>
              <w:autoSpaceDE/>
              <w:autoSpaceDN/>
              <w:rPr>
                <w:rFonts w:eastAsia="Times New Roman"/>
                <w:color w:val="000000"/>
                <w:lang w:bidi="ar-SA"/>
              </w:rPr>
            </w:pPr>
            <w:r w:rsidRPr="000B3085">
              <w:rPr>
                <w:rFonts w:eastAsia="Times New Roman"/>
                <w:color w:val="000000"/>
                <w:lang w:bidi="ar-SA"/>
              </w:rPr>
              <w:t>Transfer to Partneriaeth General Working Balance</w:t>
            </w:r>
          </w:p>
        </w:tc>
        <w:tc>
          <w:tcPr>
            <w:tcW w:w="2406" w:type="dxa"/>
            <w:tcBorders>
              <w:top w:val="nil"/>
              <w:left w:val="single" w:sz="8" w:space="0" w:color="auto"/>
              <w:bottom w:val="single" w:sz="8" w:space="0" w:color="auto"/>
              <w:right w:val="single" w:sz="8" w:space="0" w:color="auto"/>
            </w:tcBorders>
            <w:noWrap/>
            <w:vAlign w:val="bottom"/>
            <w:hideMark/>
          </w:tcPr>
          <w:p w14:paraId="4AFC2FBC"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065" w:type="dxa"/>
            <w:tcBorders>
              <w:top w:val="nil"/>
              <w:left w:val="single" w:sz="8" w:space="0" w:color="auto"/>
              <w:bottom w:val="single" w:sz="8" w:space="0" w:color="auto"/>
              <w:right w:val="single" w:sz="8" w:space="0" w:color="auto"/>
            </w:tcBorders>
            <w:noWrap/>
            <w:vAlign w:val="bottom"/>
            <w:hideMark/>
          </w:tcPr>
          <w:p w14:paraId="47C0220D"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single" w:sz="8" w:space="0" w:color="auto"/>
              <w:bottom w:val="single" w:sz="8" w:space="0" w:color="auto"/>
              <w:right w:val="single" w:sz="8" w:space="0" w:color="auto"/>
            </w:tcBorders>
            <w:noWrap/>
            <w:vAlign w:val="bottom"/>
            <w:hideMark/>
          </w:tcPr>
          <w:p w14:paraId="30E73600"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r>
      <w:tr w:rsidR="000B3085" w:rsidRPr="000B3085" w14:paraId="153D6C21" w14:textId="77777777" w:rsidTr="00C80533">
        <w:trPr>
          <w:trHeight w:val="276"/>
        </w:trPr>
        <w:tc>
          <w:tcPr>
            <w:tcW w:w="3772" w:type="dxa"/>
            <w:tcBorders>
              <w:top w:val="single" w:sz="8" w:space="0" w:color="auto"/>
              <w:left w:val="single" w:sz="8" w:space="0" w:color="auto"/>
              <w:bottom w:val="single" w:sz="8" w:space="0" w:color="auto"/>
              <w:right w:val="nil"/>
            </w:tcBorders>
            <w:vAlign w:val="center"/>
            <w:hideMark/>
          </w:tcPr>
          <w:p w14:paraId="34E3596A"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(Increase) / Decrease In Year</w:t>
            </w:r>
          </w:p>
        </w:tc>
        <w:tc>
          <w:tcPr>
            <w:tcW w:w="2406" w:type="dxa"/>
            <w:tcBorders>
              <w:top w:val="nil"/>
              <w:left w:val="single" w:sz="8" w:space="0" w:color="auto"/>
              <w:bottom w:val="single" w:sz="8" w:space="0" w:color="auto"/>
              <w:right w:val="nil"/>
            </w:tcBorders>
            <w:noWrap/>
            <w:vAlign w:val="bottom"/>
            <w:hideMark/>
          </w:tcPr>
          <w:p w14:paraId="10EA0630"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c>
          <w:tcPr>
            <w:tcW w:w="2065" w:type="dxa"/>
            <w:tcBorders>
              <w:top w:val="nil"/>
              <w:left w:val="single" w:sz="8" w:space="0" w:color="auto"/>
              <w:bottom w:val="single" w:sz="8" w:space="0" w:color="auto"/>
              <w:right w:val="single" w:sz="8" w:space="0" w:color="auto"/>
            </w:tcBorders>
            <w:noWrap/>
            <w:vAlign w:val="bottom"/>
            <w:hideMark/>
          </w:tcPr>
          <w:p w14:paraId="7CFC0845"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nil"/>
              <w:bottom w:val="single" w:sz="8" w:space="0" w:color="auto"/>
              <w:right w:val="single" w:sz="8" w:space="0" w:color="auto"/>
            </w:tcBorders>
            <w:noWrap/>
            <w:vAlign w:val="bottom"/>
            <w:hideMark/>
          </w:tcPr>
          <w:p w14:paraId="6BD63F0B"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r>
      <w:tr w:rsidR="000B3085" w:rsidRPr="000B3085" w14:paraId="25D2A396" w14:textId="77777777" w:rsidTr="00C80533">
        <w:trPr>
          <w:trHeight w:val="276"/>
        </w:trPr>
        <w:tc>
          <w:tcPr>
            <w:tcW w:w="3772" w:type="dxa"/>
            <w:tcBorders>
              <w:top w:val="single" w:sz="8" w:space="0" w:color="auto"/>
              <w:left w:val="single" w:sz="8" w:space="0" w:color="auto"/>
              <w:bottom w:val="single" w:sz="8" w:space="0" w:color="auto"/>
              <w:right w:val="nil"/>
            </w:tcBorders>
            <w:vAlign w:val="center"/>
            <w:hideMark/>
          </w:tcPr>
          <w:p w14:paraId="6D59859B"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Balance 31st March 2024</w:t>
            </w:r>
          </w:p>
        </w:tc>
        <w:tc>
          <w:tcPr>
            <w:tcW w:w="2406" w:type="dxa"/>
            <w:tcBorders>
              <w:top w:val="nil"/>
              <w:left w:val="single" w:sz="8" w:space="0" w:color="auto"/>
              <w:bottom w:val="single" w:sz="8" w:space="0" w:color="auto"/>
              <w:right w:val="nil"/>
            </w:tcBorders>
            <w:noWrap/>
            <w:vAlign w:val="bottom"/>
            <w:hideMark/>
          </w:tcPr>
          <w:p w14:paraId="1E678452"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(1,479)</w:t>
            </w:r>
          </w:p>
        </w:tc>
        <w:tc>
          <w:tcPr>
            <w:tcW w:w="2065" w:type="dxa"/>
            <w:tcBorders>
              <w:top w:val="nil"/>
              <w:left w:val="single" w:sz="8" w:space="0" w:color="auto"/>
              <w:bottom w:val="single" w:sz="8" w:space="0" w:color="auto"/>
              <w:right w:val="single" w:sz="8" w:space="0" w:color="auto"/>
            </w:tcBorders>
            <w:noWrap/>
            <w:vAlign w:val="bottom"/>
            <w:hideMark/>
          </w:tcPr>
          <w:p w14:paraId="044BFEC2"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6" w:type="dxa"/>
            <w:tcBorders>
              <w:top w:val="nil"/>
              <w:left w:val="nil"/>
              <w:bottom w:val="single" w:sz="8" w:space="0" w:color="auto"/>
              <w:right w:val="single" w:sz="8" w:space="0" w:color="auto"/>
            </w:tcBorders>
            <w:noWrap/>
            <w:vAlign w:val="bottom"/>
            <w:hideMark/>
          </w:tcPr>
          <w:p w14:paraId="7278F818"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(1,579)</w:t>
            </w:r>
          </w:p>
        </w:tc>
      </w:tr>
    </w:tbl>
    <w:p w14:paraId="17ECDEB4" w14:textId="77777777" w:rsidR="0027157D" w:rsidRDefault="0027157D" w:rsidP="000B3085"/>
    <w:p w14:paraId="2A473A8F" w14:textId="77777777" w:rsidR="0027157D" w:rsidRDefault="0027157D" w:rsidP="000B3085"/>
    <w:tbl>
      <w:tblPr>
        <w:tblW w:w="10451" w:type="dxa"/>
        <w:tblLook w:val="04A0" w:firstRow="1" w:lastRow="0" w:firstColumn="1" w:lastColumn="0" w:noHBand="0" w:noVBand="1"/>
      </w:tblPr>
      <w:tblGrid>
        <w:gridCol w:w="3762"/>
        <w:gridCol w:w="2400"/>
        <w:gridCol w:w="2059"/>
        <w:gridCol w:w="2230"/>
      </w:tblGrid>
      <w:tr w:rsidR="00CD67DF" w:rsidRPr="001E12D5" w14:paraId="7D01F813" w14:textId="77777777" w:rsidTr="00032CE4">
        <w:trPr>
          <w:trHeight w:val="784"/>
        </w:trPr>
        <w:tc>
          <w:tcPr>
            <w:tcW w:w="3762"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01B9206D"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Actual 2024-25</w:t>
            </w:r>
          </w:p>
        </w:tc>
        <w:tc>
          <w:tcPr>
            <w:tcW w:w="2400" w:type="dxa"/>
            <w:tcBorders>
              <w:top w:val="single" w:sz="8" w:space="0" w:color="auto"/>
              <w:left w:val="nil"/>
              <w:bottom w:val="nil"/>
              <w:right w:val="nil"/>
            </w:tcBorders>
            <w:shd w:val="clear" w:color="000000" w:fill="FFF2CC"/>
            <w:vAlign w:val="center"/>
            <w:hideMark/>
          </w:tcPr>
          <w:p w14:paraId="361DA9C0"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Partneriaeth Usable Earmarked Reserves £000</w:t>
            </w:r>
          </w:p>
        </w:tc>
        <w:tc>
          <w:tcPr>
            <w:tcW w:w="2059" w:type="dxa"/>
            <w:tcBorders>
              <w:top w:val="single" w:sz="8" w:space="0" w:color="auto"/>
              <w:left w:val="single" w:sz="8" w:space="0" w:color="auto"/>
              <w:bottom w:val="nil"/>
              <w:right w:val="single" w:sz="8" w:space="0" w:color="auto"/>
            </w:tcBorders>
            <w:shd w:val="clear" w:color="000000" w:fill="FFF2CC"/>
            <w:vAlign w:val="center"/>
            <w:hideMark/>
          </w:tcPr>
          <w:p w14:paraId="2B05EE6A" w14:textId="77777777" w:rsidR="00CD67DF"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 xml:space="preserve">Partneriaeth General Working Reserve </w:t>
            </w:r>
          </w:p>
          <w:p w14:paraId="1D9823D0"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2230" w:type="dxa"/>
            <w:tcBorders>
              <w:top w:val="single" w:sz="8" w:space="0" w:color="auto"/>
              <w:left w:val="nil"/>
              <w:bottom w:val="nil"/>
              <w:right w:val="single" w:sz="8" w:space="0" w:color="auto"/>
            </w:tcBorders>
            <w:shd w:val="clear" w:color="000000" w:fill="FFF2CC"/>
            <w:vAlign w:val="center"/>
            <w:hideMark/>
          </w:tcPr>
          <w:p w14:paraId="70A2AB17" w14:textId="77777777" w:rsidR="00CD67DF"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 xml:space="preserve">Total Partneriaeth Reserves </w:t>
            </w:r>
          </w:p>
          <w:p w14:paraId="2B8A8AF7"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£000</w:t>
            </w:r>
          </w:p>
        </w:tc>
      </w:tr>
      <w:tr w:rsidR="00CD67DF" w:rsidRPr="001E12D5" w14:paraId="15C744EF" w14:textId="77777777" w:rsidTr="00032CE4">
        <w:trPr>
          <w:trHeight w:val="269"/>
        </w:trPr>
        <w:tc>
          <w:tcPr>
            <w:tcW w:w="3762" w:type="dxa"/>
            <w:tcBorders>
              <w:top w:val="nil"/>
              <w:left w:val="single" w:sz="8" w:space="0" w:color="auto"/>
              <w:bottom w:val="single" w:sz="8" w:space="0" w:color="auto"/>
              <w:right w:val="nil"/>
            </w:tcBorders>
            <w:vAlign w:val="center"/>
            <w:hideMark/>
          </w:tcPr>
          <w:p w14:paraId="4F96E2A5" w14:textId="77777777" w:rsidR="00CD67DF" w:rsidRPr="00C80533" w:rsidRDefault="00CD67DF" w:rsidP="00032CE4">
            <w:pPr>
              <w:widowControl/>
              <w:autoSpaceDE/>
              <w:autoSpaceDN/>
              <w:rPr>
                <w:rFonts w:eastAsia="Times New Roman"/>
                <w:b/>
                <w:bCs/>
                <w:color w:val="000000"/>
                <w:lang w:bidi="ar-SA"/>
              </w:rPr>
            </w:pPr>
            <w:r w:rsidRPr="00C80533">
              <w:rPr>
                <w:rFonts w:eastAsia="Times New Roman"/>
                <w:b/>
                <w:bCs/>
                <w:color w:val="000000"/>
                <w:lang w:bidi="ar-SA"/>
              </w:rPr>
              <w:t>Balance 1st April 2024</w:t>
            </w:r>
          </w:p>
        </w:tc>
        <w:tc>
          <w:tcPr>
            <w:tcW w:w="2400" w:type="dxa"/>
            <w:tcBorders>
              <w:top w:val="single" w:sz="8" w:space="0" w:color="auto"/>
              <w:left w:val="single" w:sz="8" w:space="0" w:color="auto"/>
              <w:bottom w:val="single" w:sz="8" w:space="0" w:color="auto"/>
              <w:right w:val="nil"/>
            </w:tcBorders>
            <w:noWrap/>
            <w:vAlign w:val="bottom"/>
            <w:hideMark/>
          </w:tcPr>
          <w:p w14:paraId="6A81A397"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(1,479)</w:t>
            </w:r>
          </w:p>
        </w:tc>
        <w:tc>
          <w:tcPr>
            <w:tcW w:w="2059" w:type="dxa"/>
            <w:tcBorders>
              <w:top w:val="single" w:sz="8" w:space="0" w:color="auto"/>
              <w:left w:val="single" w:sz="8" w:space="0" w:color="auto"/>
              <w:bottom w:val="single" w:sz="8" w:space="0" w:color="auto"/>
              <w:right w:val="single" w:sz="8" w:space="0" w:color="auto"/>
            </w:tcBorders>
            <w:noWrap/>
            <w:vAlign w:val="bottom"/>
            <w:hideMark/>
          </w:tcPr>
          <w:p w14:paraId="0A6DB4EC"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0" w:type="dxa"/>
            <w:tcBorders>
              <w:top w:val="single" w:sz="8" w:space="0" w:color="auto"/>
              <w:left w:val="nil"/>
              <w:bottom w:val="single" w:sz="8" w:space="0" w:color="auto"/>
              <w:right w:val="single" w:sz="8" w:space="0" w:color="auto"/>
            </w:tcBorders>
            <w:noWrap/>
            <w:vAlign w:val="bottom"/>
            <w:hideMark/>
          </w:tcPr>
          <w:p w14:paraId="2DC265C7"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(1,579)</w:t>
            </w:r>
          </w:p>
        </w:tc>
      </w:tr>
      <w:tr w:rsidR="00CD67DF" w:rsidRPr="001E12D5" w14:paraId="0567BAB4" w14:textId="77777777" w:rsidTr="00032CE4">
        <w:trPr>
          <w:trHeight w:val="257"/>
        </w:trPr>
        <w:tc>
          <w:tcPr>
            <w:tcW w:w="3762" w:type="dxa"/>
            <w:tcBorders>
              <w:top w:val="nil"/>
              <w:left w:val="single" w:sz="8" w:space="0" w:color="auto"/>
              <w:bottom w:val="nil"/>
              <w:right w:val="single" w:sz="8" w:space="0" w:color="auto"/>
            </w:tcBorders>
            <w:vAlign w:val="center"/>
            <w:hideMark/>
          </w:tcPr>
          <w:p w14:paraId="18AC3CCC" w14:textId="77777777" w:rsidR="00CD67DF" w:rsidRPr="001E12D5" w:rsidRDefault="00CD67DF" w:rsidP="00032CE4">
            <w:pPr>
              <w:widowControl/>
              <w:autoSpaceDE/>
              <w:autoSpaceDN/>
              <w:rPr>
                <w:rFonts w:eastAsia="Times New Roman"/>
                <w:color w:val="000000"/>
                <w:lang w:bidi="ar-SA"/>
              </w:rPr>
            </w:pPr>
            <w:r w:rsidRPr="001E12D5">
              <w:rPr>
                <w:rFonts w:eastAsia="Times New Roman"/>
                <w:color w:val="000000"/>
                <w:lang w:bidi="ar-SA"/>
              </w:rPr>
              <w:t>(Surplus) / Deficit On Provision of Services</w:t>
            </w:r>
          </w:p>
        </w:tc>
        <w:tc>
          <w:tcPr>
            <w:tcW w:w="2400" w:type="dxa"/>
            <w:tcBorders>
              <w:top w:val="single" w:sz="8" w:space="0" w:color="auto"/>
              <w:left w:val="single" w:sz="8" w:space="0" w:color="auto"/>
              <w:bottom w:val="nil"/>
              <w:right w:val="single" w:sz="8" w:space="0" w:color="auto"/>
            </w:tcBorders>
            <w:noWrap/>
            <w:vAlign w:val="bottom"/>
            <w:hideMark/>
          </w:tcPr>
          <w:p w14:paraId="22A52BE3"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c>
          <w:tcPr>
            <w:tcW w:w="2059" w:type="dxa"/>
            <w:tcBorders>
              <w:top w:val="single" w:sz="8" w:space="0" w:color="auto"/>
              <w:left w:val="single" w:sz="8" w:space="0" w:color="auto"/>
              <w:bottom w:val="nil"/>
              <w:right w:val="single" w:sz="8" w:space="0" w:color="auto"/>
            </w:tcBorders>
            <w:noWrap/>
            <w:vAlign w:val="bottom"/>
            <w:hideMark/>
          </w:tcPr>
          <w:p w14:paraId="35916BC6"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single" w:sz="8" w:space="0" w:color="auto"/>
              <w:bottom w:val="nil"/>
              <w:right w:val="single" w:sz="8" w:space="0" w:color="auto"/>
            </w:tcBorders>
            <w:noWrap/>
            <w:vAlign w:val="bottom"/>
            <w:hideMark/>
          </w:tcPr>
          <w:p w14:paraId="26E04946"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r>
      <w:tr w:rsidR="00CD67DF" w:rsidRPr="001E12D5" w14:paraId="1B7FC090" w14:textId="77777777" w:rsidTr="00032CE4">
        <w:trPr>
          <w:trHeight w:val="515"/>
        </w:trPr>
        <w:tc>
          <w:tcPr>
            <w:tcW w:w="3762" w:type="dxa"/>
            <w:tcBorders>
              <w:top w:val="nil"/>
              <w:left w:val="single" w:sz="8" w:space="0" w:color="auto"/>
              <w:bottom w:val="nil"/>
              <w:right w:val="single" w:sz="8" w:space="0" w:color="auto"/>
            </w:tcBorders>
            <w:vAlign w:val="center"/>
            <w:hideMark/>
          </w:tcPr>
          <w:p w14:paraId="77724EAC" w14:textId="77777777" w:rsidR="00CD67DF" w:rsidRPr="001E12D5" w:rsidRDefault="00CD67DF" w:rsidP="00032CE4">
            <w:pPr>
              <w:widowControl/>
              <w:autoSpaceDE/>
              <w:autoSpaceDN/>
              <w:rPr>
                <w:rFonts w:eastAsia="Times New Roman"/>
                <w:b/>
                <w:bCs/>
                <w:color w:val="000000"/>
                <w:lang w:bidi="ar-SA"/>
              </w:rPr>
            </w:pPr>
            <w:r w:rsidRPr="001E12D5">
              <w:rPr>
                <w:rFonts w:eastAsia="Times New Roman"/>
                <w:b/>
                <w:bCs/>
                <w:color w:val="000000"/>
                <w:lang w:bidi="ar-SA"/>
              </w:rPr>
              <w:t>Total Comprehensive Income &amp; Expenditure (see note 11.1)</w:t>
            </w:r>
          </w:p>
        </w:tc>
        <w:tc>
          <w:tcPr>
            <w:tcW w:w="2400" w:type="dxa"/>
            <w:tcBorders>
              <w:top w:val="nil"/>
              <w:left w:val="single" w:sz="8" w:space="0" w:color="auto"/>
              <w:bottom w:val="nil"/>
              <w:right w:val="single" w:sz="8" w:space="0" w:color="auto"/>
            </w:tcBorders>
            <w:noWrap/>
            <w:vAlign w:val="bottom"/>
            <w:hideMark/>
          </w:tcPr>
          <w:p w14:paraId="77412108"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c>
          <w:tcPr>
            <w:tcW w:w="2059" w:type="dxa"/>
            <w:tcBorders>
              <w:top w:val="nil"/>
              <w:left w:val="single" w:sz="8" w:space="0" w:color="auto"/>
              <w:bottom w:val="nil"/>
              <w:right w:val="single" w:sz="8" w:space="0" w:color="auto"/>
            </w:tcBorders>
            <w:noWrap/>
            <w:vAlign w:val="bottom"/>
            <w:hideMark/>
          </w:tcPr>
          <w:p w14:paraId="189D1630"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single" w:sz="8" w:space="0" w:color="auto"/>
              <w:bottom w:val="nil"/>
              <w:right w:val="single" w:sz="8" w:space="0" w:color="auto"/>
            </w:tcBorders>
            <w:noWrap/>
            <w:vAlign w:val="bottom"/>
            <w:hideMark/>
          </w:tcPr>
          <w:p w14:paraId="5D68E0AA"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r>
      <w:tr w:rsidR="00CD67DF" w:rsidRPr="001E12D5" w14:paraId="7292CC76" w14:textId="77777777" w:rsidTr="00032CE4">
        <w:trPr>
          <w:trHeight w:val="526"/>
        </w:trPr>
        <w:tc>
          <w:tcPr>
            <w:tcW w:w="3762" w:type="dxa"/>
            <w:tcBorders>
              <w:top w:val="nil"/>
              <w:left w:val="single" w:sz="8" w:space="0" w:color="auto"/>
              <w:bottom w:val="nil"/>
              <w:right w:val="single" w:sz="8" w:space="0" w:color="auto"/>
            </w:tcBorders>
            <w:vAlign w:val="center"/>
            <w:hideMark/>
          </w:tcPr>
          <w:p w14:paraId="0F0B0FE2" w14:textId="77777777" w:rsidR="00CD67DF" w:rsidRPr="001E12D5" w:rsidRDefault="00CD67DF" w:rsidP="00032CE4">
            <w:pPr>
              <w:widowControl/>
              <w:autoSpaceDE/>
              <w:autoSpaceDN/>
              <w:rPr>
                <w:rFonts w:eastAsia="Times New Roman"/>
                <w:color w:val="000000"/>
                <w:lang w:bidi="ar-SA"/>
              </w:rPr>
            </w:pPr>
            <w:r w:rsidRPr="001E12D5">
              <w:rPr>
                <w:rFonts w:eastAsia="Times New Roman"/>
                <w:color w:val="000000"/>
                <w:lang w:bidi="ar-SA"/>
              </w:rPr>
              <w:t>Transfer to Partneriaeth General Working Balance</w:t>
            </w:r>
          </w:p>
        </w:tc>
        <w:tc>
          <w:tcPr>
            <w:tcW w:w="2400" w:type="dxa"/>
            <w:tcBorders>
              <w:top w:val="nil"/>
              <w:left w:val="single" w:sz="8" w:space="0" w:color="auto"/>
              <w:bottom w:val="single" w:sz="8" w:space="0" w:color="auto"/>
              <w:right w:val="single" w:sz="8" w:space="0" w:color="auto"/>
            </w:tcBorders>
            <w:noWrap/>
            <w:vAlign w:val="bottom"/>
            <w:hideMark/>
          </w:tcPr>
          <w:p w14:paraId="366D1417"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059" w:type="dxa"/>
            <w:tcBorders>
              <w:top w:val="nil"/>
              <w:left w:val="single" w:sz="8" w:space="0" w:color="auto"/>
              <w:bottom w:val="single" w:sz="8" w:space="0" w:color="auto"/>
              <w:right w:val="single" w:sz="8" w:space="0" w:color="auto"/>
            </w:tcBorders>
            <w:noWrap/>
            <w:vAlign w:val="bottom"/>
            <w:hideMark/>
          </w:tcPr>
          <w:p w14:paraId="11A878AC"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single" w:sz="8" w:space="0" w:color="auto"/>
              <w:bottom w:val="single" w:sz="8" w:space="0" w:color="auto"/>
              <w:right w:val="single" w:sz="8" w:space="0" w:color="auto"/>
            </w:tcBorders>
            <w:noWrap/>
            <w:vAlign w:val="bottom"/>
            <w:hideMark/>
          </w:tcPr>
          <w:p w14:paraId="072A0873"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r>
      <w:tr w:rsidR="00CD67DF" w:rsidRPr="001E12D5" w14:paraId="61A1F60F" w14:textId="77777777" w:rsidTr="00032CE4">
        <w:trPr>
          <w:trHeight w:val="269"/>
        </w:trPr>
        <w:tc>
          <w:tcPr>
            <w:tcW w:w="3762" w:type="dxa"/>
            <w:tcBorders>
              <w:top w:val="single" w:sz="8" w:space="0" w:color="auto"/>
              <w:left w:val="single" w:sz="8" w:space="0" w:color="auto"/>
              <w:bottom w:val="single" w:sz="8" w:space="0" w:color="auto"/>
              <w:right w:val="nil"/>
            </w:tcBorders>
            <w:vAlign w:val="center"/>
            <w:hideMark/>
          </w:tcPr>
          <w:p w14:paraId="04BABCE9" w14:textId="77777777" w:rsidR="00CD67DF" w:rsidRPr="001E12D5" w:rsidRDefault="00CD67DF" w:rsidP="00032CE4">
            <w:pPr>
              <w:widowControl/>
              <w:autoSpaceDE/>
              <w:autoSpaceDN/>
              <w:rPr>
                <w:rFonts w:eastAsia="Times New Roman"/>
                <w:b/>
                <w:bCs/>
                <w:color w:val="000000"/>
                <w:lang w:bidi="ar-SA"/>
              </w:rPr>
            </w:pPr>
            <w:r w:rsidRPr="001E12D5">
              <w:rPr>
                <w:rFonts w:eastAsia="Times New Roman"/>
                <w:b/>
                <w:bCs/>
                <w:color w:val="000000"/>
                <w:lang w:bidi="ar-SA"/>
              </w:rPr>
              <w:t>(Increase) / Decrease In Year</w:t>
            </w:r>
          </w:p>
        </w:tc>
        <w:tc>
          <w:tcPr>
            <w:tcW w:w="2400" w:type="dxa"/>
            <w:tcBorders>
              <w:top w:val="single" w:sz="8" w:space="0" w:color="auto"/>
              <w:left w:val="single" w:sz="8" w:space="0" w:color="auto"/>
              <w:bottom w:val="single" w:sz="8" w:space="0" w:color="auto"/>
              <w:right w:val="nil"/>
            </w:tcBorders>
            <w:noWrap/>
            <w:vAlign w:val="bottom"/>
            <w:hideMark/>
          </w:tcPr>
          <w:p w14:paraId="0AEDFBCF"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c>
          <w:tcPr>
            <w:tcW w:w="2059" w:type="dxa"/>
            <w:tcBorders>
              <w:top w:val="nil"/>
              <w:left w:val="single" w:sz="8" w:space="0" w:color="auto"/>
              <w:bottom w:val="single" w:sz="8" w:space="0" w:color="auto"/>
              <w:right w:val="single" w:sz="8" w:space="0" w:color="auto"/>
            </w:tcBorders>
            <w:noWrap/>
            <w:vAlign w:val="bottom"/>
            <w:hideMark/>
          </w:tcPr>
          <w:p w14:paraId="66E1DA69"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nil"/>
              <w:bottom w:val="single" w:sz="8" w:space="0" w:color="auto"/>
              <w:right w:val="single" w:sz="8" w:space="0" w:color="auto"/>
            </w:tcBorders>
            <w:noWrap/>
            <w:vAlign w:val="bottom"/>
            <w:hideMark/>
          </w:tcPr>
          <w:p w14:paraId="0184E06A"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r>
      <w:tr w:rsidR="00CD67DF" w:rsidRPr="001E12D5" w14:paraId="1F41B0FA" w14:textId="77777777" w:rsidTr="00032CE4">
        <w:trPr>
          <w:trHeight w:val="269"/>
        </w:trPr>
        <w:tc>
          <w:tcPr>
            <w:tcW w:w="3762" w:type="dxa"/>
            <w:tcBorders>
              <w:top w:val="single" w:sz="8" w:space="0" w:color="auto"/>
              <w:left w:val="single" w:sz="8" w:space="0" w:color="auto"/>
              <w:bottom w:val="single" w:sz="8" w:space="0" w:color="auto"/>
              <w:right w:val="nil"/>
            </w:tcBorders>
            <w:vAlign w:val="center"/>
            <w:hideMark/>
          </w:tcPr>
          <w:p w14:paraId="1D697618" w14:textId="77777777" w:rsidR="00CD67DF" w:rsidRPr="00C80533" w:rsidRDefault="00CD67DF" w:rsidP="00032CE4">
            <w:pPr>
              <w:widowControl/>
              <w:autoSpaceDE/>
              <w:autoSpaceDN/>
              <w:rPr>
                <w:rFonts w:eastAsia="Times New Roman"/>
                <w:b/>
                <w:bCs/>
                <w:color w:val="000000"/>
                <w:lang w:bidi="ar-SA"/>
              </w:rPr>
            </w:pPr>
            <w:r w:rsidRPr="00C80533">
              <w:rPr>
                <w:rFonts w:eastAsia="Times New Roman"/>
                <w:b/>
                <w:bCs/>
                <w:color w:val="000000"/>
                <w:lang w:bidi="ar-SA"/>
              </w:rPr>
              <w:t>Balance 31st March 2025</w:t>
            </w:r>
          </w:p>
        </w:tc>
        <w:tc>
          <w:tcPr>
            <w:tcW w:w="2400" w:type="dxa"/>
            <w:tcBorders>
              <w:top w:val="nil"/>
              <w:left w:val="single" w:sz="8" w:space="0" w:color="auto"/>
              <w:bottom w:val="single" w:sz="8" w:space="0" w:color="auto"/>
              <w:right w:val="nil"/>
            </w:tcBorders>
            <w:noWrap/>
            <w:vAlign w:val="bottom"/>
            <w:hideMark/>
          </w:tcPr>
          <w:p w14:paraId="71E43116"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(440)</w:t>
            </w:r>
          </w:p>
        </w:tc>
        <w:tc>
          <w:tcPr>
            <w:tcW w:w="2059" w:type="dxa"/>
            <w:tcBorders>
              <w:top w:val="nil"/>
              <w:left w:val="single" w:sz="8" w:space="0" w:color="auto"/>
              <w:bottom w:val="single" w:sz="8" w:space="0" w:color="auto"/>
              <w:right w:val="single" w:sz="8" w:space="0" w:color="auto"/>
            </w:tcBorders>
            <w:noWrap/>
            <w:vAlign w:val="bottom"/>
            <w:hideMark/>
          </w:tcPr>
          <w:p w14:paraId="5A3C05F0"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0" w:type="dxa"/>
            <w:tcBorders>
              <w:top w:val="nil"/>
              <w:left w:val="nil"/>
              <w:bottom w:val="single" w:sz="8" w:space="0" w:color="auto"/>
              <w:right w:val="single" w:sz="8" w:space="0" w:color="auto"/>
            </w:tcBorders>
            <w:noWrap/>
            <w:vAlign w:val="bottom"/>
            <w:hideMark/>
          </w:tcPr>
          <w:p w14:paraId="4BBCA639"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(540)</w:t>
            </w:r>
          </w:p>
        </w:tc>
      </w:tr>
    </w:tbl>
    <w:p w14:paraId="3E73AF97" w14:textId="51E1850B" w:rsidR="00795CB5" w:rsidRDefault="00795CB5" w:rsidP="000B3085"/>
    <w:p w14:paraId="301FAD29" w14:textId="77777777" w:rsidR="00C80533" w:rsidRDefault="00C80533" w:rsidP="000B3085"/>
    <w:p w14:paraId="364D5431" w14:textId="77777777" w:rsidR="008509A6" w:rsidRDefault="008509A6" w:rsidP="000B3085"/>
    <w:p w14:paraId="7039A974" w14:textId="1C314622" w:rsidR="003416DB" w:rsidRPr="00413C5D" w:rsidRDefault="000B3085" w:rsidP="00775826">
      <w:pPr>
        <w:pStyle w:val="Heading3"/>
        <w:numPr>
          <w:ilvl w:val="1"/>
          <w:numId w:val="26"/>
        </w:numPr>
        <w:tabs>
          <w:tab w:val="left" w:pos="928"/>
          <w:tab w:val="left" w:pos="929"/>
        </w:tabs>
        <w:spacing w:before="80"/>
        <w:jc w:val="both"/>
        <w:rPr>
          <w:sz w:val="22"/>
          <w:szCs w:val="22"/>
        </w:rPr>
      </w:pPr>
      <w:r>
        <w:rPr>
          <w:sz w:val="22"/>
          <w:szCs w:val="22"/>
        </w:rPr>
        <w:t>B</w:t>
      </w:r>
      <w:r w:rsidR="00183D6C" w:rsidRPr="00413C5D">
        <w:rPr>
          <w:sz w:val="22"/>
          <w:szCs w:val="22"/>
        </w:rPr>
        <w:t>alance Sheet</w:t>
      </w:r>
    </w:p>
    <w:p w14:paraId="6EA6EB4E" w14:textId="56CC8CF7" w:rsidR="003416DB" w:rsidRPr="008F5F51" w:rsidRDefault="00183D6C" w:rsidP="00236912">
      <w:pPr>
        <w:pStyle w:val="BodyText"/>
        <w:spacing w:before="121"/>
        <w:ind w:left="861"/>
        <w:jc w:val="both"/>
        <w:rPr>
          <w:sz w:val="22"/>
          <w:szCs w:val="22"/>
        </w:rPr>
      </w:pPr>
      <w:r w:rsidRPr="008F5F51">
        <w:rPr>
          <w:sz w:val="22"/>
          <w:szCs w:val="22"/>
        </w:rPr>
        <w:t xml:space="preserve">This Statement shows the value at the Balance Sheet date of the assets and liabilities recognised by the </w:t>
      </w:r>
      <w:r w:rsidR="0076042C" w:rsidRPr="008F5F51">
        <w:rPr>
          <w:sz w:val="22"/>
          <w:szCs w:val="22"/>
        </w:rPr>
        <w:t>Partneriaeth</w:t>
      </w:r>
      <w:r w:rsidRPr="008F5F51">
        <w:rPr>
          <w:sz w:val="22"/>
          <w:szCs w:val="22"/>
        </w:rPr>
        <w:t xml:space="preserve"> Joint </w:t>
      </w:r>
      <w:r w:rsidRPr="003D4777">
        <w:rPr>
          <w:sz w:val="22"/>
          <w:szCs w:val="22"/>
        </w:rPr>
        <w:t>Committee</w:t>
      </w:r>
      <w:r w:rsidR="00113835" w:rsidRPr="003D4777">
        <w:rPr>
          <w:sz w:val="22"/>
          <w:szCs w:val="22"/>
        </w:rPr>
        <w:t>/ Strategic Group</w:t>
      </w:r>
      <w:r w:rsidRPr="003D4777">
        <w:rPr>
          <w:sz w:val="22"/>
          <w:szCs w:val="22"/>
        </w:rPr>
        <w:t>. The</w:t>
      </w:r>
      <w:r w:rsidRPr="008F5F51">
        <w:rPr>
          <w:sz w:val="22"/>
          <w:szCs w:val="22"/>
        </w:rPr>
        <w:t xml:space="preserve"> net assets (assets l</w:t>
      </w:r>
      <w:r w:rsidR="00236912" w:rsidRPr="008F5F51">
        <w:rPr>
          <w:sz w:val="22"/>
          <w:szCs w:val="22"/>
        </w:rPr>
        <w:t>ess liabilities) are matched by u</w:t>
      </w:r>
      <w:r w:rsidRPr="008F5F51">
        <w:rPr>
          <w:sz w:val="22"/>
          <w:szCs w:val="22"/>
        </w:rPr>
        <w:t>sable reserves comprising of the General Working Reserve and Earmarked</w:t>
      </w:r>
      <w:r w:rsidRPr="008F5F51">
        <w:rPr>
          <w:spacing w:val="-14"/>
          <w:sz w:val="22"/>
          <w:szCs w:val="22"/>
        </w:rPr>
        <w:t xml:space="preserve"> </w:t>
      </w:r>
      <w:r w:rsidRPr="008F5F51">
        <w:rPr>
          <w:sz w:val="22"/>
          <w:szCs w:val="22"/>
        </w:rPr>
        <w:t>Reserves.</w:t>
      </w:r>
    </w:p>
    <w:p w14:paraId="149E11B7" w14:textId="77777777" w:rsidR="00EF32A3" w:rsidRPr="00413C5D" w:rsidRDefault="00EF32A3" w:rsidP="00EF32A3">
      <w:pPr>
        <w:pStyle w:val="ListParagraph"/>
        <w:tabs>
          <w:tab w:val="left" w:pos="1148"/>
        </w:tabs>
        <w:spacing w:line="243" w:lineRule="exact"/>
        <w:ind w:left="1147" w:firstLine="0"/>
        <w:jc w:val="both"/>
      </w:pPr>
    </w:p>
    <w:tbl>
      <w:tblPr>
        <w:tblW w:w="9857" w:type="dxa"/>
        <w:jc w:val="center"/>
        <w:tblLook w:val="04A0" w:firstRow="1" w:lastRow="0" w:firstColumn="1" w:lastColumn="0" w:noHBand="0" w:noVBand="1"/>
      </w:tblPr>
      <w:tblGrid>
        <w:gridCol w:w="3384"/>
        <w:gridCol w:w="828"/>
        <w:gridCol w:w="1312"/>
        <w:gridCol w:w="1475"/>
        <w:gridCol w:w="9"/>
        <w:gridCol w:w="1351"/>
        <w:gridCol w:w="1276"/>
        <w:gridCol w:w="7"/>
        <w:gridCol w:w="215"/>
      </w:tblGrid>
      <w:tr w:rsidR="001E12D5" w:rsidRPr="001E12D5" w14:paraId="16CBB7D8" w14:textId="77777777" w:rsidTr="00C80533">
        <w:trPr>
          <w:gridAfter w:val="1"/>
          <w:wAfter w:w="215" w:type="dxa"/>
          <w:trHeight w:val="288"/>
          <w:jc w:val="center"/>
        </w:trPr>
        <w:tc>
          <w:tcPr>
            <w:tcW w:w="3384"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CC0E339" w14:textId="77777777" w:rsidR="004936C9"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xml:space="preserve">BALANCE SHEET AS AT </w:t>
            </w:r>
          </w:p>
          <w:p w14:paraId="373FD258" w14:textId="194EBD4D"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31 MARCH</w:t>
            </w:r>
          </w:p>
        </w:tc>
        <w:tc>
          <w:tcPr>
            <w:tcW w:w="828" w:type="dxa"/>
            <w:vMerge w:val="restart"/>
            <w:tcBorders>
              <w:top w:val="single" w:sz="8" w:space="0" w:color="auto"/>
              <w:left w:val="single" w:sz="4" w:space="0" w:color="auto"/>
              <w:bottom w:val="nil"/>
              <w:right w:val="single" w:sz="4" w:space="0" w:color="auto"/>
            </w:tcBorders>
            <w:shd w:val="clear" w:color="000000" w:fill="D9D9D9"/>
            <w:vAlign w:val="center"/>
            <w:hideMark/>
          </w:tcPr>
          <w:p w14:paraId="26754E57"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Note  No.</w:t>
            </w:r>
          </w:p>
        </w:tc>
        <w:tc>
          <w:tcPr>
            <w:tcW w:w="2796" w:type="dxa"/>
            <w:gridSpan w:val="3"/>
            <w:tcBorders>
              <w:top w:val="single" w:sz="8" w:space="0" w:color="auto"/>
              <w:left w:val="nil"/>
              <w:bottom w:val="single" w:sz="4" w:space="0" w:color="auto"/>
              <w:right w:val="single" w:sz="4" w:space="0" w:color="000000"/>
            </w:tcBorders>
            <w:shd w:val="clear" w:color="000000" w:fill="D9D9D9"/>
            <w:vAlign w:val="bottom"/>
            <w:hideMark/>
          </w:tcPr>
          <w:p w14:paraId="7D4B274F"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2023-24</w:t>
            </w:r>
          </w:p>
        </w:tc>
        <w:tc>
          <w:tcPr>
            <w:tcW w:w="2634" w:type="dxa"/>
            <w:gridSpan w:val="3"/>
            <w:tcBorders>
              <w:top w:val="single" w:sz="8" w:space="0" w:color="auto"/>
              <w:left w:val="nil"/>
              <w:bottom w:val="single" w:sz="4" w:space="0" w:color="auto"/>
              <w:right w:val="single" w:sz="8" w:space="0" w:color="auto"/>
            </w:tcBorders>
            <w:shd w:val="clear" w:color="000000" w:fill="FFF2CC"/>
            <w:vAlign w:val="bottom"/>
            <w:hideMark/>
          </w:tcPr>
          <w:p w14:paraId="472FFB62"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2024-25</w:t>
            </w:r>
          </w:p>
        </w:tc>
      </w:tr>
      <w:tr w:rsidR="001E12D5" w:rsidRPr="001E12D5" w14:paraId="4E04C2B9" w14:textId="77777777" w:rsidTr="00C80533">
        <w:trPr>
          <w:gridAfter w:val="2"/>
          <w:wAfter w:w="222" w:type="dxa"/>
          <w:trHeight w:val="315"/>
          <w:jc w:val="center"/>
        </w:trPr>
        <w:tc>
          <w:tcPr>
            <w:tcW w:w="3384" w:type="dxa"/>
            <w:vMerge/>
            <w:tcBorders>
              <w:top w:val="single" w:sz="4" w:space="0" w:color="auto"/>
              <w:left w:val="single" w:sz="8" w:space="0" w:color="auto"/>
              <w:bottom w:val="single" w:sz="4" w:space="0" w:color="auto"/>
              <w:right w:val="single" w:sz="4" w:space="0" w:color="auto"/>
            </w:tcBorders>
            <w:vAlign w:val="center"/>
            <w:hideMark/>
          </w:tcPr>
          <w:p w14:paraId="205899C2" w14:textId="77777777" w:rsidR="001E12D5" w:rsidRPr="001E12D5" w:rsidRDefault="001E12D5" w:rsidP="001E12D5">
            <w:pPr>
              <w:widowControl/>
              <w:autoSpaceDE/>
              <w:autoSpaceDN/>
              <w:rPr>
                <w:rFonts w:eastAsia="Times New Roman"/>
                <w:b/>
                <w:bCs/>
                <w:color w:val="000000"/>
                <w:lang w:bidi="ar-SA"/>
              </w:rPr>
            </w:pPr>
          </w:p>
        </w:tc>
        <w:tc>
          <w:tcPr>
            <w:tcW w:w="828" w:type="dxa"/>
            <w:vMerge/>
            <w:tcBorders>
              <w:top w:val="single" w:sz="4" w:space="0" w:color="auto"/>
              <w:left w:val="single" w:sz="4" w:space="0" w:color="auto"/>
              <w:bottom w:val="nil"/>
              <w:right w:val="single" w:sz="4" w:space="0" w:color="auto"/>
            </w:tcBorders>
            <w:vAlign w:val="center"/>
            <w:hideMark/>
          </w:tcPr>
          <w:p w14:paraId="020F7B7A" w14:textId="77777777" w:rsidR="001E12D5" w:rsidRPr="001E12D5" w:rsidRDefault="001E12D5" w:rsidP="001E12D5">
            <w:pPr>
              <w:widowControl/>
              <w:autoSpaceDE/>
              <w:autoSpaceDN/>
              <w:rPr>
                <w:rFonts w:eastAsia="Times New Roman"/>
                <w:b/>
                <w:bCs/>
                <w:color w:val="000000"/>
                <w:lang w:bidi="ar-SA"/>
              </w:rPr>
            </w:pPr>
          </w:p>
        </w:tc>
        <w:tc>
          <w:tcPr>
            <w:tcW w:w="1312" w:type="dxa"/>
            <w:vMerge w:val="restart"/>
            <w:tcBorders>
              <w:top w:val="nil"/>
              <w:left w:val="single" w:sz="4" w:space="0" w:color="auto"/>
              <w:bottom w:val="single" w:sz="4" w:space="0" w:color="auto"/>
              <w:right w:val="single" w:sz="4" w:space="0" w:color="auto"/>
            </w:tcBorders>
            <w:shd w:val="clear" w:color="000000" w:fill="D9D9D9"/>
            <w:vAlign w:val="bottom"/>
            <w:hideMark/>
          </w:tcPr>
          <w:p w14:paraId="27009C30"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1475" w:type="dxa"/>
            <w:vMerge w:val="restart"/>
            <w:tcBorders>
              <w:top w:val="nil"/>
              <w:left w:val="single" w:sz="4" w:space="0" w:color="auto"/>
              <w:bottom w:val="single" w:sz="4" w:space="0" w:color="auto"/>
              <w:right w:val="single" w:sz="4" w:space="0" w:color="auto"/>
            </w:tcBorders>
            <w:shd w:val="clear" w:color="000000" w:fill="D9D9D9"/>
            <w:vAlign w:val="bottom"/>
            <w:hideMark/>
          </w:tcPr>
          <w:p w14:paraId="5D749F00"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1360" w:type="dxa"/>
            <w:gridSpan w:val="2"/>
            <w:vMerge w:val="restart"/>
            <w:tcBorders>
              <w:top w:val="nil"/>
              <w:left w:val="single" w:sz="4" w:space="0" w:color="auto"/>
              <w:bottom w:val="single" w:sz="4" w:space="0" w:color="auto"/>
              <w:right w:val="single" w:sz="4" w:space="0" w:color="auto"/>
            </w:tcBorders>
            <w:shd w:val="clear" w:color="000000" w:fill="FFF2CC"/>
            <w:vAlign w:val="bottom"/>
            <w:hideMark/>
          </w:tcPr>
          <w:p w14:paraId="5E04B15E"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1276" w:type="dxa"/>
            <w:vMerge w:val="restart"/>
            <w:tcBorders>
              <w:top w:val="nil"/>
              <w:left w:val="single" w:sz="4" w:space="0" w:color="auto"/>
              <w:bottom w:val="single" w:sz="4" w:space="0" w:color="auto"/>
              <w:right w:val="single" w:sz="8" w:space="0" w:color="auto"/>
            </w:tcBorders>
            <w:shd w:val="clear" w:color="000000" w:fill="FFF2CC"/>
            <w:vAlign w:val="bottom"/>
            <w:hideMark/>
          </w:tcPr>
          <w:p w14:paraId="75155257"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r>
      <w:tr w:rsidR="001E12D5" w:rsidRPr="001E12D5" w14:paraId="5E14A4A0" w14:textId="77777777" w:rsidTr="00C80533">
        <w:trPr>
          <w:trHeight w:val="564"/>
          <w:jc w:val="center"/>
        </w:trPr>
        <w:tc>
          <w:tcPr>
            <w:tcW w:w="3384" w:type="dxa"/>
            <w:vMerge/>
            <w:tcBorders>
              <w:top w:val="single" w:sz="4" w:space="0" w:color="auto"/>
              <w:left w:val="single" w:sz="8" w:space="0" w:color="auto"/>
              <w:bottom w:val="single" w:sz="4" w:space="0" w:color="auto"/>
              <w:right w:val="single" w:sz="4" w:space="0" w:color="auto"/>
            </w:tcBorders>
            <w:vAlign w:val="center"/>
            <w:hideMark/>
          </w:tcPr>
          <w:p w14:paraId="27AF1B6F" w14:textId="77777777" w:rsidR="001E12D5" w:rsidRPr="001E12D5" w:rsidRDefault="001E12D5" w:rsidP="001E12D5">
            <w:pPr>
              <w:widowControl/>
              <w:autoSpaceDE/>
              <w:autoSpaceDN/>
              <w:rPr>
                <w:rFonts w:eastAsia="Times New Roman"/>
                <w:b/>
                <w:bCs/>
                <w:color w:val="000000"/>
                <w:lang w:bidi="ar-SA"/>
              </w:rPr>
            </w:pPr>
          </w:p>
        </w:tc>
        <w:tc>
          <w:tcPr>
            <w:tcW w:w="828" w:type="dxa"/>
            <w:vMerge/>
            <w:tcBorders>
              <w:top w:val="single" w:sz="4" w:space="0" w:color="auto"/>
              <w:left w:val="single" w:sz="4" w:space="0" w:color="auto"/>
              <w:bottom w:val="nil"/>
              <w:right w:val="single" w:sz="4" w:space="0" w:color="auto"/>
            </w:tcBorders>
            <w:vAlign w:val="center"/>
            <w:hideMark/>
          </w:tcPr>
          <w:p w14:paraId="03BC3E34" w14:textId="77777777" w:rsidR="001E12D5" w:rsidRPr="001E12D5" w:rsidRDefault="001E12D5" w:rsidP="001E12D5">
            <w:pPr>
              <w:widowControl/>
              <w:autoSpaceDE/>
              <w:autoSpaceDN/>
              <w:rPr>
                <w:rFonts w:eastAsia="Times New Roman"/>
                <w:b/>
                <w:bCs/>
                <w:color w:val="000000"/>
                <w:lang w:bidi="ar-SA"/>
              </w:rPr>
            </w:pPr>
          </w:p>
        </w:tc>
        <w:tc>
          <w:tcPr>
            <w:tcW w:w="1312" w:type="dxa"/>
            <w:vMerge/>
            <w:tcBorders>
              <w:top w:val="nil"/>
              <w:left w:val="single" w:sz="4" w:space="0" w:color="auto"/>
              <w:bottom w:val="single" w:sz="4" w:space="0" w:color="auto"/>
              <w:right w:val="single" w:sz="4" w:space="0" w:color="auto"/>
            </w:tcBorders>
            <w:vAlign w:val="center"/>
            <w:hideMark/>
          </w:tcPr>
          <w:p w14:paraId="67AB124D" w14:textId="77777777" w:rsidR="001E12D5" w:rsidRPr="001E12D5" w:rsidRDefault="001E12D5" w:rsidP="001E12D5">
            <w:pPr>
              <w:widowControl/>
              <w:autoSpaceDE/>
              <w:autoSpaceDN/>
              <w:rPr>
                <w:rFonts w:eastAsia="Times New Roman"/>
                <w:b/>
                <w:bCs/>
                <w:color w:val="000000"/>
                <w:lang w:bidi="ar-SA"/>
              </w:rPr>
            </w:pPr>
          </w:p>
        </w:tc>
        <w:tc>
          <w:tcPr>
            <w:tcW w:w="1475" w:type="dxa"/>
            <w:vMerge/>
            <w:tcBorders>
              <w:top w:val="nil"/>
              <w:left w:val="single" w:sz="4" w:space="0" w:color="auto"/>
              <w:bottom w:val="single" w:sz="4" w:space="0" w:color="auto"/>
              <w:right w:val="single" w:sz="4" w:space="0" w:color="auto"/>
            </w:tcBorders>
            <w:vAlign w:val="center"/>
            <w:hideMark/>
          </w:tcPr>
          <w:p w14:paraId="28EA03C4" w14:textId="77777777" w:rsidR="001E12D5" w:rsidRPr="001E12D5" w:rsidRDefault="001E12D5" w:rsidP="001E12D5">
            <w:pPr>
              <w:widowControl/>
              <w:autoSpaceDE/>
              <w:autoSpaceDN/>
              <w:rPr>
                <w:rFonts w:eastAsia="Times New Roman"/>
                <w:b/>
                <w:bCs/>
                <w:color w:val="000000"/>
                <w:lang w:bidi="ar-SA"/>
              </w:rPr>
            </w:pPr>
          </w:p>
        </w:tc>
        <w:tc>
          <w:tcPr>
            <w:tcW w:w="1360" w:type="dxa"/>
            <w:gridSpan w:val="2"/>
            <w:vMerge/>
            <w:tcBorders>
              <w:top w:val="nil"/>
              <w:left w:val="single" w:sz="4" w:space="0" w:color="auto"/>
              <w:bottom w:val="single" w:sz="4" w:space="0" w:color="auto"/>
              <w:right w:val="single" w:sz="4" w:space="0" w:color="auto"/>
            </w:tcBorders>
            <w:vAlign w:val="center"/>
            <w:hideMark/>
          </w:tcPr>
          <w:p w14:paraId="349F5058" w14:textId="77777777" w:rsidR="001E12D5" w:rsidRPr="001E12D5" w:rsidRDefault="001E12D5" w:rsidP="001E12D5">
            <w:pPr>
              <w:widowControl/>
              <w:autoSpaceDE/>
              <w:autoSpaceDN/>
              <w:rPr>
                <w:rFonts w:eastAsia="Times New Roman"/>
                <w:b/>
                <w:bCs/>
                <w:color w:val="000000"/>
                <w:lang w:bidi="ar-SA"/>
              </w:rPr>
            </w:pPr>
          </w:p>
        </w:tc>
        <w:tc>
          <w:tcPr>
            <w:tcW w:w="1276" w:type="dxa"/>
            <w:vMerge/>
            <w:tcBorders>
              <w:top w:val="nil"/>
              <w:left w:val="single" w:sz="4" w:space="0" w:color="auto"/>
              <w:bottom w:val="single" w:sz="4" w:space="0" w:color="auto"/>
              <w:right w:val="single" w:sz="8" w:space="0" w:color="auto"/>
            </w:tcBorders>
            <w:vAlign w:val="center"/>
            <w:hideMark/>
          </w:tcPr>
          <w:p w14:paraId="5EDA0726" w14:textId="77777777" w:rsidR="001E12D5" w:rsidRPr="001E12D5" w:rsidRDefault="001E12D5" w:rsidP="001E12D5">
            <w:pPr>
              <w:widowControl/>
              <w:autoSpaceDE/>
              <w:autoSpaceDN/>
              <w:rPr>
                <w:rFonts w:eastAsia="Times New Roman"/>
                <w:b/>
                <w:bCs/>
                <w:color w:val="000000"/>
                <w:lang w:bidi="ar-SA"/>
              </w:rPr>
            </w:pPr>
          </w:p>
        </w:tc>
        <w:tc>
          <w:tcPr>
            <w:tcW w:w="222" w:type="dxa"/>
            <w:gridSpan w:val="2"/>
            <w:tcBorders>
              <w:top w:val="nil"/>
              <w:left w:val="single" w:sz="8" w:space="0" w:color="auto"/>
              <w:bottom w:val="nil"/>
              <w:right w:val="nil"/>
            </w:tcBorders>
            <w:noWrap/>
            <w:vAlign w:val="bottom"/>
            <w:hideMark/>
          </w:tcPr>
          <w:p w14:paraId="6D512C12" w14:textId="77777777" w:rsidR="001E12D5" w:rsidRPr="001E12D5" w:rsidRDefault="001E12D5" w:rsidP="001E12D5">
            <w:pPr>
              <w:widowControl/>
              <w:autoSpaceDE/>
              <w:autoSpaceDN/>
              <w:jc w:val="center"/>
              <w:rPr>
                <w:rFonts w:eastAsia="Times New Roman"/>
                <w:b/>
                <w:bCs/>
                <w:color w:val="000000"/>
                <w:lang w:bidi="ar-SA"/>
              </w:rPr>
            </w:pPr>
          </w:p>
        </w:tc>
      </w:tr>
      <w:tr w:rsidR="001E12D5" w:rsidRPr="001E12D5" w14:paraId="75938B06" w14:textId="77777777" w:rsidTr="00C80533">
        <w:trPr>
          <w:trHeight w:val="288"/>
          <w:jc w:val="center"/>
        </w:trPr>
        <w:tc>
          <w:tcPr>
            <w:tcW w:w="3384" w:type="dxa"/>
            <w:vMerge/>
            <w:tcBorders>
              <w:top w:val="single" w:sz="4" w:space="0" w:color="auto"/>
              <w:left w:val="single" w:sz="8" w:space="0" w:color="auto"/>
              <w:bottom w:val="single" w:sz="4" w:space="0" w:color="auto"/>
              <w:right w:val="single" w:sz="4" w:space="0" w:color="auto"/>
            </w:tcBorders>
            <w:vAlign w:val="center"/>
            <w:hideMark/>
          </w:tcPr>
          <w:p w14:paraId="58FC7227" w14:textId="77777777" w:rsidR="001E12D5" w:rsidRPr="001E12D5" w:rsidRDefault="001E12D5" w:rsidP="001E12D5">
            <w:pPr>
              <w:widowControl/>
              <w:autoSpaceDE/>
              <w:autoSpaceDN/>
              <w:rPr>
                <w:rFonts w:eastAsia="Times New Roman"/>
                <w:b/>
                <w:bCs/>
                <w:color w:val="000000"/>
                <w:lang w:bidi="ar-SA"/>
              </w:rPr>
            </w:pPr>
          </w:p>
        </w:tc>
        <w:tc>
          <w:tcPr>
            <w:tcW w:w="828" w:type="dxa"/>
            <w:vMerge/>
            <w:tcBorders>
              <w:top w:val="single" w:sz="4" w:space="0" w:color="auto"/>
              <w:left w:val="single" w:sz="4" w:space="0" w:color="auto"/>
              <w:bottom w:val="nil"/>
              <w:right w:val="single" w:sz="4" w:space="0" w:color="auto"/>
            </w:tcBorders>
            <w:vAlign w:val="center"/>
            <w:hideMark/>
          </w:tcPr>
          <w:p w14:paraId="67B42ED0" w14:textId="77777777" w:rsidR="001E12D5" w:rsidRPr="001E12D5" w:rsidRDefault="001E12D5" w:rsidP="001E12D5">
            <w:pPr>
              <w:widowControl/>
              <w:autoSpaceDE/>
              <w:autoSpaceDN/>
              <w:rPr>
                <w:rFonts w:eastAsia="Times New Roman"/>
                <w:b/>
                <w:bCs/>
                <w:color w:val="000000"/>
                <w:lang w:bidi="ar-SA"/>
              </w:rPr>
            </w:pPr>
          </w:p>
        </w:tc>
        <w:tc>
          <w:tcPr>
            <w:tcW w:w="1312" w:type="dxa"/>
            <w:vMerge/>
            <w:tcBorders>
              <w:top w:val="nil"/>
              <w:left w:val="single" w:sz="4" w:space="0" w:color="auto"/>
              <w:bottom w:val="single" w:sz="4" w:space="0" w:color="auto"/>
              <w:right w:val="single" w:sz="4" w:space="0" w:color="auto"/>
            </w:tcBorders>
            <w:vAlign w:val="center"/>
            <w:hideMark/>
          </w:tcPr>
          <w:p w14:paraId="0674C9F1" w14:textId="77777777" w:rsidR="001E12D5" w:rsidRPr="001E12D5" w:rsidRDefault="001E12D5" w:rsidP="001E12D5">
            <w:pPr>
              <w:widowControl/>
              <w:autoSpaceDE/>
              <w:autoSpaceDN/>
              <w:rPr>
                <w:rFonts w:eastAsia="Times New Roman"/>
                <w:b/>
                <w:bCs/>
                <w:color w:val="000000"/>
                <w:lang w:bidi="ar-SA"/>
              </w:rPr>
            </w:pPr>
          </w:p>
        </w:tc>
        <w:tc>
          <w:tcPr>
            <w:tcW w:w="1475" w:type="dxa"/>
            <w:vMerge/>
            <w:tcBorders>
              <w:top w:val="nil"/>
              <w:left w:val="single" w:sz="4" w:space="0" w:color="auto"/>
              <w:bottom w:val="single" w:sz="4" w:space="0" w:color="auto"/>
              <w:right w:val="single" w:sz="4" w:space="0" w:color="auto"/>
            </w:tcBorders>
            <w:vAlign w:val="center"/>
            <w:hideMark/>
          </w:tcPr>
          <w:p w14:paraId="4973D700" w14:textId="77777777" w:rsidR="001E12D5" w:rsidRPr="001E12D5" w:rsidRDefault="001E12D5" w:rsidP="001E12D5">
            <w:pPr>
              <w:widowControl/>
              <w:autoSpaceDE/>
              <w:autoSpaceDN/>
              <w:rPr>
                <w:rFonts w:eastAsia="Times New Roman"/>
                <w:b/>
                <w:bCs/>
                <w:color w:val="000000"/>
                <w:lang w:bidi="ar-SA"/>
              </w:rPr>
            </w:pPr>
          </w:p>
        </w:tc>
        <w:tc>
          <w:tcPr>
            <w:tcW w:w="1360" w:type="dxa"/>
            <w:gridSpan w:val="2"/>
            <w:vMerge/>
            <w:tcBorders>
              <w:top w:val="nil"/>
              <w:left w:val="single" w:sz="4" w:space="0" w:color="auto"/>
              <w:bottom w:val="single" w:sz="4" w:space="0" w:color="auto"/>
              <w:right w:val="single" w:sz="4" w:space="0" w:color="auto"/>
            </w:tcBorders>
            <w:vAlign w:val="center"/>
            <w:hideMark/>
          </w:tcPr>
          <w:p w14:paraId="7C0BFA88" w14:textId="77777777" w:rsidR="001E12D5" w:rsidRPr="001E12D5" w:rsidRDefault="001E12D5" w:rsidP="001E12D5">
            <w:pPr>
              <w:widowControl/>
              <w:autoSpaceDE/>
              <w:autoSpaceDN/>
              <w:rPr>
                <w:rFonts w:eastAsia="Times New Roman"/>
                <w:b/>
                <w:bCs/>
                <w:color w:val="000000"/>
                <w:lang w:bidi="ar-SA"/>
              </w:rPr>
            </w:pPr>
          </w:p>
        </w:tc>
        <w:tc>
          <w:tcPr>
            <w:tcW w:w="1276" w:type="dxa"/>
            <w:vMerge/>
            <w:tcBorders>
              <w:top w:val="nil"/>
              <w:left w:val="single" w:sz="4" w:space="0" w:color="auto"/>
              <w:bottom w:val="single" w:sz="4" w:space="0" w:color="auto"/>
              <w:right w:val="single" w:sz="8" w:space="0" w:color="auto"/>
            </w:tcBorders>
            <w:vAlign w:val="center"/>
            <w:hideMark/>
          </w:tcPr>
          <w:p w14:paraId="729723F2" w14:textId="77777777" w:rsidR="001E12D5" w:rsidRPr="001E12D5" w:rsidRDefault="001E12D5" w:rsidP="001E12D5">
            <w:pPr>
              <w:widowControl/>
              <w:autoSpaceDE/>
              <w:autoSpaceDN/>
              <w:rPr>
                <w:rFonts w:eastAsia="Times New Roman"/>
                <w:b/>
                <w:bCs/>
                <w:color w:val="000000"/>
                <w:lang w:bidi="ar-SA"/>
              </w:rPr>
            </w:pPr>
          </w:p>
        </w:tc>
        <w:tc>
          <w:tcPr>
            <w:tcW w:w="222" w:type="dxa"/>
            <w:gridSpan w:val="2"/>
            <w:tcBorders>
              <w:top w:val="nil"/>
              <w:left w:val="single" w:sz="8" w:space="0" w:color="auto"/>
              <w:bottom w:val="nil"/>
              <w:right w:val="nil"/>
            </w:tcBorders>
            <w:noWrap/>
            <w:vAlign w:val="bottom"/>
            <w:hideMark/>
          </w:tcPr>
          <w:p w14:paraId="2B4AF486"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6DD88D55"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384956EC"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CURRENT ASSETS:</w:t>
            </w:r>
          </w:p>
        </w:tc>
        <w:tc>
          <w:tcPr>
            <w:tcW w:w="828" w:type="dxa"/>
            <w:tcBorders>
              <w:top w:val="single" w:sz="4" w:space="0" w:color="auto"/>
              <w:left w:val="nil"/>
              <w:bottom w:val="nil"/>
              <w:right w:val="single" w:sz="4" w:space="0" w:color="auto"/>
            </w:tcBorders>
            <w:noWrap/>
            <w:vAlign w:val="bottom"/>
            <w:hideMark/>
          </w:tcPr>
          <w:p w14:paraId="70986B61"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225C6BAA"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4E9B2350"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30A683A3"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7F14DA4E"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5E07D73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36BC694"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27B2D7BD"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Short-term Debtors and Prepayments</w:t>
            </w:r>
          </w:p>
        </w:tc>
        <w:tc>
          <w:tcPr>
            <w:tcW w:w="828" w:type="dxa"/>
            <w:tcBorders>
              <w:top w:val="nil"/>
              <w:left w:val="nil"/>
              <w:bottom w:val="nil"/>
              <w:right w:val="single" w:sz="4" w:space="0" w:color="auto"/>
            </w:tcBorders>
            <w:noWrap/>
            <w:vAlign w:val="bottom"/>
            <w:hideMark/>
          </w:tcPr>
          <w:p w14:paraId="130B29D5" w14:textId="64FE804C" w:rsidR="001E12D5" w:rsidRPr="001E12D5" w:rsidRDefault="001E12D5" w:rsidP="001E12D5">
            <w:pPr>
              <w:widowControl/>
              <w:autoSpaceDE/>
              <w:autoSpaceDN/>
              <w:jc w:val="center"/>
              <w:rPr>
                <w:rFonts w:eastAsia="Times New Roman"/>
                <w:color w:val="000000"/>
                <w:lang w:bidi="ar-SA"/>
              </w:rPr>
            </w:pPr>
            <w:r w:rsidRPr="00D87F49">
              <w:rPr>
                <w:rFonts w:eastAsia="Times New Roman"/>
                <w:color w:val="000000"/>
                <w:lang w:bidi="ar-SA"/>
              </w:rPr>
              <w:t>14.1.</w:t>
            </w:r>
            <w:r w:rsidR="00D45D4D" w:rsidRPr="00D87F49">
              <w:rPr>
                <w:rFonts w:eastAsia="Times New Roman"/>
                <w:color w:val="000000"/>
                <w:lang w:bidi="ar-SA"/>
              </w:rPr>
              <w:t>1</w:t>
            </w:r>
          </w:p>
        </w:tc>
        <w:tc>
          <w:tcPr>
            <w:tcW w:w="1312" w:type="dxa"/>
            <w:tcBorders>
              <w:top w:val="nil"/>
              <w:left w:val="nil"/>
              <w:bottom w:val="nil"/>
              <w:right w:val="double" w:sz="6" w:space="0" w:color="auto"/>
            </w:tcBorders>
            <w:noWrap/>
            <w:vAlign w:val="bottom"/>
            <w:hideMark/>
          </w:tcPr>
          <w:p w14:paraId="2E507E63"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115</w:t>
            </w:r>
          </w:p>
        </w:tc>
        <w:tc>
          <w:tcPr>
            <w:tcW w:w="1475" w:type="dxa"/>
            <w:tcBorders>
              <w:top w:val="nil"/>
              <w:left w:val="nil"/>
              <w:bottom w:val="nil"/>
              <w:right w:val="double" w:sz="6" w:space="0" w:color="auto"/>
            </w:tcBorders>
            <w:noWrap/>
            <w:vAlign w:val="bottom"/>
            <w:hideMark/>
          </w:tcPr>
          <w:p w14:paraId="610D63AB"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single" w:sz="4" w:space="0" w:color="auto"/>
              <w:bottom w:val="nil"/>
              <w:right w:val="single" w:sz="4" w:space="0" w:color="auto"/>
            </w:tcBorders>
            <w:noWrap/>
            <w:vAlign w:val="bottom"/>
            <w:hideMark/>
          </w:tcPr>
          <w:p w14:paraId="59B590CE" w14:textId="77777777" w:rsidR="001E12D5" w:rsidRPr="001E12D5" w:rsidRDefault="001E12D5" w:rsidP="00C80533">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1276" w:type="dxa"/>
            <w:tcBorders>
              <w:top w:val="nil"/>
              <w:left w:val="double" w:sz="6" w:space="0" w:color="auto"/>
              <w:bottom w:val="nil"/>
              <w:right w:val="single" w:sz="8" w:space="0" w:color="auto"/>
            </w:tcBorders>
            <w:noWrap/>
            <w:vAlign w:val="bottom"/>
            <w:hideMark/>
          </w:tcPr>
          <w:p w14:paraId="25810814"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621FA78D"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51EC289D"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08AE0D5C"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Cash &amp; Cash Equivalents</w:t>
            </w:r>
          </w:p>
        </w:tc>
        <w:tc>
          <w:tcPr>
            <w:tcW w:w="828" w:type="dxa"/>
            <w:tcBorders>
              <w:top w:val="nil"/>
              <w:left w:val="nil"/>
              <w:bottom w:val="nil"/>
              <w:right w:val="single" w:sz="4" w:space="0" w:color="auto"/>
            </w:tcBorders>
            <w:noWrap/>
            <w:vAlign w:val="bottom"/>
            <w:hideMark/>
          </w:tcPr>
          <w:p w14:paraId="184343F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14.2</w:t>
            </w:r>
          </w:p>
        </w:tc>
        <w:tc>
          <w:tcPr>
            <w:tcW w:w="1312" w:type="dxa"/>
            <w:tcBorders>
              <w:top w:val="nil"/>
              <w:left w:val="nil"/>
              <w:bottom w:val="nil"/>
              <w:right w:val="double" w:sz="6" w:space="0" w:color="auto"/>
            </w:tcBorders>
            <w:noWrap/>
            <w:vAlign w:val="bottom"/>
            <w:hideMark/>
          </w:tcPr>
          <w:p w14:paraId="6793F1E9"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4,899</w:t>
            </w:r>
          </w:p>
        </w:tc>
        <w:tc>
          <w:tcPr>
            <w:tcW w:w="1475" w:type="dxa"/>
            <w:tcBorders>
              <w:top w:val="nil"/>
              <w:left w:val="nil"/>
              <w:bottom w:val="single" w:sz="4" w:space="0" w:color="auto"/>
              <w:right w:val="double" w:sz="6" w:space="0" w:color="auto"/>
            </w:tcBorders>
            <w:noWrap/>
            <w:vAlign w:val="bottom"/>
            <w:hideMark/>
          </w:tcPr>
          <w:p w14:paraId="31B46FE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7235DF36"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828</w:t>
            </w:r>
          </w:p>
        </w:tc>
        <w:tc>
          <w:tcPr>
            <w:tcW w:w="1276" w:type="dxa"/>
            <w:tcBorders>
              <w:top w:val="nil"/>
              <w:left w:val="nil"/>
              <w:bottom w:val="nil"/>
              <w:right w:val="single" w:sz="8" w:space="0" w:color="auto"/>
            </w:tcBorders>
            <w:noWrap/>
            <w:vAlign w:val="bottom"/>
            <w:hideMark/>
          </w:tcPr>
          <w:p w14:paraId="17C102D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6296E56B"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5A92B7B"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6BDEFAB4"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Current Assets</w:t>
            </w:r>
          </w:p>
        </w:tc>
        <w:tc>
          <w:tcPr>
            <w:tcW w:w="828" w:type="dxa"/>
            <w:tcBorders>
              <w:top w:val="nil"/>
              <w:left w:val="nil"/>
              <w:bottom w:val="nil"/>
              <w:right w:val="single" w:sz="4" w:space="0" w:color="auto"/>
            </w:tcBorders>
            <w:noWrap/>
            <w:vAlign w:val="bottom"/>
            <w:hideMark/>
          </w:tcPr>
          <w:p w14:paraId="6444CC44"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3E5D36BA"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nil"/>
              <w:left w:val="nil"/>
              <w:bottom w:val="nil"/>
              <w:right w:val="double" w:sz="6" w:space="0" w:color="auto"/>
            </w:tcBorders>
            <w:noWrap/>
            <w:vAlign w:val="bottom"/>
            <w:hideMark/>
          </w:tcPr>
          <w:p w14:paraId="1909583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5,014</w:t>
            </w:r>
          </w:p>
        </w:tc>
        <w:tc>
          <w:tcPr>
            <w:tcW w:w="1360" w:type="dxa"/>
            <w:gridSpan w:val="2"/>
            <w:tcBorders>
              <w:top w:val="nil"/>
              <w:left w:val="double" w:sz="6" w:space="0" w:color="auto"/>
              <w:bottom w:val="nil"/>
              <w:right w:val="double" w:sz="6" w:space="0" w:color="auto"/>
            </w:tcBorders>
            <w:noWrap/>
            <w:vAlign w:val="bottom"/>
            <w:hideMark/>
          </w:tcPr>
          <w:p w14:paraId="168AC766"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nil"/>
              <w:right w:val="single" w:sz="8" w:space="0" w:color="auto"/>
            </w:tcBorders>
            <w:noWrap/>
            <w:vAlign w:val="bottom"/>
            <w:hideMark/>
          </w:tcPr>
          <w:p w14:paraId="6510401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828</w:t>
            </w:r>
          </w:p>
        </w:tc>
        <w:tc>
          <w:tcPr>
            <w:tcW w:w="222" w:type="dxa"/>
            <w:gridSpan w:val="2"/>
            <w:tcBorders>
              <w:left w:val="single" w:sz="8" w:space="0" w:color="auto"/>
            </w:tcBorders>
            <w:vAlign w:val="center"/>
            <w:hideMark/>
          </w:tcPr>
          <w:p w14:paraId="3B786AE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C1B4E02"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15F5DD2F"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ASSETS</w:t>
            </w:r>
          </w:p>
        </w:tc>
        <w:tc>
          <w:tcPr>
            <w:tcW w:w="828" w:type="dxa"/>
            <w:tcBorders>
              <w:top w:val="nil"/>
              <w:left w:val="nil"/>
              <w:bottom w:val="nil"/>
              <w:right w:val="single" w:sz="4" w:space="0" w:color="auto"/>
            </w:tcBorders>
            <w:noWrap/>
            <w:vAlign w:val="bottom"/>
            <w:hideMark/>
          </w:tcPr>
          <w:p w14:paraId="14332334"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08DA2E2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352A353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2F49242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23FDA2F9"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5461EF0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990A5CB"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4E8C8F99"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CURRENT LIABILITIES</w:t>
            </w:r>
          </w:p>
        </w:tc>
        <w:tc>
          <w:tcPr>
            <w:tcW w:w="828" w:type="dxa"/>
            <w:tcBorders>
              <w:top w:val="nil"/>
              <w:left w:val="nil"/>
              <w:bottom w:val="nil"/>
              <w:right w:val="single" w:sz="4" w:space="0" w:color="auto"/>
            </w:tcBorders>
            <w:noWrap/>
            <w:vAlign w:val="bottom"/>
            <w:hideMark/>
          </w:tcPr>
          <w:p w14:paraId="016DB781"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692577F3"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5D7785EF"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4D5A1344"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13A1F1B2"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46C1F2E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3B915010"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5D352BB8"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Short-term Creditors</w:t>
            </w:r>
          </w:p>
        </w:tc>
        <w:tc>
          <w:tcPr>
            <w:tcW w:w="828" w:type="dxa"/>
            <w:tcBorders>
              <w:top w:val="nil"/>
              <w:left w:val="nil"/>
              <w:bottom w:val="nil"/>
              <w:right w:val="single" w:sz="4" w:space="0" w:color="auto"/>
            </w:tcBorders>
            <w:noWrap/>
            <w:vAlign w:val="bottom"/>
            <w:hideMark/>
          </w:tcPr>
          <w:p w14:paraId="5BDB1CEA"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14.1.3</w:t>
            </w:r>
          </w:p>
        </w:tc>
        <w:tc>
          <w:tcPr>
            <w:tcW w:w="1312" w:type="dxa"/>
            <w:tcBorders>
              <w:top w:val="nil"/>
              <w:left w:val="nil"/>
              <w:bottom w:val="nil"/>
              <w:right w:val="double" w:sz="6" w:space="0" w:color="auto"/>
            </w:tcBorders>
            <w:noWrap/>
            <w:vAlign w:val="bottom"/>
            <w:hideMark/>
          </w:tcPr>
          <w:p w14:paraId="7FF12C7F"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(3,406)</w:t>
            </w:r>
          </w:p>
        </w:tc>
        <w:tc>
          <w:tcPr>
            <w:tcW w:w="1475" w:type="dxa"/>
            <w:tcBorders>
              <w:top w:val="nil"/>
              <w:left w:val="nil"/>
              <w:bottom w:val="nil"/>
              <w:right w:val="double" w:sz="6" w:space="0" w:color="auto"/>
            </w:tcBorders>
            <w:noWrap/>
            <w:vAlign w:val="bottom"/>
            <w:hideMark/>
          </w:tcPr>
          <w:p w14:paraId="62450F2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0E623CBC"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(256)</w:t>
            </w:r>
          </w:p>
        </w:tc>
        <w:tc>
          <w:tcPr>
            <w:tcW w:w="1276" w:type="dxa"/>
            <w:tcBorders>
              <w:top w:val="nil"/>
              <w:left w:val="nil"/>
              <w:bottom w:val="nil"/>
              <w:right w:val="single" w:sz="8" w:space="0" w:color="auto"/>
            </w:tcBorders>
            <w:noWrap/>
            <w:vAlign w:val="bottom"/>
            <w:hideMark/>
          </w:tcPr>
          <w:p w14:paraId="69C0A04E"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1DD2D06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3A9CEC6"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50B95772" w14:textId="216522E4" w:rsidR="001E12D5" w:rsidRPr="00D87F49" w:rsidRDefault="00D45D4D" w:rsidP="001E12D5">
            <w:pPr>
              <w:widowControl/>
              <w:autoSpaceDE/>
              <w:autoSpaceDN/>
              <w:rPr>
                <w:rFonts w:eastAsia="Times New Roman"/>
                <w:color w:val="000000"/>
                <w:lang w:bidi="ar-SA"/>
              </w:rPr>
            </w:pPr>
            <w:r w:rsidRPr="00D87F49">
              <w:rPr>
                <w:rFonts w:eastAsia="Times New Roman"/>
                <w:color w:val="000000"/>
                <w:lang w:bidi="ar-SA"/>
              </w:rPr>
              <w:t>Receipt</w:t>
            </w:r>
            <w:r w:rsidR="001E12D5" w:rsidRPr="00D87F49">
              <w:rPr>
                <w:rFonts w:eastAsia="Times New Roman"/>
                <w:color w:val="000000"/>
                <w:lang w:bidi="ar-SA"/>
              </w:rPr>
              <w:t xml:space="preserve"> in Advance</w:t>
            </w:r>
          </w:p>
        </w:tc>
        <w:tc>
          <w:tcPr>
            <w:tcW w:w="828" w:type="dxa"/>
            <w:tcBorders>
              <w:top w:val="nil"/>
              <w:left w:val="nil"/>
              <w:bottom w:val="nil"/>
              <w:right w:val="single" w:sz="4" w:space="0" w:color="auto"/>
            </w:tcBorders>
            <w:noWrap/>
            <w:vAlign w:val="bottom"/>
            <w:hideMark/>
          </w:tcPr>
          <w:p w14:paraId="715C7DE3" w14:textId="33A596B4" w:rsidR="001E12D5" w:rsidRPr="001E12D5" w:rsidRDefault="001E12D5" w:rsidP="001E12D5">
            <w:pPr>
              <w:widowControl/>
              <w:autoSpaceDE/>
              <w:autoSpaceDN/>
              <w:jc w:val="center"/>
              <w:rPr>
                <w:rFonts w:eastAsia="Times New Roman"/>
                <w:color w:val="000000"/>
                <w:lang w:bidi="ar-SA"/>
              </w:rPr>
            </w:pPr>
            <w:r w:rsidRPr="00D87F49">
              <w:rPr>
                <w:rFonts w:eastAsia="Times New Roman"/>
                <w:color w:val="000000"/>
                <w:lang w:bidi="ar-SA"/>
              </w:rPr>
              <w:t>14.1.</w:t>
            </w:r>
            <w:r w:rsidR="00D45D4D" w:rsidRPr="00D87F49">
              <w:rPr>
                <w:rFonts w:eastAsia="Times New Roman"/>
                <w:color w:val="000000"/>
                <w:lang w:bidi="ar-SA"/>
              </w:rPr>
              <w:t>2</w:t>
            </w:r>
          </w:p>
        </w:tc>
        <w:tc>
          <w:tcPr>
            <w:tcW w:w="1312" w:type="dxa"/>
            <w:tcBorders>
              <w:top w:val="nil"/>
              <w:left w:val="nil"/>
              <w:bottom w:val="nil"/>
              <w:right w:val="double" w:sz="6" w:space="0" w:color="auto"/>
            </w:tcBorders>
            <w:noWrap/>
            <w:vAlign w:val="bottom"/>
            <w:hideMark/>
          </w:tcPr>
          <w:p w14:paraId="045666A1"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(29)</w:t>
            </w:r>
          </w:p>
        </w:tc>
        <w:tc>
          <w:tcPr>
            <w:tcW w:w="1475" w:type="dxa"/>
            <w:tcBorders>
              <w:top w:val="nil"/>
              <w:left w:val="nil"/>
              <w:bottom w:val="nil"/>
              <w:right w:val="double" w:sz="6" w:space="0" w:color="auto"/>
            </w:tcBorders>
            <w:noWrap/>
            <w:vAlign w:val="bottom"/>
            <w:hideMark/>
          </w:tcPr>
          <w:p w14:paraId="01ABD70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3864E549"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(32)</w:t>
            </w:r>
          </w:p>
        </w:tc>
        <w:tc>
          <w:tcPr>
            <w:tcW w:w="1276" w:type="dxa"/>
            <w:tcBorders>
              <w:top w:val="nil"/>
              <w:left w:val="nil"/>
              <w:bottom w:val="nil"/>
              <w:right w:val="single" w:sz="8" w:space="0" w:color="auto"/>
            </w:tcBorders>
            <w:noWrap/>
            <w:vAlign w:val="bottom"/>
            <w:hideMark/>
          </w:tcPr>
          <w:p w14:paraId="11BCEEC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1820F6D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ACED4D5"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0E47DE24"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Current Liabilities</w:t>
            </w:r>
          </w:p>
        </w:tc>
        <w:tc>
          <w:tcPr>
            <w:tcW w:w="828" w:type="dxa"/>
            <w:tcBorders>
              <w:top w:val="nil"/>
              <w:left w:val="nil"/>
              <w:bottom w:val="nil"/>
              <w:right w:val="single" w:sz="4" w:space="0" w:color="auto"/>
            </w:tcBorders>
            <w:noWrap/>
            <w:vAlign w:val="bottom"/>
            <w:hideMark/>
          </w:tcPr>
          <w:p w14:paraId="7621CF09"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0A1082CF"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nil"/>
              <w:left w:val="nil"/>
              <w:bottom w:val="nil"/>
              <w:right w:val="double" w:sz="6" w:space="0" w:color="auto"/>
            </w:tcBorders>
            <w:noWrap/>
            <w:vAlign w:val="bottom"/>
            <w:hideMark/>
          </w:tcPr>
          <w:p w14:paraId="36770076"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(3,435)</w:t>
            </w:r>
          </w:p>
        </w:tc>
        <w:tc>
          <w:tcPr>
            <w:tcW w:w="1360" w:type="dxa"/>
            <w:gridSpan w:val="2"/>
            <w:tcBorders>
              <w:top w:val="nil"/>
              <w:left w:val="double" w:sz="6" w:space="0" w:color="auto"/>
              <w:bottom w:val="nil"/>
              <w:right w:val="double" w:sz="6" w:space="0" w:color="auto"/>
            </w:tcBorders>
            <w:noWrap/>
            <w:vAlign w:val="bottom"/>
            <w:hideMark/>
          </w:tcPr>
          <w:p w14:paraId="0E5990BA"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nil"/>
              <w:right w:val="single" w:sz="8" w:space="0" w:color="auto"/>
            </w:tcBorders>
            <w:noWrap/>
            <w:vAlign w:val="bottom"/>
            <w:hideMark/>
          </w:tcPr>
          <w:p w14:paraId="1D11EB97"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(288)</w:t>
            </w:r>
          </w:p>
        </w:tc>
        <w:tc>
          <w:tcPr>
            <w:tcW w:w="222" w:type="dxa"/>
            <w:gridSpan w:val="2"/>
            <w:tcBorders>
              <w:left w:val="single" w:sz="8" w:space="0" w:color="auto"/>
            </w:tcBorders>
            <w:vAlign w:val="center"/>
            <w:hideMark/>
          </w:tcPr>
          <w:p w14:paraId="5387C64A"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B7B7176"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0BC7C1F4"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ASSETS LESS CURRENT LIABILITIES</w:t>
            </w:r>
          </w:p>
        </w:tc>
        <w:tc>
          <w:tcPr>
            <w:tcW w:w="828" w:type="dxa"/>
            <w:tcBorders>
              <w:top w:val="nil"/>
              <w:left w:val="nil"/>
              <w:bottom w:val="nil"/>
              <w:right w:val="single" w:sz="4" w:space="0" w:color="auto"/>
            </w:tcBorders>
            <w:noWrap/>
            <w:vAlign w:val="bottom"/>
            <w:hideMark/>
          </w:tcPr>
          <w:p w14:paraId="09686790"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0559C274"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single" w:sz="4" w:space="0" w:color="auto"/>
              <w:left w:val="nil"/>
              <w:bottom w:val="single" w:sz="4" w:space="0" w:color="auto"/>
              <w:right w:val="double" w:sz="6" w:space="0" w:color="auto"/>
            </w:tcBorders>
            <w:noWrap/>
            <w:vAlign w:val="bottom"/>
            <w:hideMark/>
          </w:tcPr>
          <w:p w14:paraId="5F858606"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1,579</w:t>
            </w:r>
          </w:p>
        </w:tc>
        <w:tc>
          <w:tcPr>
            <w:tcW w:w="1360" w:type="dxa"/>
            <w:gridSpan w:val="2"/>
            <w:tcBorders>
              <w:top w:val="nil"/>
              <w:left w:val="double" w:sz="6" w:space="0" w:color="auto"/>
              <w:bottom w:val="nil"/>
              <w:right w:val="double" w:sz="6" w:space="0" w:color="auto"/>
            </w:tcBorders>
            <w:noWrap/>
            <w:vAlign w:val="bottom"/>
            <w:hideMark/>
          </w:tcPr>
          <w:p w14:paraId="207382A0"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single" w:sz="4" w:space="0" w:color="auto"/>
              <w:right w:val="single" w:sz="8" w:space="0" w:color="auto"/>
            </w:tcBorders>
            <w:noWrap/>
            <w:vAlign w:val="bottom"/>
            <w:hideMark/>
          </w:tcPr>
          <w:p w14:paraId="0A6703ED"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540</w:t>
            </w:r>
          </w:p>
        </w:tc>
        <w:tc>
          <w:tcPr>
            <w:tcW w:w="222" w:type="dxa"/>
            <w:gridSpan w:val="2"/>
            <w:tcBorders>
              <w:left w:val="single" w:sz="8" w:space="0" w:color="auto"/>
            </w:tcBorders>
            <w:vAlign w:val="center"/>
            <w:hideMark/>
          </w:tcPr>
          <w:p w14:paraId="2D0E5FBC"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D3D3399" w14:textId="77777777" w:rsidTr="00C80533">
        <w:trPr>
          <w:trHeight w:val="321"/>
          <w:jc w:val="center"/>
        </w:trPr>
        <w:tc>
          <w:tcPr>
            <w:tcW w:w="3384" w:type="dxa"/>
            <w:tcBorders>
              <w:top w:val="nil"/>
              <w:left w:val="single" w:sz="8" w:space="0" w:color="auto"/>
              <w:bottom w:val="nil"/>
              <w:right w:val="single" w:sz="4" w:space="0" w:color="auto"/>
            </w:tcBorders>
            <w:vAlign w:val="bottom"/>
            <w:hideMark/>
          </w:tcPr>
          <w:p w14:paraId="69BC7E40"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LONG TERM LIABILITIES</w:t>
            </w:r>
          </w:p>
        </w:tc>
        <w:tc>
          <w:tcPr>
            <w:tcW w:w="828" w:type="dxa"/>
            <w:tcBorders>
              <w:top w:val="nil"/>
              <w:left w:val="nil"/>
              <w:bottom w:val="nil"/>
              <w:right w:val="single" w:sz="4" w:space="0" w:color="auto"/>
            </w:tcBorders>
            <w:noWrap/>
            <w:vAlign w:val="bottom"/>
            <w:hideMark/>
          </w:tcPr>
          <w:p w14:paraId="7F445AE7"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7C604135"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nil"/>
              <w:left w:val="nil"/>
              <w:bottom w:val="nil"/>
              <w:right w:val="double" w:sz="6" w:space="0" w:color="auto"/>
            </w:tcBorders>
            <w:noWrap/>
            <w:vAlign w:val="bottom"/>
            <w:hideMark/>
          </w:tcPr>
          <w:p w14:paraId="13B280AC" w14:textId="7B663490" w:rsidR="001E12D5" w:rsidRPr="001E12D5" w:rsidRDefault="00C80533" w:rsidP="00C80533">
            <w:pPr>
              <w:widowControl/>
              <w:autoSpaceDE/>
              <w:autoSpaceDN/>
              <w:jc w:val="right"/>
              <w:rPr>
                <w:rFonts w:eastAsia="Times New Roman"/>
                <w:b/>
                <w:bCs/>
                <w:color w:val="000000"/>
                <w:lang w:bidi="ar-SA"/>
              </w:rPr>
            </w:pPr>
            <w:r>
              <w:rPr>
                <w:rFonts w:eastAsia="Times New Roman"/>
                <w:b/>
                <w:bCs/>
                <w:color w:val="000000"/>
                <w:lang w:bidi="ar-SA"/>
              </w:rPr>
              <w:t>-</w:t>
            </w:r>
            <w:r w:rsidR="001E12D5" w:rsidRPr="001E12D5">
              <w:rPr>
                <w:rFonts w:eastAsia="Times New Roman"/>
                <w:b/>
                <w:bCs/>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41FF080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nil"/>
              <w:left w:val="nil"/>
              <w:bottom w:val="nil"/>
              <w:right w:val="single" w:sz="8" w:space="0" w:color="auto"/>
            </w:tcBorders>
            <w:noWrap/>
            <w:vAlign w:val="bottom"/>
            <w:hideMark/>
          </w:tcPr>
          <w:p w14:paraId="6FE48BB9" w14:textId="3BC6F7A6" w:rsidR="001E12D5" w:rsidRPr="001E12D5" w:rsidRDefault="00C80533" w:rsidP="00C80533">
            <w:pPr>
              <w:widowControl/>
              <w:autoSpaceDE/>
              <w:autoSpaceDN/>
              <w:jc w:val="right"/>
              <w:rPr>
                <w:rFonts w:eastAsia="Times New Roman"/>
                <w:b/>
                <w:bCs/>
                <w:color w:val="000000"/>
                <w:lang w:bidi="ar-SA"/>
              </w:rPr>
            </w:pPr>
            <w:r>
              <w:rPr>
                <w:rFonts w:eastAsia="Times New Roman"/>
                <w:b/>
                <w:bCs/>
                <w:color w:val="000000"/>
                <w:lang w:bidi="ar-SA"/>
              </w:rPr>
              <w:t>-</w:t>
            </w:r>
          </w:p>
        </w:tc>
        <w:tc>
          <w:tcPr>
            <w:tcW w:w="222" w:type="dxa"/>
            <w:gridSpan w:val="2"/>
            <w:tcBorders>
              <w:left w:val="single" w:sz="8" w:space="0" w:color="auto"/>
            </w:tcBorders>
            <w:vAlign w:val="center"/>
            <w:hideMark/>
          </w:tcPr>
          <w:p w14:paraId="2DD13078"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2655339" w14:textId="77777777" w:rsidTr="00C80533">
        <w:trPr>
          <w:trHeight w:val="300"/>
          <w:jc w:val="center"/>
        </w:trPr>
        <w:tc>
          <w:tcPr>
            <w:tcW w:w="3384" w:type="dxa"/>
            <w:tcBorders>
              <w:top w:val="nil"/>
              <w:left w:val="single" w:sz="8" w:space="0" w:color="auto"/>
              <w:bottom w:val="nil"/>
              <w:right w:val="single" w:sz="4" w:space="0" w:color="auto"/>
            </w:tcBorders>
            <w:vAlign w:val="bottom"/>
            <w:hideMark/>
          </w:tcPr>
          <w:p w14:paraId="3FF163C7"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NET ASSETS</w:t>
            </w:r>
          </w:p>
        </w:tc>
        <w:tc>
          <w:tcPr>
            <w:tcW w:w="828" w:type="dxa"/>
            <w:tcBorders>
              <w:top w:val="nil"/>
              <w:left w:val="nil"/>
              <w:bottom w:val="nil"/>
              <w:right w:val="single" w:sz="4" w:space="0" w:color="auto"/>
            </w:tcBorders>
            <w:noWrap/>
            <w:vAlign w:val="bottom"/>
            <w:hideMark/>
          </w:tcPr>
          <w:p w14:paraId="2A8D920D"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1428BE83"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single" w:sz="4" w:space="0" w:color="auto"/>
              <w:left w:val="nil"/>
              <w:bottom w:val="double" w:sz="6" w:space="0" w:color="auto"/>
              <w:right w:val="double" w:sz="6" w:space="0" w:color="auto"/>
            </w:tcBorders>
            <w:noWrap/>
            <w:vAlign w:val="bottom"/>
            <w:hideMark/>
          </w:tcPr>
          <w:p w14:paraId="7A216D7F"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1,579</w:t>
            </w:r>
          </w:p>
        </w:tc>
        <w:tc>
          <w:tcPr>
            <w:tcW w:w="1360" w:type="dxa"/>
            <w:gridSpan w:val="2"/>
            <w:tcBorders>
              <w:top w:val="nil"/>
              <w:left w:val="double" w:sz="6" w:space="0" w:color="auto"/>
              <w:bottom w:val="nil"/>
              <w:right w:val="double" w:sz="6" w:space="0" w:color="auto"/>
            </w:tcBorders>
            <w:noWrap/>
            <w:vAlign w:val="bottom"/>
            <w:hideMark/>
          </w:tcPr>
          <w:p w14:paraId="6F728D08"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double" w:sz="6" w:space="0" w:color="auto"/>
              <w:right w:val="single" w:sz="8" w:space="0" w:color="auto"/>
            </w:tcBorders>
            <w:noWrap/>
            <w:vAlign w:val="bottom"/>
            <w:hideMark/>
          </w:tcPr>
          <w:p w14:paraId="18995B54"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540</w:t>
            </w:r>
          </w:p>
        </w:tc>
        <w:tc>
          <w:tcPr>
            <w:tcW w:w="222" w:type="dxa"/>
            <w:gridSpan w:val="2"/>
            <w:tcBorders>
              <w:left w:val="single" w:sz="8" w:space="0" w:color="auto"/>
            </w:tcBorders>
            <w:vAlign w:val="center"/>
            <w:hideMark/>
          </w:tcPr>
          <w:p w14:paraId="4E515CE3"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0BD216C" w14:textId="77777777" w:rsidTr="00C80533">
        <w:trPr>
          <w:trHeight w:val="300"/>
          <w:jc w:val="center"/>
        </w:trPr>
        <w:tc>
          <w:tcPr>
            <w:tcW w:w="3384" w:type="dxa"/>
            <w:tcBorders>
              <w:top w:val="nil"/>
              <w:left w:val="single" w:sz="8" w:space="0" w:color="auto"/>
              <w:bottom w:val="nil"/>
              <w:right w:val="single" w:sz="4" w:space="0" w:color="auto"/>
            </w:tcBorders>
            <w:vAlign w:val="bottom"/>
            <w:hideMark/>
          </w:tcPr>
          <w:p w14:paraId="2436749F"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Usable Reserves</w:t>
            </w:r>
          </w:p>
        </w:tc>
        <w:tc>
          <w:tcPr>
            <w:tcW w:w="828" w:type="dxa"/>
            <w:tcBorders>
              <w:top w:val="nil"/>
              <w:left w:val="nil"/>
              <w:bottom w:val="nil"/>
              <w:right w:val="single" w:sz="4" w:space="0" w:color="auto"/>
            </w:tcBorders>
            <w:noWrap/>
            <w:vAlign w:val="bottom"/>
            <w:hideMark/>
          </w:tcPr>
          <w:p w14:paraId="5824B31B"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12F7E741"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4B6F774A"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0E402116"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4D41FC3E"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7776B9A7"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F1F0EE1"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12B7F97D"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Earmarked Joint Committee Reserves</w:t>
            </w:r>
          </w:p>
        </w:tc>
        <w:tc>
          <w:tcPr>
            <w:tcW w:w="828" w:type="dxa"/>
            <w:tcBorders>
              <w:top w:val="nil"/>
              <w:left w:val="nil"/>
              <w:bottom w:val="nil"/>
              <w:right w:val="single" w:sz="4" w:space="0" w:color="auto"/>
            </w:tcBorders>
            <w:noWrap/>
            <w:vAlign w:val="bottom"/>
            <w:hideMark/>
          </w:tcPr>
          <w:p w14:paraId="36EAEE4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13.1</w:t>
            </w:r>
          </w:p>
        </w:tc>
        <w:tc>
          <w:tcPr>
            <w:tcW w:w="1312" w:type="dxa"/>
            <w:tcBorders>
              <w:top w:val="nil"/>
              <w:left w:val="nil"/>
              <w:bottom w:val="nil"/>
              <w:right w:val="double" w:sz="6" w:space="0" w:color="auto"/>
            </w:tcBorders>
            <w:noWrap/>
            <w:vAlign w:val="bottom"/>
            <w:hideMark/>
          </w:tcPr>
          <w:p w14:paraId="6DC4DB2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34188FE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(1,479)</w:t>
            </w:r>
          </w:p>
        </w:tc>
        <w:tc>
          <w:tcPr>
            <w:tcW w:w="1360" w:type="dxa"/>
            <w:gridSpan w:val="2"/>
            <w:tcBorders>
              <w:top w:val="nil"/>
              <w:left w:val="double" w:sz="6" w:space="0" w:color="auto"/>
              <w:bottom w:val="nil"/>
              <w:right w:val="double" w:sz="6" w:space="0" w:color="auto"/>
            </w:tcBorders>
            <w:noWrap/>
            <w:vAlign w:val="bottom"/>
            <w:hideMark/>
          </w:tcPr>
          <w:p w14:paraId="2D55933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46FDA05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(440)</w:t>
            </w:r>
          </w:p>
        </w:tc>
        <w:tc>
          <w:tcPr>
            <w:tcW w:w="222" w:type="dxa"/>
            <w:gridSpan w:val="2"/>
            <w:tcBorders>
              <w:left w:val="single" w:sz="8" w:space="0" w:color="auto"/>
            </w:tcBorders>
            <w:vAlign w:val="center"/>
            <w:hideMark/>
          </w:tcPr>
          <w:p w14:paraId="0AFBF628"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26ACEDE"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658AD056"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General Working Reserve</w:t>
            </w:r>
          </w:p>
        </w:tc>
        <w:tc>
          <w:tcPr>
            <w:tcW w:w="828" w:type="dxa"/>
            <w:tcBorders>
              <w:top w:val="nil"/>
              <w:left w:val="nil"/>
              <w:bottom w:val="nil"/>
              <w:right w:val="single" w:sz="4" w:space="0" w:color="auto"/>
            </w:tcBorders>
            <w:noWrap/>
            <w:vAlign w:val="bottom"/>
            <w:hideMark/>
          </w:tcPr>
          <w:p w14:paraId="19676429"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13.1</w:t>
            </w:r>
          </w:p>
        </w:tc>
        <w:tc>
          <w:tcPr>
            <w:tcW w:w="1312" w:type="dxa"/>
            <w:tcBorders>
              <w:top w:val="nil"/>
              <w:left w:val="nil"/>
              <w:bottom w:val="nil"/>
              <w:right w:val="double" w:sz="6" w:space="0" w:color="auto"/>
            </w:tcBorders>
            <w:noWrap/>
            <w:vAlign w:val="bottom"/>
            <w:hideMark/>
          </w:tcPr>
          <w:p w14:paraId="2E7A487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243AF9B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(100)</w:t>
            </w:r>
          </w:p>
        </w:tc>
        <w:tc>
          <w:tcPr>
            <w:tcW w:w="1360" w:type="dxa"/>
            <w:gridSpan w:val="2"/>
            <w:tcBorders>
              <w:top w:val="nil"/>
              <w:left w:val="double" w:sz="6" w:space="0" w:color="auto"/>
              <w:bottom w:val="nil"/>
              <w:right w:val="double" w:sz="6" w:space="0" w:color="auto"/>
            </w:tcBorders>
            <w:noWrap/>
            <w:vAlign w:val="bottom"/>
            <w:hideMark/>
          </w:tcPr>
          <w:p w14:paraId="0589A37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0C50CD7F"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(100)</w:t>
            </w:r>
          </w:p>
        </w:tc>
        <w:tc>
          <w:tcPr>
            <w:tcW w:w="222" w:type="dxa"/>
            <w:gridSpan w:val="2"/>
            <w:tcBorders>
              <w:left w:val="single" w:sz="8" w:space="0" w:color="auto"/>
            </w:tcBorders>
            <w:vAlign w:val="center"/>
            <w:hideMark/>
          </w:tcPr>
          <w:p w14:paraId="12E83CA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31AB434"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068F0773"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Earmarked Joint Committee Reserve</w:t>
            </w:r>
          </w:p>
        </w:tc>
        <w:tc>
          <w:tcPr>
            <w:tcW w:w="828" w:type="dxa"/>
            <w:tcBorders>
              <w:top w:val="nil"/>
              <w:left w:val="nil"/>
              <w:bottom w:val="nil"/>
              <w:right w:val="single" w:sz="4" w:space="0" w:color="auto"/>
            </w:tcBorders>
            <w:noWrap/>
            <w:vAlign w:val="bottom"/>
            <w:hideMark/>
          </w:tcPr>
          <w:p w14:paraId="381D705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5C6C725B"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476BED5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127D0C1C"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6246380E"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3AE15F88"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51F0550" w14:textId="77777777" w:rsidTr="00C80533">
        <w:trPr>
          <w:trHeight w:val="204"/>
          <w:jc w:val="center"/>
        </w:trPr>
        <w:tc>
          <w:tcPr>
            <w:tcW w:w="3384" w:type="dxa"/>
            <w:tcBorders>
              <w:top w:val="nil"/>
              <w:left w:val="single" w:sz="8" w:space="0" w:color="auto"/>
              <w:bottom w:val="nil"/>
              <w:right w:val="single" w:sz="4" w:space="0" w:color="auto"/>
            </w:tcBorders>
            <w:vAlign w:val="bottom"/>
            <w:hideMark/>
          </w:tcPr>
          <w:p w14:paraId="628019E3"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828" w:type="dxa"/>
            <w:tcBorders>
              <w:top w:val="nil"/>
              <w:left w:val="nil"/>
              <w:bottom w:val="nil"/>
              <w:right w:val="single" w:sz="4" w:space="0" w:color="auto"/>
            </w:tcBorders>
            <w:noWrap/>
            <w:vAlign w:val="bottom"/>
            <w:hideMark/>
          </w:tcPr>
          <w:p w14:paraId="676E01F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024F2FAA"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32E43DB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791F53D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41E14EB4"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7B952E5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07B928AA" w14:textId="77777777" w:rsidTr="00C80533">
        <w:trPr>
          <w:trHeight w:val="300"/>
          <w:jc w:val="center"/>
        </w:trPr>
        <w:tc>
          <w:tcPr>
            <w:tcW w:w="3384" w:type="dxa"/>
            <w:tcBorders>
              <w:top w:val="nil"/>
              <w:left w:val="single" w:sz="8" w:space="0" w:color="auto"/>
              <w:bottom w:val="single" w:sz="8" w:space="0" w:color="auto"/>
              <w:right w:val="single" w:sz="4" w:space="0" w:color="auto"/>
            </w:tcBorders>
            <w:vAlign w:val="bottom"/>
            <w:hideMark/>
          </w:tcPr>
          <w:p w14:paraId="321B9BEA"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RESERVES</w:t>
            </w:r>
          </w:p>
        </w:tc>
        <w:tc>
          <w:tcPr>
            <w:tcW w:w="828" w:type="dxa"/>
            <w:tcBorders>
              <w:top w:val="nil"/>
              <w:left w:val="nil"/>
              <w:bottom w:val="single" w:sz="8" w:space="0" w:color="auto"/>
              <w:right w:val="single" w:sz="4" w:space="0" w:color="auto"/>
            </w:tcBorders>
            <w:noWrap/>
            <w:vAlign w:val="bottom"/>
            <w:hideMark/>
          </w:tcPr>
          <w:p w14:paraId="68392F48"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single" w:sz="8" w:space="0" w:color="auto"/>
              <w:right w:val="double" w:sz="6" w:space="0" w:color="auto"/>
            </w:tcBorders>
            <w:noWrap/>
            <w:vAlign w:val="bottom"/>
            <w:hideMark/>
          </w:tcPr>
          <w:p w14:paraId="74D7BDB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single" w:sz="4" w:space="0" w:color="auto"/>
              <w:left w:val="nil"/>
              <w:bottom w:val="single" w:sz="8" w:space="0" w:color="auto"/>
              <w:right w:val="double" w:sz="6" w:space="0" w:color="auto"/>
            </w:tcBorders>
            <w:noWrap/>
            <w:vAlign w:val="bottom"/>
            <w:hideMark/>
          </w:tcPr>
          <w:p w14:paraId="1396DAA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(1,579)</w:t>
            </w:r>
          </w:p>
        </w:tc>
        <w:tc>
          <w:tcPr>
            <w:tcW w:w="1360" w:type="dxa"/>
            <w:gridSpan w:val="2"/>
            <w:tcBorders>
              <w:top w:val="nil"/>
              <w:left w:val="double" w:sz="6" w:space="0" w:color="auto"/>
              <w:bottom w:val="single" w:sz="8" w:space="0" w:color="auto"/>
              <w:right w:val="double" w:sz="6" w:space="0" w:color="auto"/>
            </w:tcBorders>
            <w:noWrap/>
            <w:vAlign w:val="bottom"/>
            <w:hideMark/>
          </w:tcPr>
          <w:p w14:paraId="1D4FB840"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single" w:sz="8" w:space="0" w:color="auto"/>
              <w:right w:val="single" w:sz="8" w:space="0" w:color="auto"/>
            </w:tcBorders>
            <w:noWrap/>
            <w:vAlign w:val="bottom"/>
            <w:hideMark/>
          </w:tcPr>
          <w:p w14:paraId="165C38D5"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(540)</w:t>
            </w:r>
          </w:p>
        </w:tc>
        <w:tc>
          <w:tcPr>
            <w:tcW w:w="222" w:type="dxa"/>
            <w:gridSpan w:val="2"/>
            <w:tcBorders>
              <w:left w:val="single" w:sz="8" w:space="0" w:color="auto"/>
            </w:tcBorders>
            <w:vAlign w:val="center"/>
            <w:hideMark/>
          </w:tcPr>
          <w:p w14:paraId="6AFD0517"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bl>
    <w:p w14:paraId="20605E53" w14:textId="77777777" w:rsidR="00247954" w:rsidRPr="00413C5D" w:rsidRDefault="002260F3" w:rsidP="00622188">
      <w:pPr>
        <w:tabs>
          <w:tab w:val="left" w:pos="1215"/>
        </w:tabs>
        <w:jc w:val="both"/>
        <w:sectPr w:rsidR="00247954" w:rsidRPr="00413C5D" w:rsidSect="00622188">
          <w:pgSz w:w="11910" w:h="16840"/>
          <w:pgMar w:top="720" w:right="720" w:bottom="720" w:left="720" w:header="0" w:footer="1022" w:gutter="0"/>
          <w:cols w:space="720"/>
          <w:docGrid w:linePitch="299"/>
        </w:sectPr>
      </w:pPr>
      <w:r w:rsidRPr="00413C5D">
        <w:tab/>
      </w:r>
    </w:p>
    <w:p w14:paraId="2C0F51F2" w14:textId="77777777" w:rsidR="00F920C5" w:rsidRPr="00413C5D" w:rsidRDefault="00183D6C" w:rsidP="00CB3EE1">
      <w:pPr>
        <w:pStyle w:val="Heading3"/>
        <w:numPr>
          <w:ilvl w:val="1"/>
          <w:numId w:val="26"/>
        </w:numPr>
        <w:tabs>
          <w:tab w:val="left" w:pos="928"/>
          <w:tab w:val="left" w:pos="929"/>
        </w:tabs>
        <w:spacing w:before="80"/>
        <w:ind w:hanging="697"/>
        <w:jc w:val="both"/>
        <w:rPr>
          <w:sz w:val="22"/>
          <w:szCs w:val="22"/>
        </w:rPr>
      </w:pPr>
      <w:r w:rsidRPr="00413C5D">
        <w:rPr>
          <w:sz w:val="22"/>
          <w:szCs w:val="22"/>
        </w:rPr>
        <w:lastRenderedPageBreak/>
        <w:t>Cash Flow Statement</w:t>
      </w:r>
    </w:p>
    <w:p w14:paraId="62C788CE" w14:textId="77777777" w:rsidR="00F920C5" w:rsidRPr="00413C5D" w:rsidRDefault="00F920C5" w:rsidP="00F920C5">
      <w:pPr>
        <w:pStyle w:val="Heading3"/>
        <w:tabs>
          <w:tab w:val="left" w:pos="928"/>
          <w:tab w:val="left" w:pos="929"/>
        </w:tabs>
        <w:spacing w:before="80"/>
        <w:ind w:left="244" w:firstLine="0"/>
        <w:jc w:val="both"/>
        <w:rPr>
          <w:sz w:val="22"/>
          <w:szCs w:val="22"/>
        </w:rPr>
      </w:pPr>
    </w:p>
    <w:p w14:paraId="1BD82326" w14:textId="71DE5218" w:rsidR="003416DB" w:rsidRPr="003D4777" w:rsidRDefault="00183D6C" w:rsidP="00BC6CEE">
      <w:pPr>
        <w:pStyle w:val="BodyText"/>
        <w:spacing w:before="3"/>
        <w:ind w:left="928"/>
        <w:jc w:val="both"/>
        <w:rPr>
          <w:sz w:val="22"/>
          <w:szCs w:val="22"/>
        </w:rPr>
      </w:pPr>
      <w:r w:rsidRPr="00413C5D">
        <w:rPr>
          <w:sz w:val="22"/>
          <w:szCs w:val="22"/>
        </w:rPr>
        <w:t xml:space="preserve">The Cash Flow Statement shows the changes in cash and cash equivalents during the reporting period, showing how the </w:t>
      </w:r>
      <w:r w:rsidR="0076042C" w:rsidRPr="00413C5D">
        <w:rPr>
          <w:sz w:val="22"/>
          <w:szCs w:val="22"/>
        </w:rPr>
        <w:t>Partneriaeth</w:t>
      </w:r>
      <w:r w:rsidRPr="00413C5D">
        <w:rPr>
          <w:sz w:val="22"/>
          <w:szCs w:val="22"/>
        </w:rPr>
        <w:t xml:space="preserve"> Joint </w:t>
      </w:r>
      <w:r w:rsidRPr="003D4777">
        <w:rPr>
          <w:sz w:val="22"/>
          <w:szCs w:val="22"/>
        </w:rPr>
        <w:t>Committee</w:t>
      </w:r>
      <w:r w:rsidR="008F5F51" w:rsidRPr="003D4777">
        <w:rPr>
          <w:sz w:val="22"/>
          <w:szCs w:val="22"/>
        </w:rPr>
        <w:t>/ Strategic Group</w:t>
      </w:r>
      <w:r w:rsidRPr="003D4777">
        <w:rPr>
          <w:sz w:val="22"/>
          <w:szCs w:val="22"/>
        </w:rPr>
        <w:t xml:space="preserve"> generates and uses cash and cash equivalents by classifying cash flows into operating, investing and financing activities.</w:t>
      </w:r>
    </w:p>
    <w:p w14:paraId="4DC93A40" w14:textId="77777777" w:rsidR="00BC6CEE" w:rsidRPr="003D4777" w:rsidRDefault="00BC6CEE" w:rsidP="00BC6CEE">
      <w:pPr>
        <w:pStyle w:val="BodyText"/>
        <w:spacing w:before="3"/>
        <w:ind w:left="928"/>
        <w:jc w:val="both"/>
        <w:rPr>
          <w:sz w:val="22"/>
          <w:szCs w:val="22"/>
        </w:rPr>
      </w:pPr>
    </w:p>
    <w:p w14:paraId="3BCC9419" w14:textId="790044F2" w:rsidR="00EF32A3" w:rsidRPr="003D4777" w:rsidRDefault="00183D6C" w:rsidP="00BC6CEE">
      <w:pPr>
        <w:pStyle w:val="BodyText"/>
        <w:spacing w:before="3"/>
        <w:ind w:left="928"/>
        <w:jc w:val="both"/>
        <w:rPr>
          <w:sz w:val="22"/>
          <w:szCs w:val="22"/>
        </w:rPr>
      </w:pPr>
      <w:r w:rsidRPr="003D4777">
        <w:rPr>
          <w:sz w:val="22"/>
          <w:szCs w:val="22"/>
        </w:rPr>
        <w:t xml:space="preserve">The amount of net cash flows arising from net operating activities is a key indicator of the extent to which operations are funded by way of grant income or from the recipients of services provided by the </w:t>
      </w:r>
      <w:r w:rsidR="005171F0" w:rsidRPr="003D4777">
        <w:rPr>
          <w:sz w:val="22"/>
          <w:szCs w:val="22"/>
        </w:rPr>
        <w:t>Partneriaeth</w:t>
      </w:r>
      <w:r w:rsidRPr="003D4777">
        <w:rPr>
          <w:sz w:val="22"/>
          <w:szCs w:val="22"/>
        </w:rPr>
        <w:t xml:space="preserve"> Joint Committee</w:t>
      </w:r>
      <w:r w:rsidR="008F5F51" w:rsidRPr="003D4777">
        <w:rPr>
          <w:sz w:val="22"/>
          <w:szCs w:val="22"/>
        </w:rPr>
        <w:t>/ Strategic Group</w:t>
      </w:r>
      <w:r w:rsidRPr="003D4777">
        <w:rPr>
          <w:sz w:val="22"/>
          <w:szCs w:val="22"/>
        </w:rPr>
        <w:t>.</w:t>
      </w:r>
    </w:p>
    <w:p w14:paraId="325A5DAC" w14:textId="77777777" w:rsidR="00BC6CEE" w:rsidRPr="003D4777" w:rsidRDefault="00BC6CEE" w:rsidP="00BC6CEE">
      <w:pPr>
        <w:pStyle w:val="BodyText"/>
        <w:spacing w:before="3"/>
        <w:ind w:left="928"/>
        <w:jc w:val="both"/>
        <w:rPr>
          <w:sz w:val="22"/>
          <w:szCs w:val="22"/>
        </w:rPr>
      </w:pPr>
    </w:p>
    <w:p w14:paraId="4FC85A1D" w14:textId="1A61FD37" w:rsidR="009D003F" w:rsidRPr="00413C5D" w:rsidRDefault="00183D6C" w:rsidP="009D003F">
      <w:pPr>
        <w:pStyle w:val="BodyText"/>
        <w:spacing w:before="3"/>
        <w:ind w:left="928"/>
        <w:jc w:val="both"/>
        <w:rPr>
          <w:sz w:val="22"/>
          <w:szCs w:val="22"/>
        </w:rPr>
      </w:pPr>
      <w:r w:rsidRPr="003D4777">
        <w:rPr>
          <w:sz w:val="22"/>
          <w:szCs w:val="22"/>
        </w:rPr>
        <w:t xml:space="preserve">All cash transactions are administered by Pembrokeshire County Council as </w:t>
      </w:r>
      <w:r w:rsidR="0076042C" w:rsidRPr="003D4777">
        <w:rPr>
          <w:sz w:val="22"/>
          <w:szCs w:val="22"/>
        </w:rPr>
        <w:t>Partneriaeth</w:t>
      </w:r>
      <w:r w:rsidRPr="003D4777">
        <w:rPr>
          <w:sz w:val="22"/>
          <w:szCs w:val="22"/>
        </w:rPr>
        <w:t xml:space="preserve"> Joint Committee</w:t>
      </w:r>
      <w:r w:rsidR="008F5F51" w:rsidRPr="003D4777">
        <w:rPr>
          <w:sz w:val="22"/>
          <w:szCs w:val="22"/>
        </w:rPr>
        <w:t>/ Strategic Group</w:t>
      </w:r>
      <w:r w:rsidRPr="00413C5D">
        <w:rPr>
          <w:sz w:val="22"/>
          <w:szCs w:val="22"/>
        </w:rPr>
        <w:t xml:space="preserve"> does not operate its own bank account.</w:t>
      </w:r>
    </w:p>
    <w:p w14:paraId="079D92C4" w14:textId="2F13FC75" w:rsidR="002600D7" w:rsidRPr="00413C5D" w:rsidRDefault="002600D7" w:rsidP="009D003F">
      <w:pPr>
        <w:pStyle w:val="BodyText"/>
        <w:spacing w:before="3"/>
        <w:ind w:left="928"/>
        <w:jc w:val="both"/>
        <w:rPr>
          <w:sz w:val="22"/>
          <w:szCs w:val="22"/>
        </w:rPr>
      </w:pPr>
    </w:p>
    <w:p w14:paraId="7F7329BA" w14:textId="77777777" w:rsidR="001E12D5" w:rsidRPr="000F4C52" w:rsidRDefault="008235BC" w:rsidP="009D003F">
      <w:pPr>
        <w:pStyle w:val="BodyText"/>
        <w:spacing w:before="3"/>
        <w:ind w:left="928"/>
        <w:jc w:val="both"/>
        <w:rPr>
          <w:sz w:val="22"/>
          <w:szCs w:val="22"/>
        </w:rPr>
      </w:pPr>
      <w:r w:rsidRPr="000F4C52">
        <w:rPr>
          <w:sz w:val="22"/>
          <w:szCs w:val="22"/>
        </w:rPr>
        <w:t xml:space="preserve"> </w:t>
      </w:r>
    </w:p>
    <w:tbl>
      <w:tblPr>
        <w:tblW w:w="10124" w:type="dxa"/>
        <w:jc w:val="center"/>
        <w:tblLook w:val="04A0" w:firstRow="1" w:lastRow="0" w:firstColumn="1" w:lastColumn="0" w:noHBand="0" w:noVBand="1"/>
      </w:tblPr>
      <w:tblGrid>
        <w:gridCol w:w="6382"/>
        <w:gridCol w:w="923"/>
        <w:gridCol w:w="893"/>
        <w:gridCol w:w="797"/>
        <w:gridCol w:w="893"/>
        <w:gridCol w:w="236"/>
      </w:tblGrid>
      <w:tr w:rsidR="001E12D5" w:rsidRPr="001E12D5" w14:paraId="39556032" w14:textId="77777777" w:rsidTr="00CD67DF">
        <w:trPr>
          <w:gridAfter w:val="1"/>
          <w:wAfter w:w="236" w:type="dxa"/>
          <w:trHeight w:val="256"/>
          <w:jc w:val="center"/>
        </w:trPr>
        <w:tc>
          <w:tcPr>
            <w:tcW w:w="6382" w:type="dxa"/>
            <w:vMerge w:val="restart"/>
            <w:tcBorders>
              <w:top w:val="single" w:sz="8" w:space="0" w:color="auto"/>
              <w:left w:val="single" w:sz="8" w:space="0" w:color="auto"/>
              <w:bottom w:val="single" w:sz="4" w:space="0" w:color="000000"/>
              <w:right w:val="nil"/>
            </w:tcBorders>
            <w:shd w:val="clear" w:color="000000" w:fill="D9D9D9"/>
            <w:vAlign w:val="center"/>
            <w:hideMark/>
          </w:tcPr>
          <w:p w14:paraId="0014AF0C"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CASH FLOW STATEMENT</w:t>
            </w:r>
          </w:p>
        </w:tc>
        <w:tc>
          <w:tcPr>
            <w:tcW w:w="1816" w:type="dxa"/>
            <w:gridSpan w:val="2"/>
            <w:tcBorders>
              <w:top w:val="single" w:sz="8" w:space="0" w:color="auto"/>
              <w:left w:val="single" w:sz="4" w:space="0" w:color="auto"/>
              <w:bottom w:val="single" w:sz="4" w:space="0" w:color="auto"/>
              <w:right w:val="single" w:sz="4" w:space="0" w:color="000000"/>
            </w:tcBorders>
            <w:shd w:val="clear" w:color="000000" w:fill="D9D9D9"/>
            <w:vAlign w:val="bottom"/>
            <w:hideMark/>
          </w:tcPr>
          <w:p w14:paraId="348C172F"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2023-24</w:t>
            </w:r>
          </w:p>
        </w:tc>
        <w:tc>
          <w:tcPr>
            <w:tcW w:w="1690" w:type="dxa"/>
            <w:gridSpan w:val="2"/>
            <w:tcBorders>
              <w:top w:val="single" w:sz="8" w:space="0" w:color="auto"/>
              <w:left w:val="nil"/>
              <w:bottom w:val="single" w:sz="4" w:space="0" w:color="auto"/>
              <w:right w:val="single" w:sz="8" w:space="0" w:color="auto"/>
            </w:tcBorders>
            <w:shd w:val="clear" w:color="000000" w:fill="FFF2CC"/>
            <w:vAlign w:val="bottom"/>
            <w:hideMark/>
          </w:tcPr>
          <w:p w14:paraId="7D6225E9"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2024-25</w:t>
            </w:r>
          </w:p>
        </w:tc>
      </w:tr>
      <w:tr w:rsidR="001E12D5" w:rsidRPr="001E12D5" w14:paraId="6EA01C4D" w14:textId="77777777" w:rsidTr="00CD67DF">
        <w:trPr>
          <w:gridAfter w:val="1"/>
          <w:wAfter w:w="236" w:type="dxa"/>
          <w:trHeight w:val="256"/>
          <w:jc w:val="center"/>
        </w:trPr>
        <w:tc>
          <w:tcPr>
            <w:tcW w:w="6382" w:type="dxa"/>
            <w:vMerge/>
            <w:tcBorders>
              <w:top w:val="single" w:sz="4" w:space="0" w:color="auto"/>
              <w:left w:val="single" w:sz="8" w:space="0" w:color="auto"/>
              <w:bottom w:val="single" w:sz="4" w:space="0" w:color="000000"/>
              <w:right w:val="nil"/>
            </w:tcBorders>
            <w:vAlign w:val="center"/>
            <w:hideMark/>
          </w:tcPr>
          <w:p w14:paraId="1B581E15"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vMerge w:val="restart"/>
            <w:tcBorders>
              <w:top w:val="nil"/>
              <w:left w:val="single" w:sz="4" w:space="0" w:color="auto"/>
              <w:bottom w:val="single" w:sz="4" w:space="0" w:color="000000"/>
              <w:right w:val="nil"/>
            </w:tcBorders>
            <w:shd w:val="clear" w:color="000000" w:fill="D9D9D9"/>
            <w:vAlign w:val="bottom"/>
            <w:hideMark/>
          </w:tcPr>
          <w:p w14:paraId="1E86BCC9"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c>
          <w:tcPr>
            <w:tcW w:w="893"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3205247E"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c>
          <w:tcPr>
            <w:tcW w:w="797" w:type="dxa"/>
            <w:vMerge w:val="restart"/>
            <w:tcBorders>
              <w:top w:val="nil"/>
              <w:left w:val="single" w:sz="4" w:space="0" w:color="auto"/>
              <w:bottom w:val="single" w:sz="4" w:space="0" w:color="000000"/>
              <w:right w:val="single" w:sz="4" w:space="0" w:color="auto"/>
            </w:tcBorders>
            <w:shd w:val="clear" w:color="000000" w:fill="FFF2CC"/>
            <w:vAlign w:val="bottom"/>
            <w:hideMark/>
          </w:tcPr>
          <w:p w14:paraId="0A55B577"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c>
          <w:tcPr>
            <w:tcW w:w="893" w:type="dxa"/>
            <w:vMerge w:val="restart"/>
            <w:tcBorders>
              <w:top w:val="nil"/>
              <w:left w:val="single" w:sz="4" w:space="0" w:color="auto"/>
              <w:bottom w:val="single" w:sz="4" w:space="0" w:color="000000"/>
              <w:right w:val="single" w:sz="8" w:space="0" w:color="auto"/>
            </w:tcBorders>
            <w:shd w:val="clear" w:color="000000" w:fill="FFF2CC"/>
            <w:vAlign w:val="bottom"/>
            <w:hideMark/>
          </w:tcPr>
          <w:p w14:paraId="151F58D8"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r>
      <w:tr w:rsidR="001E12D5" w:rsidRPr="001E12D5" w14:paraId="29898454" w14:textId="77777777" w:rsidTr="00CD67DF">
        <w:trPr>
          <w:trHeight w:val="256"/>
          <w:jc w:val="center"/>
        </w:trPr>
        <w:tc>
          <w:tcPr>
            <w:tcW w:w="6382" w:type="dxa"/>
            <w:vMerge/>
            <w:tcBorders>
              <w:top w:val="single" w:sz="4" w:space="0" w:color="auto"/>
              <w:left w:val="single" w:sz="8" w:space="0" w:color="auto"/>
              <w:bottom w:val="single" w:sz="4" w:space="0" w:color="000000"/>
              <w:right w:val="nil"/>
            </w:tcBorders>
            <w:vAlign w:val="center"/>
            <w:hideMark/>
          </w:tcPr>
          <w:p w14:paraId="0F6A9AE8"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vMerge/>
            <w:tcBorders>
              <w:top w:val="nil"/>
              <w:left w:val="single" w:sz="4" w:space="0" w:color="auto"/>
              <w:bottom w:val="single" w:sz="4" w:space="0" w:color="000000"/>
              <w:right w:val="nil"/>
            </w:tcBorders>
            <w:vAlign w:val="center"/>
            <w:hideMark/>
          </w:tcPr>
          <w:p w14:paraId="07C55D2C"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4" w:space="0" w:color="000000"/>
              <w:right w:val="single" w:sz="4" w:space="0" w:color="auto"/>
            </w:tcBorders>
            <w:vAlign w:val="center"/>
            <w:hideMark/>
          </w:tcPr>
          <w:p w14:paraId="39941EE0"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vMerge/>
            <w:tcBorders>
              <w:top w:val="nil"/>
              <w:left w:val="single" w:sz="4" w:space="0" w:color="auto"/>
              <w:bottom w:val="single" w:sz="4" w:space="0" w:color="000000"/>
              <w:right w:val="single" w:sz="4" w:space="0" w:color="auto"/>
            </w:tcBorders>
            <w:vAlign w:val="center"/>
            <w:hideMark/>
          </w:tcPr>
          <w:p w14:paraId="02715291"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4" w:space="0" w:color="000000"/>
              <w:right w:val="single" w:sz="8" w:space="0" w:color="auto"/>
            </w:tcBorders>
            <w:vAlign w:val="center"/>
            <w:hideMark/>
          </w:tcPr>
          <w:p w14:paraId="50793A53" w14:textId="77777777" w:rsidR="001E12D5" w:rsidRPr="001E12D5" w:rsidRDefault="001E12D5" w:rsidP="001E12D5">
            <w:pPr>
              <w:widowControl/>
              <w:autoSpaceDE/>
              <w:autoSpaceDN/>
              <w:rPr>
                <w:rFonts w:eastAsia="Times New Roman"/>
                <w:b/>
                <w:bCs/>
                <w:color w:val="000000"/>
                <w:sz w:val="20"/>
                <w:szCs w:val="20"/>
                <w:lang w:bidi="ar-SA"/>
              </w:rPr>
            </w:pPr>
          </w:p>
        </w:tc>
        <w:tc>
          <w:tcPr>
            <w:tcW w:w="236" w:type="dxa"/>
            <w:tcBorders>
              <w:top w:val="nil"/>
              <w:left w:val="single" w:sz="8" w:space="0" w:color="auto"/>
              <w:bottom w:val="nil"/>
              <w:right w:val="nil"/>
            </w:tcBorders>
            <w:noWrap/>
            <w:vAlign w:val="bottom"/>
            <w:hideMark/>
          </w:tcPr>
          <w:p w14:paraId="55BF5E17" w14:textId="77777777" w:rsidR="001E12D5" w:rsidRPr="001E12D5" w:rsidRDefault="001E12D5" w:rsidP="001E12D5">
            <w:pPr>
              <w:widowControl/>
              <w:autoSpaceDE/>
              <w:autoSpaceDN/>
              <w:jc w:val="center"/>
              <w:rPr>
                <w:rFonts w:eastAsia="Times New Roman"/>
                <w:b/>
                <w:bCs/>
                <w:color w:val="000000"/>
                <w:sz w:val="20"/>
                <w:szCs w:val="20"/>
                <w:lang w:bidi="ar-SA"/>
              </w:rPr>
            </w:pPr>
          </w:p>
        </w:tc>
      </w:tr>
      <w:tr w:rsidR="001E12D5" w:rsidRPr="001E12D5" w14:paraId="3C4570E7" w14:textId="77777777" w:rsidTr="00CD67DF">
        <w:trPr>
          <w:trHeight w:val="256"/>
          <w:jc w:val="center"/>
        </w:trPr>
        <w:tc>
          <w:tcPr>
            <w:tcW w:w="6382" w:type="dxa"/>
            <w:vMerge/>
            <w:tcBorders>
              <w:top w:val="single" w:sz="4" w:space="0" w:color="auto"/>
              <w:left w:val="single" w:sz="8" w:space="0" w:color="auto"/>
              <w:bottom w:val="single" w:sz="8" w:space="0" w:color="auto"/>
              <w:right w:val="nil"/>
            </w:tcBorders>
            <w:vAlign w:val="center"/>
            <w:hideMark/>
          </w:tcPr>
          <w:p w14:paraId="1BA65A8B"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vMerge/>
            <w:tcBorders>
              <w:top w:val="nil"/>
              <w:left w:val="single" w:sz="4" w:space="0" w:color="auto"/>
              <w:bottom w:val="single" w:sz="8" w:space="0" w:color="auto"/>
              <w:right w:val="nil"/>
            </w:tcBorders>
            <w:vAlign w:val="center"/>
            <w:hideMark/>
          </w:tcPr>
          <w:p w14:paraId="57EC39AC"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8" w:space="0" w:color="auto"/>
              <w:right w:val="single" w:sz="4" w:space="0" w:color="auto"/>
            </w:tcBorders>
            <w:vAlign w:val="center"/>
            <w:hideMark/>
          </w:tcPr>
          <w:p w14:paraId="1C6D57A6"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vMerge/>
            <w:tcBorders>
              <w:top w:val="nil"/>
              <w:left w:val="single" w:sz="4" w:space="0" w:color="auto"/>
              <w:bottom w:val="single" w:sz="8" w:space="0" w:color="auto"/>
              <w:right w:val="single" w:sz="4" w:space="0" w:color="auto"/>
            </w:tcBorders>
            <w:vAlign w:val="center"/>
            <w:hideMark/>
          </w:tcPr>
          <w:p w14:paraId="29C83ED1"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8" w:space="0" w:color="auto"/>
              <w:right w:val="single" w:sz="8" w:space="0" w:color="auto"/>
            </w:tcBorders>
            <w:vAlign w:val="center"/>
            <w:hideMark/>
          </w:tcPr>
          <w:p w14:paraId="021EA4A8" w14:textId="77777777" w:rsidR="001E12D5" w:rsidRPr="001E12D5" w:rsidRDefault="001E12D5" w:rsidP="001E12D5">
            <w:pPr>
              <w:widowControl/>
              <w:autoSpaceDE/>
              <w:autoSpaceDN/>
              <w:rPr>
                <w:rFonts w:eastAsia="Times New Roman"/>
                <w:b/>
                <w:bCs/>
                <w:color w:val="000000"/>
                <w:sz w:val="20"/>
                <w:szCs w:val="20"/>
                <w:lang w:bidi="ar-SA"/>
              </w:rPr>
            </w:pPr>
          </w:p>
        </w:tc>
        <w:tc>
          <w:tcPr>
            <w:tcW w:w="236" w:type="dxa"/>
            <w:tcBorders>
              <w:top w:val="nil"/>
              <w:left w:val="single" w:sz="8" w:space="0" w:color="auto"/>
              <w:bottom w:val="nil"/>
              <w:right w:val="nil"/>
            </w:tcBorders>
            <w:noWrap/>
            <w:vAlign w:val="bottom"/>
            <w:hideMark/>
          </w:tcPr>
          <w:p w14:paraId="6C9F7481"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CC9E9C2" w14:textId="77777777" w:rsidTr="00CD67DF">
        <w:trPr>
          <w:trHeight w:val="501"/>
          <w:jc w:val="center"/>
        </w:trPr>
        <w:tc>
          <w:tcPr>
            <w:tcW w:w="6382" w:type="dxa"/>
            <w:tcBorders>
              <w:top w:val="single" w:sz="8" w:space="0" w:color="auto"/>
              <w:left w:val="single" w:sz="8" w:space="0" w:color="auto"/>
              <w:bottom w:val="nil"/>
              <w:right w:val="single" w:sz="4" w:space="0" w:color="auto"/>
            </w:tcBorders>
            <w:vAlign w:val="bottom"/>
            <w:hideMark/>
          </w:tcPr>
          <w:p w14:paraId="4F091805"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Reconcilliation of Comprehensive Income and Expenditure Statement to Net Revenue Cashflow</w:t>
            </w:r>
          </w:p>
        </w:tc>
        <w:tc>
          <w:tcPr>
            <w:tcW w:w="923" w:type="dxa"/>
            <w:tcBorders>
              <w:top w:val="single" w:sz="8" w:space="0" w:color="auto"/>
              <w:left w:val="nil"/>
              <w:bottom w:val="nil"/>
              <w:right w:val="double" w:sz="6" w:space="0" w:color="auto"/>
            </w:tcBorders>
            <w:noWrap/>
            <w:vAlign w:val="bottom"/>
            <w:hideMark/>
          </w:tcPr>
          <w:p w14:paraId="2AEB6A4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nil"/>
              <w:right w:val="double" w:sz="6" w:space="0" w:color="auto"/>
            </w:tcBorders>
            <w:noWrap/>
            <w:vAlign w:val="bottom"/>
            <w:hideMark/>
          </w:tcPr>
          <w:p w14:paraId="245A2128"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797" w:type="dxa"/>
            <w:tcBorders>
              <w:top w:val="single" w:sz="8" w:space="0" w:color="auto"/>
              <w:left w:val="double" w:sz="6" w:space="0" w:color="auto"/>
              <w:bottom w:val="nil"/>
              <w:right w:val="double" w:sz="6" w:space="0" w:color="auto"/>
            </w:tcBorders>
            <w:noWrap/>
            <w:vAlign w:val="bottom"/>
            <w:hideMark/>
          </w:tcPr>
          <w:p w14:paraId="30B6C7C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nil"/>
              <w:right w:val="single" w:sz="8" w:space="0" w:color="auto"/>
            </w:tcBorders>
            <w:noWrap/>
            <w:vAlign w:val="bottom"/>
            <w:hideMark/>
          </w:tcPr>
          <w:p w14:paraId="6F1C2697"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26015941"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6440DB1" w14:textId="77777777" w:rsidTr="00CD67DF">
        <w:trPr>
          <w:trHeight w:val="75"/>
          <w:jc w:val="center"/>
        </w:trPr>
        <w:tc>
          <w:tcPr>
            <w:tcW w:w="6382" w:type="dxa"/>
            <w:tcBorders>
              <w:top w:val="nil"/>
              <w:left w:val="single" w:sz="8" w:space="0" w:color="auto"/>
              <w:bottom w:val="nil"/>
              <w:right w:val="single" w:sz="4" w:space="0" w:color="auto"/>
            </w:tcBorders>
            <w:vAlign w:val="bottom"/>
            <w:hideMark/>
          </w:tcPr>
          <w:p w14:paraId="09197479"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923" w:type="dxa"/>
            <w:tcBorders>
              <w:top w:val="nil"/>
              <w:left w:val="nil"/>
              <w:bottom w:val="nil"/>
              <w:right w:val="double" w:sz="6" w:space="0" w:color="auto"/>
            </w:tcBorders>
            <w:noWrap/>
            <w:vAlign w:val="bottom"/>
            <w:hideMark/>
          </w:tcPr>
          <w:p w14:paraId="3095F3E4"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03BA3292"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1932BC1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4A67A3C3"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05025A0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31071BD4" w14:textId="77777777" w:rsidTr="00CD67DF">
        <w:trPr>
          <w:trHeight w:val="256"/>
          <w:jc w:val="center"/>
        </w:trPr>
        <w:tc>
          <w:tcPr>
            <w:tcW w:w="6382" w:type="dxa"/>
            <w:tcBorders>
              <w:top w:val="nil"/>
              <w:left w:val="single" w:sz="8" w:space="0" w:color="auto"/>
              <w:bottom w:val="nil"/>
              <w:right w:val="single" w:sz="4" w:space="0" w:color="auto"/>
            </w:tcBorders>
            <w:vAlign w:val="bottom"/>
            <w:hideMark/>
          </w:tcPr>
          <w:p w14:paraId="3021BE47"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Net (Surplus)/Deficit on the provision of services</w:t>
            </w:r>
          </w:p>
        </w:tc>
        <w:tc>
          <w:tcPr>
            <w:tcW w:w="923" w:type="dxa"/>
            <w:tcBorders>
              <w:top w:val="nil"/>
              <w:left w:val="nil"/>
              <w:bottom w:val="nil"/>
              <w:right w:val="double" w:sz="6" w:space="0" w:color="auto"/>
            </w:tcBorders>
            <w:noWrap/>
            <w:vAlign w:val="bottom"/>
            <w:hideMark/>
          </w:tcPr>
          <w:p w14:paraId="198D788C"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635642A9"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192</w:t>
            </w:r>
          </w:p>
        </w:tc>
        <w:tc>
          <w:tcPr>
            <w:tcW w:w="797" w:type="dxa"/>
            <w:tcBorders>
              <w:top w:val="nil"/>
              <w:left w:val="double" w:sz="6" w:space="0" w:color="auto"/>
              <w:bottom w:val="nil"/>
              <w:right w:val="double" w:sz="6" w:space="0" w:color="auto"/>
            </w:tcBorders>
            <w:noWrap/>
            <w:vAlign w:val="bottom"/>
            <w:hideMark/>
          </w:tcPr>
          <w:p w14:paraId="7F48493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132EFFC2"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1,039</w:t>
            </w:r>
          </w:p>
        </w:tc>
        <w:tc>
          <w:tcPr>
            <w:tcW w:w="236" w:type="dxa"/>
            <w:tcBorders>
              <w:left w:val="single" w:sz="8" w:space="0" w:color="auto"/>
            </w:tcBorders>
            <w:vAlign w:val="center"/>
            <w:hideMark/>
          </w:tcPr>
          <w:p w14:paraId="0D16715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6757F83" w14:textId="77777777" w:rsidTr="00CD67DF">
        <w:trPr>
          <w:trHeight w:val="256"/>
          <w:jc w:val="center"/>
        </w:trPr>
        <w:tc>
          <w:tcPr>
            <w:tcW w:w="6382" w:type="dxa"/>
            <w:tcBorders>
              <w:top w:val="nil"/>
              <w:left w:val="single" w:sz="8" w:space="0" w:color="auto"/>
              <w:bottom w:val="nil"/>
              <w:right w:val="single" w:sz="4" w:space="0" w:color="auto"/>
            </w:tcBorders>
            <w:vAlign w:val="bottom"/>
            <w:hideMark/>
          </w:tcPr>
          <w:p w14:paraId="78C36C34"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923" w:type="dxa"/>
            <w:tcBorders>
              <w:top w:val="nil"/>
              <w:left w:val="nil"/>
              <w:bottom w:val="nil"/>
              <w:right w:val="double" w:sz="6" w:space="0" w:color="auto"/>
            </w:tcBorders>
            <w:noWrap/>
            <w:vAlign w:val="bottom"/>
            <w:hideMark/>
          </w:tcPr>
          <w:p w14:paraId="7C1AFF12"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32B8633B"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66C3947D"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7824793E"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2A4C26B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B900EBD" w14:textId="77777777" w:rsidTr="00CD67DF">
        <w:trPr>
          <w:trHeight w:val="256"/>
          <w:jc w:val="center"/>
        </w:trPr>
        <w:tc>
          <w:tcPr>
            <w:tcW w:w="6382" w:type="dxa"/>
            <w:vMerge w:val="restart"/>
            <w:tcBorders>
              <w:top w:val="nil"/>
              <w:left w:val="single" w:sz="8" w:space="0" w:color="auto"/>
              <w:bottom w:val="nil"/>
              <w:right w:val="single" w:sz="4" w:space="0" w:color="auto"/>
            </w:tcBorders>
            <w:vAlign w:val="bottom"/>
            <w:hideMark/>
          </w:tcPr>
          <w:p w14:paraId="24A9A04E"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Adjustments to net surplus or deficit on the provision of services for non-cash movements</w:t>
            </w:r>
          </w:p>
        </w:tc>
        <w:tc>
          <w:tcPr>
            <w:tcW w:w="923" w:type="dxa"/>
            <w:tcBorders>
              <w:top w:val="nil"/>
              <w:left w:val="nil"/>
              <w:bottom w:val="nil"/>
              <w:right w:val="double" w:sz="6" w:space="0" w:color="auto"/>
            </w:tcBorders>
            <w:noWrap/>
            <w:vAlign w:val="bottom"/>
            <w:hideMark/>
          </w:tcPr>
          <w:p w14:paraId="1A779067"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77EB7E81"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206118D2"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4801F0CD"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0D7FD160"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6E46BEA" w14:textId="77777777" w:rsidTr="00CD67DF">
        <w:trPr>
          <w:trHeight w:val="256"/>
          <w:jc w:val="center"/>
        </w:trPr>
        <w:tc>
          <w:tcPr>
            <w:tcW w:w="6382" w:type="dxa"/>
            <w:vMerge/>
            <w:tcBorders>
              <w:top w:val="nil"/>
              <w:left w:val="single" w:sz="8" w:space="0" w:color="auto"/>
              <w:bottom w:val="nil"/>
              <w:right w:val="single" w:sz="4" w:space="0" w:color="auto"/>
            </w:tcBorders>
            <w:vAlign w:val="center"/>
            <w:hideMark/>
          </w:tcPr>
          <w:p w14:paraId="609251B5"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tcBorders>
              <w:top w:val="nil"/>
              <w:left w:val="nil"/>
              <w:bottom w:val="nil"/>
              <w:right w:val="double" w:sz="6" w:space="0" w:color="auto"/>
            </w:tcBorders>
            <w:noWrap/>
            <w:vAlign w:val="bottom"/>
            <w:hideMark/>
          </w:tcPr>
          <w:p w14:paraId="68558011"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nil"/>
            </w:tcBorders>
            <w:noWrap/>
            <w:vAlign w:val="bottom"/>
            <w:hideMark/>
          </w:tcPr>
          <w:p w14:paraId="331EFAEC" w14:textId="77777777" w:rsidR="001E12D5" w:rsidRPr="001E12D5" w:rsidRDefault="001E12D5" w:rsidP="001E12D5">
            <w:pPr>
              <w:widowControl/>
              <w:autoSpaceDE/>
              <w:autoSpaceDN/>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468CF50B"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single" w:sz="8" w:space="0" w:color="auto"/>
            </w:tcBorders>
            <w:noWrap/>
            <w:vAlign w:val="bottom"/>
            <w:hideMark/>
          </w:tcPr>
          <w:p w14:paraId="28A18183"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56F24240"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BE57D71" w14:textId="77777777" w:rsidTr="00CD67DF">
        <w:trPr>
          <w:trHeight w:val="501"/>
          <w:jc w:val="center"/>
        </w:trPr>
        <w:tc>
          <w:tcPr>
            <w:tcW w:w="6382" w:type="dxa"/>
            <w:tcBorders>
              <w:top w:val="nil"/>
              <w:left w:val="single" w:sz="8" w:space="0" w:color="auto"/>
              <w:bottom w:val="nil"/>
              <w:right w:val="single" w:sz="4" w:space="0" w:color="auto"/>
            </w:tcBorders>
            <w:vAlign w:val="bottom"/>
            <w:hideMark/>
          </w:tcPr>
          <w:p w14:paraId="240CC19B"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xml:space="preserve">Movements in revenue debtors, creditors, stocks etc. </w:t>
            </w:r>
          </w:p>
        </w:tc>
        <w:tc>
          <w:tcPr>
            <w:tcW w:w="923" w:type="dxa"/>
            <w:tcBorders>
              <w:top w:val="nil"/>
              <w:left w:val="nil"/>
              <w:bottom w:val="nil"/>
              <w:right w:val="double" w:sz="6" w:space="0" w:color="auto"/>
            </w:tcBorders>
            <w:noWrap/>
            <w:vAlign w:val="bottom"/>
            <w:hideMark/>
          </w:tcPr>
          <w:p w14:paraId="186C29BC"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(2,549)</w:t>
            </w:r>
          </w:p>
        </w:tc>
        <w:tc>
          <w:tcPr>
            <w:tcW w:w="893" w:type="dxa"/>
            <w:tcBorders>
              <w:top w:val="nil"/>
              <w:left w:val="nil"/>
              <w:bottom w:val="nil"/>
              <w:right w:val="nil"/>
            </w:tcBorders>
            <w:noWrap/>
            <w:vAlign w:val="bottom"/>
            <w:hideMark/>
          </w:tcPr>
          <w:p w14:paraId="0889BD49"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(2,549)</w:t>
            </w:r>
          </w:p>
        </w:tc>
        <w:tc>
          <w:tcPr>
            <w:tcW w:w="797" w:type="dxa"/>
            <w:tcBorders>
              <w:top w:val="nil"/>
              <w:left w:val="double" w:sz="6" w:space="0" w:color="auto"/>
              <w:bottom w:val="nil"/>
              <w:right w:val="double" w:sz="6" w:space="0" w:color="auto"/>
            </w:tcBorders>
            <w:noWrap/>
            <w:vAlign w:val="bottom"/>
            <w:hideMark/>
          </w:tcPr>
          <w:p w14:paraId="272F3E89"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3,032</w:t>
            </w:r>
          </w:p>
        </w:tc>
        <w:tc>
          <w:tcPr>
            <w:tcW w:w="893" w:type="dxa"/>
            <w:tcBorders>
              <w:top w:val="nil"/>
              <w:left w:val="nil"/>
              <w:bottom w:val="nil"/>
              <w:right w:val="single" w:sz="8" w:space="0" w:color="auto"/>
            </w:tcBorders>
            <w:noWrap/>
            <w:vAlign w:val="bottom"/>
            <w:hideMark/>
          </w:tcPr>
          <w:p w14:paraId="5A7EDD44"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3,032</w:t>
            </w:r>
          </w:p>
        </w:tc>
        <w:tc>
          <w:tcPr>
            <w:tcW w:w="236" w:type="dxa"/>
            <w:tcBorders>
              <w:left w:val="single" w:sz="8" w:space="0" w:color="auto"/>
            </w:tcBorders>
            <w:vAlign w:val="center"/>
            <w:hideMark/>
          </w:tcPr>
          <w:p w14:paraId="4FFB6F31"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589E580E" w14:textId="77777777" w:rsidTr="00CD67DF">
        <w:trPr>
          <w:trHeight w:val="267"/>
          <w:jc w:val="center"/>
        </w:trPr>
        <w:tc>
          <w:tcPr>
            <w:tcW w:w="6382" w:type="dxa"/>
            <w:tcBorders>
              <w:top w:val="nil"/>
              <w:left w:val="single" w:sz="8" w:space="0" w:color="auto"/>
              <w:bottom w:val="nil"/>
              <w:right w:val="single" w:sz="4" w:space="0" w:color="auto"/>
            </w:tcBorders>
            <w:vAlign w:val="bottom"/>
            <w:hideMark/>
          </w:tcPr>
          <w:p w14:paraId="2E0A65AB"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923" w:type="dxa"/>
            <w:tcBorders>
              <w:top w:val="nil"/>
              <w:left w:val="nil"/>
              <w:bottom w:val="nil"/>
              <w:right w:val="double" w:sz="6" w:space="0" w:color="auto"/>
            </w:tcBorders>
            <w:noWrap/>
            <w:vAlign w:val="bottom"/>
            <w:hideMark/>
          </w:tcPr>
          <w:p w14:paraId="5FEB1049"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nil"/>
            </w:tcBorders>
            <w:noWrap/>
            <w:vAlign w:val="bottom"/>
            <w:hideMark/>
          </w:tcPr>
          <w:p w14:paraId="57DC9F14" w14:textId="77777777" w:rsidR="001E12D5" w:rsidRPr="001E12D5" w:rsidRDefault="001E12D5" w:rsidP="001E12D5">
            <w:pPr>
              <w:widowControl/>
              <w:autoSpaceDE/>
              <w:autoSpaceDN/>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45CFA4F2"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single" w:sz="8" w:space="0" w:color="auto"/>
            </w:tcBorders>
            <w:noWrap/>
            <w:vAlign w:val="bottom"/>
            <w:hideMark/>
          </w:tcPr>
          <w:p w14:paraId="49F7BA38"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3FAFDC2C"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EAAF9A3" w14:textId="77777777" w:rsidTr="00CD67DF">
        <w:trPr>
          <w:trHeight w:val="278"/>
          <w:jc w:val="center"/>
        </w:trPr>
        <w:tc>
          <w:tcPr>
            <w:tcW w:w="6382" w:type="dxa"/>
            <w:tcBorders>
              <w:top w:val="single" w:sz="4" w:space="0" w:color="auto"/>
              <w:left w:val="single" w:sz="8" w:space="0" w:color="auto"/>
              <w:bottom w:val="single" w:sz="8" w:space="0" w:color="auto"/>
              <w:right w:val="single" w:sz="4" w:space="0" w:color="auto"/>
            </w:tcBorders>
            <w:vAlign w:val="bottom"/>
            <w:hideMark/>
          </w:tcPr>
          <w:p w14:paraId="4DA4E348"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Net cash Flow from Operating Activities</w:t>
            </w:r>
          </w:p>
        </w:tc>
        <w:tc>
          <w:tcPr>
            <w:tcW w:w="923" w:type="dxa"/>
            <w:tcBorders>
              <w:top w:val="single" w:sz="4" w:space="0" w:color="auto"/>
              <w:left w:val="nil"/>
              <w:bottom w:val="single" w:sz="8" w:space="0" w:color="auto"/>
              <w:right w:val="double" w:sz="6" w:space="0" w:color="auto"/>
            </w:tcBorders>
            <w:noWrap/>
            <w:vAlign w:val="bottom"/>
            <w:hideMark/>
          </w:tcPr>
          <w:p w14:paraId="49B024F6"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double" w:sz="6" w:space="0" w:color="auto"/>
            </w:tcBorders>
            <w:noWrap/>
            <w:vAlign w:val="bottom"/>
            <w:hideMark/>
          </w:tcPr>
          <w:p w14:paraId="0586C91D"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(2,357)</w:t>
            </w:r>
          </w:p>
        </w:tc>
        <w:tc>
          <w:tcPr>
            <w:tcW w:w="797" w:type="dxa"/>
            <w:tcBorders>
              <w:top w:val="single" w:sz="4" w:space="0" w:color="auto"/>
              <w:left w:val="double" w:sz="6" w:space="0" w:color="auto"/>
              <w:bottom w:val="single" w:sz="8" w:space="0" w:color="auto"/>
              <w:right w:val="double" w:sz="6" w:space="0" w:color="auto"/>
            </w:tcBorders>
            <w:noWrap/>
            <w:vAlign w:val="bottom"/>
            <w:hideMark/>
          </w:tcPr>
          <w:p w14:paraId="1EDE058D"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single" w:sz="8" w:space="0" w:color="auto"/>
            </w:tcBorders>
            <w:noWrap/>
            <w:vAlign w:val="bottom"/>
            <w:hideMark/>
          </w:tcPr>
          <w:p w14:paraId="4687A58C"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4,071</w:t>
            </w:r>
          </w:p>
        </w:tc>
        <w:tc>
          <w:tcPr>
            <w:tcW w:w="236" w:type="dxa"/>
            <w:tcBorders>
              <w:left w:val="single" w:sz="8" w:space="0" w:color="auto"/>
            </w:tcBorders>
            <w:vAlign w:val="center"/>
            <w:hideMark/>
          </w:tcPr>
          <w:p w14:paraId="5CE6D5F5"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0F5EC34" w14:textId="77777777" w:rsidTr="00CD67DF">
        <w:trPr>
          <w:trHeight w:val="267"/>
          <w:jc w:val="center"/>
        </w:trPr>
        <w:tc>
          <w:tcPr>
            <w:tcW w:w="6382" w:type="dxa"/>
            <w:tcBorders>
              <w:top w:val="single" w:sz="8" w:space="0" w:color="auto"/>
              <w:left w:val="single" w:sz="8" w:space="0" w:color="auto"/>
              <w:bottom w:val="single" w:sz="8" w:space="0" w:color="auto"/>
            </w:tcBorders>
            <w:noWrap/>
            <w:vAlign w:val="bottom"/>
            <w:hideMark/>
          </w:tcPr>
          <w:p w14:paraId="2037AFB1"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923" w:type="dxa"/>
            <w:tcBorders>
              <w:top w:val="single" w:sz="8" w:space="0" w:color="auto"/>
              <w:bottom w:val="single" w:sz="8" w:space="0" w:color="auto"/>
            </w:tcBorders>
            <w:noWrap/>
            <w:vAlign w:val="bottom"/>
            <w:hideMark/>
          </w:tcPr>
          <w:p w14:paraId="135BEC19"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single" w:sz="8" w:space="0" w:color="auto"/>
              <w:bottom w:val="single" w:sz="8" w:space="0" w:color="auto"/>
            </w:tcBorders>
            <w:noWrap/>
            <w:vAlign w:val="bottom"/>
            <w:hideMark/>
          </w:tcPr>
          <w:p w14:paraId="487D49E8"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797" w:type="dxa"/>
            <w:tcBorders>
              <w:top w:val="single" w:sz="8" w:space="0" w:color="auto"/>
              <w:bottom w:val="single" w:sz="8" w:space="0" w:color="auto"/>
            </w:tcBorders>
            <w:noWrap/>
            <w:vAlign w:val="bottom"/>
            <w:hideMark/>
          </w:tcPr>
          <w:p w14:paraId="0989266C"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single" w:sz="8" w:space="0" w:color="auto"/>
              <w:bottom w:val="single" w:sz="8" w:space="0" w:color="auto"/>
              <w:right w:val="single" w:sz="8" w:space="0" w:color="auto"/>
            </w:tcBorders>
            <w:noWrap/>
            <w:vAlign w:val="bottom"/>
            <w:hideMark/>
          </w:tcPr>
          <w:p w14:paraId="6D93A83E"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54AA3667"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D8418BE" w14:textId="77777777" w:rsidTr="00CD67DF">
        <w:trPr>
          <w:trHeight w:val="501"/>
          <w:jc w:val="center"/>
        </w:trPr>
        <w:tc>
          <w:tcPr>
            <w:tcW w:w="6382" w:type="dxa"/>
            <w:tcBorders>
              <w:top w:val="single" w:sz="8" w:space="0" w:color="auto"/>
              <w:left w:val="single" w:sz="8" w:space="0" w:color="auto"/>
              <w:bottom w:val="single" w:sz="4" w:space="0" w:color="auto"/>
              <w:right w:val="single" w:sz="4" w:space="0" w:color="auto"/>
            </w:tcBorders>
            <w:vAlign w:val="bottom"/>
            <w:hideMark/>
          </w:tcPr>
          <w:p w14:paraId="1573581E" w14:textId="55E27F93"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NET INCREASE/</w:t>
            </w:r>
            <w:r w:rsidR="00D24452">
              <w:rPr>
                <w:rFonts w:eastAsia="Times New Roman"/>
                <w:b/>
                <w:bCs/>
                <w:color w:val="000000"/>
                <w:sz w:val="20"/>
                <w:szCs w:val="20"/>
                <w:lang w:bidi="ar-SA"/>
              </w:rPr>
              <w:t>(</w:t>
            </w:r>
            <w:r w:rsidRPr="001E12D5">
              <w:rPr>
                <w:rFonts w:eastAsia="Times New Roman"/>
                <w:b/>
                <w:bCs/>
                <w:color w:val="000000"/>
                <w:sz w:val="20"/>
                <w:szCs w:val="20"/>
                <w:lang w:bidi="ar-SA"/>
              </w:rPr>
              <w:t>DECREASE</w:t>
            </w:r>
            <w:r w:rsidR="00D24452">
              <w:rPr>
                <w:rFonts w:eastAsia="Times New Roman"/>
                <w:b/>
                <w:bCs/>
                <w:color w:val="000000"/>
                <w:sz w:val="20"/>
                <w:szCs w:val="20"/>
                <w:lang w:bidi="ar-SA"/>
              </w:rPr>
              <w:t>)</w:t>
            </w:r>
            <w:r w:rsidRPr="001E12D5">
              <w:rPr>
                <w:rFonts w:eastAsia="Times New Roman"/>
                <w:b/>
                <w:bCs/>
                <w:color w:val="000000"/>
                <w:sz w:val="20"/>
                <w:szCs w:val="20"/>
                <w:lang w:bidi="ar-SA"/>
              </w:rPr>
              <w:t xml:space="preserve"> IN CASH &amp; CASH EQUIVALENTS</w:t>
            </w:r>
          </w:p>
        </w:tc>
        <w:tc>
          <w:tcPr>
            <w:tcW w:w="923" w:type="dxa"/>
            <w:tcBorders>
              <w:top w:val="single" w:sz="8" w:space="0" w:color="auto"/>
              <w:left w:val="nil"/>
              <w:bottom w:val="single" w:sz="4" w:space="0" w:color="auto"/>
              <w:right w:val="double" w:sz="6" w:space="0" w:color="auto"/>
            </w:tcBorders>
            <w:noWrap/>
            <w:vAlign w:val="bottom"/>
            <w:hideMark/>
          </w:tcPr>
          <w:p w14:paraId="0508267B"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single" w:sz="4" w:space="0" w:color="auto"/>
              <w:right w:val="nil"/>
            </w:tcBorders>
            <w:noWrap/>
            <w:vAlign w:val="bottom"/>
            <w:hideMark/>
          </w:tcPr>
          <w:p w14:paraId="24B8FD46"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797" w:type="dxa"/>
            <w:tcBorders>
              <w:top w:val="single" w:sz="8" w:space="0" w:color="auto"/>
              <w:left w:val="double" w:sz="6" w:space="0" w:color="auto"/>
              <w:bottom w:val="single" w:sz="4" w:space="0" w:color="auto"/>
              <w:right w:val="double" w:sz="6" w:space="0" w:color="auto"/>
            </w:tcBorders>
            <w:noWrap/>
            <w:vAlign w:val="bottom"/>
            <w:hideMark/>
          </w:tcPr>
          <w:p w14:paraId="67D92FE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single" w:sz="4" w:space="0" w:color="auto"/>
              <w:right w:val="single" w:sz="8" w:space="0" w:color="auto"/>
            </w:tcBorders>
            <w:noWrap/>
            <w:vAlign w:val="bottom"/>
            <w:hideMark/>
          </w:tcPr>
          <w:p w14:paraId="1210C4E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285FC7E3"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0F649DB6" w14:textId="77777777" w:rsidTr="00CD67DF">
        <w:trPr>
          <w:trHeight w:val="501"/>
          <w:jc w:val="center"/>
        </w:trPr>
        <w:tc>
          <w:tcPr>
            <w:tcW w:w="6382" w:type="dxa"/>
            <w:tcBorders>
              <w:top w:val="nil"/>
              <w:left w:val="single" w:sz="8" w:space="0" w:color="auto"/>
              <w:bottom w:val="nil"/>
              <w:right w:val="single" w:sz="4" w:space="0" w:color="auto"/>
            </w:tcBorders>
            <w:vAlign w:val="bottom"/>
            <w:hideMark/>
          </w:tcPr>
          <w:p w14:paraId="4FB62397"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Cash &amp; Cash equivalents at the beginning of reporting period</w:t>
            </w:r>
          </w:p>
        </w:tc>
        <w:tc>
          <w:tcPr>
            <w:tcW w:w="923" w:type="dxa"/>
            <w:tcBorders>
              <w:top w:val="nil"/>
              <w:left w:val="nil"/>
              <w:bottom w:val="nil"/>
              <w:right w:val="double" w:sz="6" w:space="0" w:color="auto"/>
            </w:tcBorders>
            <w:noWrap/>
            <w:vAlign w:val="bottom"/>
            <w:hideMark/>
          </w:tcPr>
          <w:p w14:paraId="1980275B"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2,542 </w:t>
            </w:r>
          </w:p>
        </w:tc>
        <w:tc>
          <w:tcPr>
            <w:tcW w:w="893" w:type="dxa"/>
            <w:tcBorders>
              <w:top w:val="nil"/>
              <w:left w:val="nil"/>
              <w:bottom w:val="nil"/>
              <w:right w:val="nil"/>
            </w:tcBorders>
            <w:noWrap/>
            <w:vAlign w:val="bottom"/>
            <w:hideMark/>
          </w:tcPr>
          <w:p w14:paraId="64729D2E" w14:textId="77777777" w:rsidR="001E12D5" w:rsidRPr="001E12D5" w:rsidRDefault="001E12D5" w:rsidP="001E12D5">
            <w:pPr>
              <w:widowControl/>
              <w:autoSpaceDE/>
              <w:autoSpaceDN/>
              <w:jc w:val="right"/>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1C04E6B9"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4,899</w:t>
            </w:r>
          </w:p>
        </w:tc>
        <w:tc>
          <w:tcPr>
            <w:tcW w:w="893" w:type="dxa"/>
            <w:tcBorders>
              <w:top w:val="nil"/>
              <w:left w:val="nil"/>
              <w:bottom w:val="nil"/>
              <w:right w:val="single" w:sz="8" w:space="0" w:color="auto"/>
            </w:tcBorders>
            <w:noWrap/>
            <w:vAlign w:val="bottom"/>
            <w:hideMark/>
          </w:tcPr>
          <w:p w14:paraId="03140819"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3287661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80F0CA4" w14:textId="77777777" w:rsidTr="00CD67DF">
        <w:trPr>
          <w:trHeight w:val="512"/>
          <w:jc w:val="center"/>
        </w:trPr>
        <w:tc>
          <w:tcPr>
            <w:tcW w:w="6382" w:type="dxa"/>
            <w:tcBorders>
              <w:top w:val="nil"/>
              <w:left w:val="single" w:sz="8" w:space="0" w:color="auto"/>
              <w:bottom w:val="nil"/>
              <w:right w:val="single" w:sz="4" w:space="0" w:color="auto"/>
            </w:tcBorders>
            <w:vAlign w:val="bottom"/>
            <w:hideMark/>
          </w:tcPr>
          <w:p w14:paraId="22030452"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Cash &amp; Cash equivalents at the end of reporting period</w:t>
            </w:r>
          </w:p>
        </w:tc>
        <w:tc>
          <w:tcPr>
            <w:tcW w:w="923" w:type="dxa"/>
            <w:tcBorders>
              <w:top w:val="nil"/>
              <w:left w:val="nil"/>
              <w:bottom w:val="nil"/>
              <w:right w:val="double" w:sz="6" w:space="0" w:color="auto"/>
            </w:tcBorders>
            <w:noWrap/>
            <w:vAlign w:val="bottom"/>
            <w:hideMark/>
          </w:tcPr>
          <w:p w14:paraId="68C96FEA"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4,899</w:t>
            </w:r>
          </w:p>
        </w:tc>
        <w:tc>
          <w:tcPr>
            <w:tcW w:w="893" w:type="dxa"/>
            <w:tcBorders>
              <w:top w:val="nil"/>
              <w:left w:val="nil"/>
              <w:bottom w:val="double" w:sz="6" w:space="0" w:color="auto"/>
              <w:right w:val="nil"/>
            </w:tcBorders>
            <w:noWrap/>
            <w:vAlign w:val="bottom"/>
            <w:hideMark/>
          </w:tcPr>
          <w:p w14:paraId="12D751B5" w14:textId="77777777" w:rsidR="001E12D5" w:rsidRPr="001E12D5" w:rsidRDefault="001E12D5" w:rsidP="001E12D5">
            <w:pPr>
              <w:widowControl/>
              <w:autoSpaceDE/>
              <w:autoSpaceDN/>
              <w:jc w:val="right"/>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69663D3B"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828</w:t>
            </w:r>
          </w:p>
        </w:tc>
        <w:tc>
          <w:tcPr>
            <w:tcW w:w="893" w:type="dxa"/>
            <w:tcBorders>
              <w:top w:val="nil"/>
              <w:left w:val="nil"/>
              <w:bottom w:val="nil"/>
              <w:right w:val="single" w:sz="8" w:space="0" w:color="auto"/>
            </w:tcBorders>
            <w:noWrap/>
            <w:vAlign w:val="bottom"/>
            <w:hideMark/>
          </w:tcPr>
          <w:p w14:paraId="1247EE48"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6C8CFE9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594D611" w14:textId="77777777" w:rsidTr="00CD67DF">
        <w:trPr>
          <w:trHeight w:val="523"/>
          <w:jc w:val="center"/>
        </w:trPr>
        <w:tc>
          <w:tcPr>
            <w:tcW w:w="6382" w:type="dxa"/>
            <w:tcBorders>
              <w:top w:val="single" w:sz="4" w:space="0" w:color="auto"/>
              <w:left w:val="single" w:sz="8" w:space="0" w:color="auto"/>
              <w:bottom w:val="single" w:sz="8" w:space="0" w:color="auto"/>
              <w:right w:val="single" w:sz="4" w:space="0" w:color="auto"/>
            </w:tcBorders>
            <w:vAlign w:val="bottom"/>
            <w:hideMark/>
          </w:tcPr>
          <w:p w14:paraId="7464D51A" w14:textId="54AD58A0"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INCREASE/</w:t>
            </w:r>
            <w:r w:rsidR="00D24452">
              <w:rPr>
                <w:rFonts w:eastAsia="Times New Roman"/>
                <w:b/>
                <w:bCs/>
                <w:color w:val="000000"/>
                <w:sz w:val="20"/>
                <w:szCs w:val="20"/>
                <w:lang w:bidi="ar-SA"/>
              </w:rPr>
              <w:t>(</w:t>
            </w:r>
            <w:r w:rsidRPr="001E12D5">
              <w:rPr>
                <w:rFonts w:eastAsia="Times New Roman"/>
                <w:b/>
                <w:bCs/>
                <w:color w:val="000000"/>
                <w:sz w:val="20"/>
                <w:szCs w:val="20"/>
                <w:lang w:bidi="ar-SA"/>
              </w:rPr>
              <w:t>DECREASE</w:t>
            </w:r>
            <w:r w:rsidR="00D24452">
              <w:rPr>
                <w:rFonts w:eastAsia="Times New Roman"/>
                <w:b/>
                <w:bCs/>
                <w:color w:val="000000"/>
                <w:sz w:val="20"/>
                <w:szCs w:val="20"/>
                <w:lang w:bidi="ar-SA"/>
              </w:rPr>
              <w:t>)</w:t>
            </w:r>
            <w:r w:rsidRPr="001E12D5">
              <w:rPr>
                <w:rFonts w:eastAsia="Times New Roman"/>
                <w:b/>
                <w:bCs/>
                <w:color w:val="000000"/>
                <w:sz w:val="20"/>
                <w:szCs w:val="20"/>
                <w:lang w:bidi="ar-SA"/>
              </w:rPr>
              <w:t xml:space="preserve"> IN CASH &amp; CASH EQUIVALENTS</w:t>
            </w:r>
          </w:p>
        </w:tc>
        <w:tc>
          <w:tcPr>
            <w:tcW w:w="923" w:type="dxa"/>
            <w:tcBorders>
              <w:top w:val="single" w:sz="4" w:space="0" w:color="auto"/>
              <w:left w:val="nil"/>
              <w:bottom w:val="single" w:sz="8" w:space="0" w:color="auto"/>
              <w:right w:val="double" w:sz="6" w:space="0" w:color="auto"/>
            </w:tcBorders>
            <w:noWrap/>
            <w:vAlign w:val="bottom"/>
            <w:hideMark/>
          </w:tcPr>
          <w:p w14:paraId="5B504B71"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double" w:sz="6" w:space="0" w:color="auto"/>
            </w:tcBorders>
            <w:noWrap/>
            <w:vAlign w:val="bottom"/>
            <w:hideMark/>
          </w:tcPr>
          <w:p w14:paraId="326B17C7"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2,357</w:t>
            </w:r>
          </w:p>
        </w:tc>
        <w:tc>
          <w:tcPr>
            <w:tcW w:w="797" w:type="dxa"/>
            <w:tcBorders>
              <w:top w:val="single" w:sz="4" w:space="0" w:color="auto"/>
              <w:left w:val="double" w:sz="6" w:space="0" w:color="auto"/>
              <w:bottom w:val="single" w:sz="8" w:space="0" w:color="auto"/>
              <w:right w:val="double" w:sz="6" w:space="0" w:color="auto"/>
            </w:tcBorders>
            <w:noWrap/>
            <w:vAlign w:val="bottom"/>
            <w:hideMark/>
          </w:tcPr>
          <w:p w14:paraId="517BEC15"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single" w:sz="8" w:space="0" w:color="auto"/>
            </w:tcBorders>
            <w:noWrap/>
            <w:vAlign w:val="bottom"/>
            <w:hideMark/>
          </w:tcPr>
          <w:p w14:paraId="1A1CC3B6"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(4,071)</w:t>
            </w:r>
          </w:p>
        </w:tc>
        <w:tc>
          <w:tcPr>
            <w:tcW w:w="236" w:type="dxa"/>
            <w:tcBorders>
              <w:left w:val="single" w:sz="8" w:space="0" w:color="auto"/>
            </w:tcBorders>
            <w:vAlign w:val="center"/>
            <w:hideMark/>
          </w:tcPr>
          <w:p w14:paraId="5C8CEE0A"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bl>
    <w:p w14:paraId="2CC8DF6F" w14:textId="2F9EF03D" w:rsidR="002600D7" w:rsidRPr="000F4C52" w:rsidRDefault="002600D7" w:rsidP="009D003F">
      <w:pPr>
        <w:pStyle w:val="BodyText"/>
        <w:spacing w:before="3"/>
        <w:ind w:left="928"/>
        <w:jc w:val="both"/>
        <w:rPr>
          <w:sz w:val="22"/>
          <w:szCs w:val="22"/>
        </w:rPr>
      </w:pPr>
    </w:p>
    <w:p w14:paraId="7F09971A" w14:textId="264A8D81" w:rsidR="009D003F" w:rsidRPr="00413C5D" w:rsidRDefault="008C35AF" w:rsidP="00BC6CEE">
      <w:pPr>
        <w:pStyle w:val="BodyText"/>
        <w:spacing w:before="3"/>
        <w:ind w:left="928"/>
        <w:jc w:val="both"/>
        <w:rPr>
          <w:sz w:val="22"/>
          <w:szCs w:val="22"/>
        </w:rPr>
      </w:pPr>
      <w:r w:rsidRPr="000F4C52">
        <w:rPr>
          <w:sz w:val="22"/>
          <w:szCs w:val="22"/>
        </w:rPr>
        <w:t xml:space="preserve">See </w:t>
      </w:r>
      <w:r w:rsidR="00413C5D" w:rsidRPr="000F4C52">
        <w:rPr>
          <w:sz w:val="22"/>
          <w:szCs w:val="22"/>
        </w:rPr>
        <w:t>note 14</w:t>
      </w:r>
      <w:r w:rsidRPr="000F4C52">
        <w:rPr>
          <w:sz w:val="22"/>
          <w:szCs w:val="22"/>
        </w:rPr>
        <w:t>.1</w:t>
      </w:r>
      <w:r w:rsidR="00AB228D" w:rsidRPr="000F4C52">
        <w:rPr>
          <w:sz w:val="22"/>
          <w:szCs w:val="22"/>
        </w:rPr>
        <w:t xml:space="preserve"> for a breakdown of debtors and creditors </w:t>
      </w:r>
      <w:r w:rsidR="00413C5D" w:rsidRPr="000F4C52">
        <w:rPr>
          <w:sz w:val="22"/>
          <w:szCs w:val="22"/>
        </w:rPr>
        <w:t>and note 14</w:t>
      </w:r>
      <w:r w:rsidRPr="000F4C52">
        <w:rPr>
          <w:sz w:val="22"/>
          <w:szCs w:val="22"/>
        </w:rPr>
        <w:t xml:space="preserve">.2 for cash </w:t>
      </w:r>
      <w:r w:rsidR="00AB228D" w:rsidRPr="000F4C52">
        <w:rPr>
          <w:sz w:val="22"/>
          <w:szCs w:val="22"/>
        </w:rPr>
        <w:t>at the end of the year.</w:t>
      </w:r>
      <w:r w:rsidR="00AB228D" w:rsidRPr="00413C5D">
        <w:rPr>
          <w:sz w:val="22"/>
          <w:szCs w:val="22"/>
        </w:rPr>
        <w:t xml:space="preserve"> </w:t>
      </w:r>
    </w:p>
    <w:p w14:paraId="4C8117EF" w14:textId="7981CA53" w:rsidR="009D003F" w:rsidRDefault="009D003F" w:rsidP="00622188">
      <w:pPr>
        <w:spacing w:line="218" w:lineRule="exact"/>
        <w:jc w:val="both"/>
      </w:pPr>
    </w:p>
    <w:p w14:paraId="0CC8D9E6" w14:textId="77777777" w:rsidR="00395D04" w:rsidRDefault="00395D04" w:rsidP="00622188">
      <w:pPr>
        <w:spacing w:line="218" w:lineRule="exact"/>
        <w:jc w:val="both"/>
      </w:pPr>
    </w:p>
    <w:p w14:paraId="336BD0BC" w14:textId="77777777" w:rsidR="00395D04" w:rsidRDefault="00395D04" w:rsidP="00622188">
      <w:pPr>
        <w:spacing w:line="218" w:lineRule="exact"/>
        <w:jc w:val="both"/>
      </w:pPr>
    </w:p>
    <w:p w14:paraId="389208B2" w14:textId="77777777" w:rsidR="00395D04" w:rsidRDefault="00395D04" w:rsidP="00622188">
      <w:pPr>
        <w:spacing w:line="218" w:lineRule="exact"/>
        <w:jc w:val="both"/>
      </w:pPr>
    </w:p>
    <w:p w14:paraId="0A714B36" w14:textId="77777777" w:rsidR="00395D04" w:rsidRDefault="00395D04" w:rsidP="00622188">
      <w:pPr>
        <w:spacing w:line="218" w:lineRule="exact"/>
        <w:jc w:val="both"/>
      </w:pPr>
    </w:p>
    <w:p w14:paraId="51BD274A" w14:textId="77777777" w:rsidR="00395D04" w:rsidRDefault="00395D04" w:rsidP="00622188">
      <w:pPr>
        <w:spacing w:line="218" w:lineRule="exact"/>
        <w:jc w:val="both"/>
      </w:pPr>
    </w:p>
    <w:p w14:paraId="6EB203E4" w14:textId="77777777" w:rsidR="00395D04" w:rsidRDefault="00395D04" w:rsidP="00622188">
      <w:pPr>
        <w:spacing w:line="218" w:lineRule="exact"/>
        <w:jc w:val="both"/>
      </w:pPr>
    </w:p>
    <w:p w14:paraId="0CFB90C3" w14:textId="77777777" w:rsidR="00395D04" w:rsidRDefault="00395D04" w:rsidP="00622188">
      <w:pPr>
        <w:spacing w:line="218" w:lineRule="exact"/>
        <w:jc w:val="both"/>
      </w:pPr>
    </w:p>
    <w:p w14:paraId="0E635343" w14:textId="77777777" w:rsidR="00395D04" w:rsidRDefault="00395D04" w:rsidP="00622188">
      <w:pPr>
        <w:spacing w:line="218" w:lineRule="exact"/>
        <w:jc w:val="both"/>
      </w:pPr>
    </w:p>
    <w:p w14:paraId="629736E0" w14:textId="77777777" w:rsidR="00395D04" w:rsidRDefault="00395D04" w:rsidP="00622188">
      <w:pPr>
        <w:spacing w:line="218" w:lineRule="exact"/>
        <w:jc w:val="both"/>
      </w:pPr>
    </w:p>
    <w:p w14:paraId="39143EFC" w14:textId="77777777" w:rsidR="00395D04" w:rsidRDefault="00395D04" w:rsidP="00622188">
      <w:pPr>
        <w:spacing w:line="218" w:lineRule="exact"/>
        <w:jc w:val="both"/>
      </w:pPr>
    </w:p>
    <w:p w14:paraId="011065D4" w14:textId="77777777" w:rsidR="00395D04" w:rsidRDefault="00395D04" w:rsidP="00622188">
      <w:pPr>
        <w:spacing w:line="218" w:lineRule="exact"/>
        <w:jc w:val="both"/>
      </w:pPr>
    </w:p>
    <w:p w14:paraId="5CDE5718" w14:textId="77777777" w:rsidR="00395D04" w:rsidRDefault="00395D04" w:rsidP="00622188">
      <w:pPr>
        <w:spacing w:line="218" w:lineRule="exact"/>
        <w:jc w:val="both"/>
      </w:pPr>
    </w:p>
    <w:p w14:paraId="5F24C6F5" w14:textId="77777777" w:rsidR="00395D04" w:rsidRDefault="00395D04" w:rsidP="00622188">
      <w:pPr>
        <w:spacing w:line="218" w:lineRule="exact"/>
        <w:jc w:val="both"/>
      </w:pPr>
    </w:p>
    <w:p w14:paraId="6FDA8541" w14:textId="77777777" w:rsidR="00395D04" w:rsidRDefault="00395D04" w:rsidP="00622188">
      <w:pPr>
        <w:spacing w:line="218" w:lineRule="exact"/>
        <w:jc w:val="both"/>
      </w:pPr>
    </w:p>
    <w:p w14:paraId="30B3E28A" w14:textId="77777777" w:rsidR="00395D04" w:rsidRDefault="00395D04" w:rsidP="00622188">
      <w:pPr>
        <w:spacing w:line="218" w:lineRule="exact"/>
        <w:jc w:val="both"/>
      </w:pPr>
    </w:p>
    <w:p w14:paraId="1A2A3780" w14:textId="77777777" w:rsidR="00395D04" w:rsidRDefault="00395D04" w:rsidP="00622188">
      <w:pPr>
        <w:spacing w:line="218" w:lineRule="exact"/>
        <w:jc w:val="both"/>
      </w:pPr>
    </w:p>
    <w:p w14:paraId="73AA7714" w14:textId="77777777" w:rsidR="00395D04" w:rsidRPr="00413C5D" w:rsidRDefault="00395D04" w:rsidP="00622188">
      <w:pPr>
        <w:spacing w:line="218" w:lineRule="exact"/>
        <w:jc w:val="both"/>
      </w:pPr>
    </w:p>
    <w:p w14:paraId="035E9B6B" w14:textId="5A9F9F55" w:rsidR="0055218A" w:rsidRPr="00413C5D" w:rsidRDefault="00183D6C" w:rsidP="00775826">
      <w:pPr>
        <w:pStyle w:val="ListParagraph"/>
        <w:numPr>
          <w:ilvl w:val="0"/>
          <w:numId w:val="29"/>
        </w:numPr>
        <w:tabs>
          <w:tab w:val="left" w:pos="1161"/>
          <w:tab w:val="left" w:pos="1162"/>
        </w:tabs>
        <w:spacing w:before="71"/>
        <w:jc w:val="both"/>
        <w:rPr>
          <w:b/>
        </w:rPr>
      </w:pPr>
      <w:r w:rsidRPr="00413C5D">
        <w:rPr>
          <w:b/>
        </w:rPr>
        <w:lastRenderedPageBreak/>
        <w:t>Notes to the Comprehensive Income &amp; Expenditure Statement</w:t>
      </w:r>
    </w:p>
    <w:p w14:paraId="252B7C57" w14:textId="77777777" w:rsidR="00FE4CFA" w:rsidRPr="00413C5D" w:rsidRDefault="00FE4CFA" w:rsidP="00FE4CFA">
      <w:pPr>
        <w:tabs>
          <w:tab w:val="left" w:pos="1161"/>
          <w:tab w:val="left" w:pos="1162"/>
        </w:tabs>
        <w:spacing w:before="71"/>
        <w:jc w:val="both"/>
        <w:rPr>
          <w:b/>
        </w:rPr>
      </w:pPr>
    </w:p>
    <w:p w14:paraId="3529EC17" w14:textId="1B0C5B7F" w:rsidR="00603F18" w:rsidRPr="00413C5D" w:rsidRDefault="00775826" w:rsidP="00FE242C">
      <w:pPr>
        <w:tabs>
          <w:tab w:val="left" w:pos="1161"/>
          <w:tab w:val="left" w:pos="1162"/>
        </w:tabs>
        <w:spacing w:before="71"/>
        <w:ind w:left="284"/>
        <w:jc w:val="both"/>
        <w:rPr>
          <w:b/>
        </w:rPr>
      </w:pPr>
      <w:r w:rsidRPr="00413C5D">
        <w:rPr>
          <w:b/>
        </w:rPr>
        <w:t>12.1</w:t>
      </w:r>
      <w:r w:rsidRPr="00413C5D">
        <w:rPr>
          <w:b/>
        </w:rPr>
        <w:tab/>
      </w:r>
      <w:r w:rsidRPr="00413C5D">
        <w:rPr>
          <w:b/>
        </w:rPr>
        <w:tab/>
      </w:r>
      <w:r w:rsidR="0055218A" w:rsidRPr="00413C5D">
        <w:rPr>
          <w:b/>
        </w:rPr>
        <w:t xml:space="preserve"> </w:t>
      </w:r>
      <w:r w:rsidR="00183D6C" w:rsidRPr="00413C5D">
        <w:rPr>
          <w:b/>
        </w:rPr>
        <w:t>Revenue</w:t>
      </w:r>
      <w:r w:rsidR="00183D6C" w:rsidRPr="00413C5D">
        <w:rPr>
          <w:b/>
          <w:spacing w:val="-2"/>
        </w:rPr>
        <w:t xml:space="preserve"> </w:t>
      </w:r>
      <w:r w:rsidR="00183D6C" w:rsidRPr="00413C5D">
        <w:rPr>
          <w:b/>
        </w:rPr>
        <w:t>Grants</w:t>
      </w:r>
    </w:p>
    <w:p w14:paraId="24530E91" w14:textId="77777777" w:rsidR="00603F18" w:rsidRPr="00413C5D" w:rsidRDefault="00603F18" w:rsidP="00603F18">
      <w:pPr>
        <w:pStyle w:val="Heading3"/>
        <w:tabs>
          <w:tab w:val="left" w:pos="1718"/>
          <w:tab w:val="left" w:pos="1719"/>
        </w:tabs>
        <w:ind w:left="0" w:firstLine="0"/>
        <w:jc w:val="both"/>
        <w:rPr>
          <w:sz w:val="22"/>
          <w:szCs w:val="22"/>
        </w:rPr>
      </w:pPr>
    </w:p>
    <w:p w14:paraId="21628CD8" w14:textId="0FC53BBC" w:rsidR="003416DB" w:rsidRPr="00413C5D" w:rsidRDefault="00183D6C" w:rsidP="00603F18">
      <w:pPr>
        <w:pStyle w:val="BodyText"/>
        <w:spacing w:before="3" w:after="3"/>
        <w:ind w:left="1156" w:right="170"/>
        <w:jc w:val="both"/>
        <w:rPr>
          <w:sz w:val="22"/>
          <w:szCs w:val="22"/>
        </w:rPr>
      </w:pPr>
      <w:r w:rsidRPr="00413C5D">
        <w:rPr>
          <w:sz w:val="22"/>
          <w:szCs w:val="22"/>
        </w:rPr>
        <w:t>The table below sets out specific grant income from Welsh Government and Other Grant Awarding Bodies</w:t>
      </w:r>
      <w:r w:rsidR="00281BF0" w:rsidRPr="00413C5D">
        <w:rPr>
          <w:sz w:val="22"/>
          <w:szCs w:val="22"/>
        </w:rPr>
        <w:t>.</w:t>
      </w:r>
    </w:p>
    <w:tbl>
      <w:tblPr>
        <w:tblW w:w="10632" w:type="dxa"/>
        <w:jc w:val="center"/>
        <w:tblLook w:val="04A0" w:firstRow="1" w:lastRow="0" w:firstColumn="1" w:lastColumn="0" w:noHBand="0" w:noVBand="1"/>
      </w:tblPr>
      <w:tblGrid>
        <w:gridCol w:w="3844"/>
        <w:gridCol w:w="1056"/>
        <w:gridCol w:w="1117"/>
        <w:gridCol w:w="1072"/>
        <w:gridCol w:w="1181"/>
        <w:gridCol w:w="1181"/>
        <w:gridCol w:w="1181"/>
      </w:tblGrid>
      <w:tr w:rsidR="001C4BC0" w:rsidRPr="001C4BC0" w14:paraId="56D12A64" w14:textId="77777777" w:rsidTr="001C4BC0">
        <w:trPr>
          <w:trHeight w:val="1831"/>
          <w:jc w:val="center"/>
        </w:trPr>
        <w:tc>
          <w:tcPr>
            <w:tcW w:w="3921"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4DCAF07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Revenue Grants</w:t>
            </w:r>
          </w:p>
        </w:tc>
        <w:tc>
          <w:tcPr>
            <w:tcW w:w="1056" w:type="dxa"/>
            <w:tcBorders>
              <w:top w:val="single" w:sz="8" w:space="0" w:color="auto"/>
              <w:left w:val="nil"/>
              <w:bottom w:val="single" w:sz="4" w:space="0" w:color="auto"/>
              <w:right w:val="single" w:sz="4" w:space="0" w:color="auto"/>
            </w:tcBorders>
            <w:shd w:val="clear" w:color="000000" w:fill="DBDBDB"/>
            <w:vAlign w:val="center"/>
            <w:hideMark/>
          </w:tcPr>
          <w:p w14:paraId="7D77C8AA"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2023-24</w:t>
            </w:r>
          </w:p>
        </w:tc>
        <w:tc>
          <w:tcPr>
            <w:tcW w:w="1056" w:type="dxa"/>
            <w:tcBorders>
              <w:top w:val="single" w:sz="8" w:space="0" w:color="auto"/>
              <w:left w:val="nil"/>
              <w:bottom w:val="single" w:sz="4" w:space="0" w:color="auto"/>
              <w:right w:val="single" w:sz="4" w:space="0" w:color="auto"/>
            </w:tcBorders>
            <w:shd w:val="clear" w:color="000000" w:fill="DBDBDB"/>
            <w:vAlign w:val="center"/>
            <w:hideMark/>
          </w:tcPr>
          <w:p w14:paraId="775A0DE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056" w:type="dxa"/>
            <w:tcBorders>
              <w:top w:val="single" w:sz="8" w:space="0" w:color="auto"/>
              <w:left w:val="nil"/>
              <w:bottom w:val="single" w:sz="4" w:space="0" w:color="auto"/>
              <w:right w:val="single" w:sz="8" w:space="0" w:color="auto"/>
            </w:tcBorders>
            <w:shd w:val="clear" w:color="000000" w:fill="DBDBDB"/>
            <w:vAlign w:val="center"/>
            <w:hideMark/>
          </w:tcPr>
          <w:p w14:paraId="54D34EC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c>
          <w:tcPr>
            <w:tcW w:w="1181" w:type="dxa"/>
            <w:tcBorders>
              <w:top w:val="single" w:sz="8" w:space="0" w:color="auto"/>
              <w:left w:val="nil"/>
              <w:bottom w:val="single" w:sz="4" w:space="0" w:color="auto"/>
              <w:right w:val="single" w:sz="4" w:space="0" w:color="auto"/>
            </w:tcBorders>
            <w:shd w:val="clear" w:color="000000" w:fill="FFF2CC"/>
            <w:vAlign w:val="center"/>
            <w:hideMark/>
          </w:tcPr>
          <w:p w14:paraId="4981DA45"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2024-25</w:t>
            </w:r>
          </w:p>
        </w:tc>
        <w:tc>
          <w:tcPr>
            <w:tcW w:w="1181" w:type="dxa"/>
            <w:tcBorders>
              <w:top w:val="single" w:sz="8" w:space="0" w:color="auto"/>
              <w:left w:val="nil"/>
              <w:bottom w:val="single" w:sz="4" w:space="0" w:color="auto"/>
              <w:right w:val="single" w:sz="4" w:space="0" w:color="auto"/>
            </w:tcBorders>
            <w:shd w:val="clear" w:color="000000" w:fill="FFF2CC"/>
            <w:vAlign w:val="center"/>
            <w:hideMark/>
          </w:tcPr>
          <w:p w14:paraId="159F68D4"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181" w:type="dxa"/>
            <w:tcBorders>
              <w:top w:val="single" w:sz="8" w:space="0" w:color="auto"/>
              <w:left w:val="nil"/>
              <w:bottom w:val="single" w:sz="4" w:space="0" w:color="auto"/>
              <w:right w:val="single" w:sz="8" w:space="0" w:color="auto"/>
            </w:tcBorders>
            <w:shd w:val="clear" w:color="000000" w:fill="FFF2CC"/>
            <w:vAlign w:val="center"/>
            <w:hideMark/>
          </w:tcPr>
          <w:p w14:paraId="1F8545B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r>
      <w:tr w:rsidR="001C4BC0" w:rsidRPr="001C4BC0" w14:paraId="307D8B7B" w14:textId="77777777" w:rsidTr="001C4BC0">
        <w:trPr>
          <w:trHeight w:val="338"/>
          <w:jc w:val="center"/>
        </w:trPr>
        <w:tc>
          <w:tcPr>
            <w:tcW w:w="3921" w:type="dxa"/>
            <w:vMerge/>
            <w:tcBorders>
              <w:top w:val="single" w:sz="8" w:space="0" w:color="auto"/>
              <w:left w:val="single" w:sz="8" w:space="0" w:color="auto"/>
              <w:bottom w:val="single" w:sz="4" w:space="0" w:color="000000"/>
              <w:right w:val="single" w:sz="4" w:space="0" w:color="auto"/>
            </w:tcBorders>
            <w:vAlign w:val="center"/>
            <w:hideMark/>
          </w:tcPr>
          <w:p w14:paraId="31542A27" w14:textId="77777777" w:rsidR="001C4BC0" w:rsidRPr="001C4BC0" w:rsidRDefault="001C4BC0" w:rsidP="001C4BC0">
            <w:pPr>
              <w:widowControl/>
              <w:autoSpaceDE/>
              <w:autoSpaceDN/>
              <w:rPr>
                <w:rFonts w:eastAsia="Times New Roman"/>
                <w:b/>
                <w:bCs/>
                <w:color w:val="000000"/>
                <w:sz w:val="20"/>
                <w:szCs w:val="20"/>
                <w:lang w:bidi="ar-SA"/>
              </w:rPr>
            </w:pPr>
          </w:p>
        </w:tc>
        <w:tc>
          <w:tcPr>
            <w:tcW w:w="1056" w:type="dxa"/>
            <w:tcBorders>
              <w:top w:val="nil"/>
              <w:left w:val="nil"/>
              <w:bottom w:val="single" w:sz="4" w:space="0" w:color="auto"/>
              <w:right w:val="single" w:sz="4" w:space="0" w:color="auto"/>
            </w:tcBorders>
            <w:shd w:val="clear" w:color="000000" w:fill="DBDBDB"/>
            <w:vAlign w:val="bottom"/>
            <w:hideMark/>
          </w:tcPr>
          <w:p w14:paraId="04E1DC42"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056" w:type="dxa"/>
            <w:tcBorders>
              <w:top w:val="nil"/>
              <w:left w:val="nil"/>
              <w:bottom w:val="single" w:sz="4" w:space="0" w:color="auto"/>
              <w:right w:val="single" w:sz="4" w:space="0" w:color="auto"/>
            </w:tcBorders>
            <w:shd w:val="clear" w:color="000000" w:fill="DBDBDB"/>
            <w:vAlign w:val="center"/>
            <w:hideMark/>
          </w:tcPr>
          <w:p w14:paraId="67CB8B65"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056" w:type="dxa"/>
            <w:tcBorders>
              <w:top w:val="nil"/>
              <w:left w:val="nil"/>
              <w:bottom w:val="single" w:sz="4" w:space="0" w:color="auto"/>
              <w:right w:val="single" w:sz="8" w:space="0" w:color="auto"/>
            </w:tcBorders>
            <w:shd w:val="clear" w:color="000000" w:fill="DBDBDB"/>
            <w:vAlign w:val="center"/>
            <w:hideMark/>
          </w:tcPr>
          <w:p w14:paraId="06AF7D1C"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81" w:type="dxa"/>
            <w:tcBorders>
              <w:top w:val="nil"/>
              <w:left w:val="nil"/>
              <w:bottom w:val="single" w:sz="4" w:space="0" w:color="auto"/>
              <w:right w:val="single" w:sz="4" w:space="0" w:color="auto"/>
            </w:tcBorders>
            <w:shd w:val="clear" w:color="000000" w:fill="FFF2CC"/>
            <w:vAlign w:val="center"/>
            <w:hideMark/>
          </w:tcPr>
          <w:p w14:paraId="155F3F5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81" w:type="dxa"/>
            <w:tcBorders>
              <w:top w:val="nil"/>
              <w:left w:val="nil"/>
              <w:bottom w:val="single" w:sz="4" w:space="0" w:color="auto"/>
              <w:right w:val="single" w:sz="4" w:space="0" w:color="auto"/>
            </w:tcBorders>
            <w:shd w:val="clear" w:color="000000" w:fill="FFF2CC"/>
            <w:vAlign w:val="center"/>
            <w:hideMark/>
          </w:tcPr>
          <w:p w14:paraId="020EA25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81" w:type="dxa"/>
            <w:tcBorders>
              <w:top w:val="nil"/>
              <w:left w:val="nil"/>
              <w:bottom w:val="single" w:sz="4" w:space="0" w:color="auto"/>
              <w:right w:val="single" w:sz="8" w:space="0" w:color="auto"/>
            </w:tcBorders>
            <w:shd w:val="clear" w:color="000000" w:fill="FFF2CC"/>
            <w:vAlign w:val="center"/>
            <w:hideMark/>
          </w:tcPr>
          <w:p w14:paraId="06777985"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r>
      <w:tr w:rsidR="001C4BC0" w:rsidRPr="001C4BC0" w14:paraId="3FEF872B"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5B5CC5F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Pupil Development Grant</w:t>
            </w:r>
          </w:p>
        </w:tc>
        <w:tc>
          <w:tcPr>
            <w:tcW w:w="1056" w:type="dxa"/>
            <w:tcBorders>
              <w:top w:val="nil"/>
              <w:left w:val="nil"/>
              <w:bottom w:val="nil"/>
              <w:right w:val="single" w:sz="4" w:space="0" w:color="auto"/>
            </w:tcBorders>
            <w:noWrap/>
            <w:vAlign w:val="bottom"/>
            <w:hideMark/>
          </w:tcPr>
          <w:p w14:paraId="11227819"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(838)</w:t>
            </w:r>
          </w:p>
        </w:tc>
        <w:tc>
          <w:tcPr>
            <w:tcW w:w="1056" w:type="dxa"/>
            <w:tcBorders>
              <w:top w:val="nil"/>
              <w:left w:val="nil"/>
              <w:bottom w:val="nil"/>
              <w:right w:val="single" w:sz="4" w:space="0" w:color="auto"/>
            </w:tcBorders>
            <w:noWrap/>
            <w:vAlign w:val="bottom"/>
            <w:hideMark/>
          </w:tcPr>
          <w:p w14:paraId="7266021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8" w:space="0" w:color="auto"/>
            </w:tcBorders>
            <w:noWrap/>
            <w:vAlign w:val="bottom"/>
            <w:hideMark/>
          </w:tcPr>
          <w:p w14:paraId="4E6B103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(838)</w:t>
            </w:r>
          </w:p>
        </w:tc>
        <w:tc>
          <w:tcPr>
            <w:tcW w:w="1181" w:type="dxa"/>
            <w:tcBorders>
              <w:top w:val="nil"/>
              <w:left w:val="single" w:sz="4" w:space="0" w:color="auto"/>
              <w:bottom w:val="nil"/>
              <w:right w:val="single" w:sz="4" w:space="0" w:color="auto"/>
            </w:tcBorders>
            <w:noWrap/>
            <w:vAlign w:val="bottom"/>
            <w:hideMark/>
          </w:tcPr>
          <w:p w14:paraId="7C5AAC9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4" w:space="0" w:color="auto"/>
            </w:tcBorders>
            <w:noWrap/>
            <w:vAlign w:val="bottom"/>
            <w:hideMark/>
          </w:tcPr>
          <w:p w14:paraId="3D9BA15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1689CFA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7B016DD9"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6321462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Regional Consortia School Improvement Grant</w:t>
            </w:r>
          </w:p>
        </w:tc>
        <w:tc>
          <w:tcPr>
            <w:tcW w:w="1056" w:type="dxa"/>
            <w:tcBorders>
              <w:top w:val="nil"/>
              <w:left w:val="nil"/>
              <w:bottom w:val="nil"/>
              <w:right w:val="single" w:sz="4" w:space="0" w:color="auto"/>
            </w:tcBorders>
            <w:noWrap/>
            <w:vAlign w:val="bottom"/>
            <w:hideMark/>
          </w:tcPr>
          <w:p w14:paraId="0E8C1AB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(26,756)</w:t>
            </w:r>
          </w:p>
        </w:tc>
        <w:tc>
          <w:tcPr>
            <w:tcW w:w="1056" w:type="dxa"/>
            <w:tcBorders>
              <w:top w:val="nil"/>
              <w:left w:val="nil"/>
              <w:bottom w:val="nil"/>
              <w:right w:val="single" w:sz="4" w:space="0" w:color="auto"/>
            </w:tcBorders>
            <w:noWrap/>
            <w:vAlign w:val="bottom"/>
            <w:hideMark/>
          </w:tcPr>
          <w:p w14:paraId="2FEA615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(21,308)</w:t>
            </w:r>
          </w:p>
        </w:tc>
        <w:tc>
          <w:tcPr>
            <w:tcW w:w="1056" w:type="dxa"/>
            <w:tcBorders>
              <w:top w:val="nil"/>
              <w:left w:val="nil"/>
              <w:bottom w:val="nil"/>
              <w:right w:val="single" w:sz="8" w:space="0" w:color="auto"/>
            </w:tcBorders>
            <w:noWrap/>
            <w:vAlign w:val="bottom"/>
            <w:hideMark/>
          </w:tcPr>
          <w:p w14:paraId="4DA5CFB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(5,448)</w:t>
            </w:r>
          </w:p>
        </w:tc>
        <w:tc>
          <w:tcPr>
            <w:tcW w:w="1181" w:type="dxa"/>
            <w:tcBorders>
              <w:top w:val="nil"/>
              <w:left w:val="single" w:sz="4" w:space="0" w:color="auto"/>
              <w:bottom w:val="nil"/>
              <w:right w:val="single" w:sz="4" w:space="0" w:color="auto"/>
            </w:tcBorders>
            <w:noWrap/>
            <w:vAlign w:val="bottom"/>
            <w:hideMark/>
          </w:tcPr>
          <w:p w14:paraId="6D1DF89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4" w:space="0" w:color="auto"/>
            </w:tcBorders>
            <w:noWrap/>
            <w:vAlign w:val="bottom"/>
            <w:hideMark/>
          </w:tcPr>
          <w:p w14:paraId="31D6AEA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13F6B81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29DD76BC"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00E004B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Siater Iaith</w:t>
            </w:r>
          </w:p>
        </w:tc>
        <w:tc>
          <w:tcPr>
            <w:tcW w:w="1056" w:type="dxa"/>
            <w:tcBorders>
              <w:top w:val="nil"/>
              <w:left w:val="nil"/>
              <w:bottom w:val="nil"/>
              <w:right w:val="single" w:sz="4" w:space="0" w:color="auto"/>
            </w:tcBorders>
            <w:noWrap/>
            <w:vAlign w:val="bottom"/>
            <w:hideMark/>
          </w:tcPr>
          <w:p w14:paraId="2D217CBB"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(113)</w:t>
            </w:r>
          </w:p>
        </w:tc>
        <w:tc>
          <w:tcPr>
            <w:tcW w:w="1056" w:type="dxa"/>
            <w:tcBorders>
              <w:top w:val="nil"/>
              <w:left w:val="nil"/>
              <w:bottom w:val="nil"/>
              <w:right w:val="single" w:sz="4" w:space="0" w:color="auto"/>
            </w:tcBorders>
            <w:noWrap/>
            <w:vAlign w:val="bottom"/>
            <w:hideMark/>
          </w:tcPr>
          <w:p w14:paraId="78BAD7C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w:t>
            </w:r>
          </w:p>
        </w:tc>
        <w:tc>
          <w:tcPr>
            <w:tcW w:w="1056" w:type="dxa"/>
            <w:tcBorders>
              <w:top w:val="nil"/>
              <w:left w:val="nil"/>
              <w:bottom w:val="nil"/>
              <w:right w:val="single" w:sz="8" w:space="0" w:color="auto"/>
            </w:tcBorders>
            <w:noWrap/>
            <w:vAlign w:val="bottom"/>
            <w:hideMark/>
          </w:tcPr>
          <w:p w14:paraId="32F46AA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(30)</w:t>
            </w:r>
          </w:p>
        </w:tc>
        <w:tc>
          <w:tcPr>
            <w:tcW w:w="1181" w:type="dxa"/>
            <w:tcBorders>
              <w:top w:val="nil"/>
              <w:left w:val="single" w:sz="4" w:space="0" w:color="auto"/>
              <w:bottom w:val="nil"/>
              <w:right w:val="single" w:sz="4" w:space="0" w:color="auto"/>
            </w:tcBorders>
            <w:noWrap/>
            <w:vAlign w:val="bottom"/>
            <w:hideMark/>
          </w:tcPr>
          <w:p w14:paraId="65ABA4C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4" w:space="0" w:color="auto"/>
            </w:tcBorders>
            <w:noWrap/>
            <w:vAlign w:val="bottom"/>
            <w:hideMark/>
          </w:tcPr>
          <w:p w14:paraId="04DDAE5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47768BC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08202631" w14:textId="77777777" w:rsidTr="001C4BC0">
        <w:trPr>
          <w:trHeight w:val="677"/>
          <w:jc w:val="center"/>
        </w:trPr>
        <w:tc>
          <w:tcPr>
            <w:tcW w:w="3921" w:type="dxa"/>
            <w:tcBorders>
              <w:top w:val="nil"/>
              <w:left w:val="single" w:sz="8" w:space="0" w:color="auto"/>
              <w:bottom w:val="nil"/>
              <w:right w:val="nil"/>
            </w:tcBorders>
            <w:vAlign w:val="bottom"/>
            <w:hideMark/>
          </w:tcPr>
          <w:p w14:paraId="3020E68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Welsh Government Grant Funding received via member Local Authorities</w:t>
            </w:r>
          </w:p>
        </w:tc>
        <w:tc>
          <w:tcPr>
            <w:tcW w:w="1056" w:type="dxa"/>
            <w:tcBorders>
              <w:top w:val="nil"/>
              <w:left w:val="single" w:sz="4" w:space="0" w:color="auto"/>
              <w:bottom w:val="nil"/>
              <w:right w:val="single" w:sz="4" w:space="0" w:color="auto"/>
            </w:tcBorders>
            <w:noWrap/>
            <w:vAlign w:val="bottom"/>
            <w:hideMark/>
          </w:tcPr>
          <w:p w14:paraId="7938E03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15FFBFD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0F700ED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single" w:sz="8" w:space="0" w:color="auto"/>
              <w:bottom w:val="nil"/>
              <w:right w:val="single" w:sz="4" w:space="0" w:color="auto"/>
            </w:tcBorders>
            <w:noWrap/>
            <w:vAlign w:val="bottom"/>
            <w:hideMark/>
          </w:tcPr>
          <w:p w14:paraId="58F66FF3"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(1,751)</w:t>
            </w:r>
          </w:p>
        </w:tc>
        <w:tc>
          <w:tcPr>
            <w:tcW w:w="1181" w:type="dxa"/>
            <w:tcBorders>
              <w:top w:val="nil"/>
              <w:left w:val="nil"/>
              <w:bottom w:val="nil"/>
              <w:right w:val="single" w:sz="4" w:space="0" w:color="auto"/>
            </w:tcBorders>
            <w:noWrap/>
            <w:vAlign w:val="bottom"/>
            <w:hideMark/>
          </w:tcPr>
          <w:p w14:paraId="0131A44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687914C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(1,751)</w:t>
            </w:r>
          </w:p>
        </w:tc>
      </w:tr>
      <w:tr w:rsidR="001C4BC0" w:rsidRPr="001C4BC0" w14:paraId="67E74A74" w14:textId="77777777" w:rsidTr="001C4BC0">
        <w:trPr>
          <w:trHeight w:val="677"/>
          <w:jc w:val="center"/>
        </w:trPr>
        <w:tc>
          <w:tcPr>
            <w:tcW w:w="3921" w:type="dxa"/>
            <w:tcBorders>
              <w:top w:val="nil"/>
              <w:left w:val="single" w:sz="8" w:space="0" w:color="auto"/>
              <w:bottom w:val="nil"/>
              <w:right w:val="nil"/>
            </w:tcBorders>
            <w:vAlign w:val="bottom"/>
            <w:hideMark/>
          </w:tcPr>
          <w:p w14:paraId="5465CE5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Welsh Government Grant Funding received via Pembrokeshire</w:t>
            </w:r>
          </w:p>
        </w:tc>
        <w:tc>
          <w:tcPr>
            <w:tcW w:w="1056" w:type="dxa"/>
            <w:tcBorders>
              <w:top w:val="nil"/>
              <w:left w:val="single" w:sz="4" w:space="0" w:color="auto"/>
              <w:bottom w:val="nil"/>
              <w:right w:val="single" w:sz="4" w:space="0" w:color="auto"/>
            </w:tcBorders>
            <w:noWrap/>
            <w:vAlign w:val="bottom"/>
            <w:hideMark/>
          </w:tcPr>
          <w:p w14:paraId="60A99D5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66062C9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15E9346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single" w:sz="8" w:space="0" w:color="auto"/>
              <w:bottom w:val="nil"/>
              <w:right w:val="single" w:sz="4" w:space="0" w:color="auto"/>
            </w:tcBorders>
            <w:noWrap/>
            <w:vAlign w:val="bottom"/>
            <w:hideMark/>
          </w:tcPr>
          <w:p w14:paraId="2E8B6ECA"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(212)</w:t>
            </w:r>
          </w:p>
        </w:tc>
        <w:tc>
          <w:tcPr>
            <w:tcW w:w="1181" w:type="dxa"/>
            <w:tcBorders>
              <w:top w:val="nil"/>
              <w:left w:val="nil"/>
              <w:bottom w:val="nil"/>
              <w:right w:val="single" w:sz="4" w:space="0" w:color="auto"/>
            </w:tcBorders>
            <w:noWrap/>
            <w:vAlign w:val="bottom"/>
            <w:hideMark/>
          </w:tcPr>
          <w:p w14:paraId="3626176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6E5C59A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(212)</w:t>
            </w:r>
          </w:p>
        </w:tc>
      </w:tr>
      <w:tr w:rsidR="001C4BC0" w:rsidRPr="001C4BC0" w14:paraId="182F893E"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2F2043B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056" w:type="dxa"/>
            <w:tcBorders>
              <w:top w:val="nil"/>
              <w:left w:val="nil"/>
              <w:bottom w:val="nil"/>
              <w:right w:val="single" w:sz="4" w:space="0" w:color="auto"/>
            </w:tcBorders>
            <w:noWrap/>
            <w:vAlign w:val="bottom"/>
            <w:hideMark/>
          </w:tcPr>
          <w:p w14:paraId="03D3B6A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056" w:type="dxa"/>
            <w:tcBorders>
              <w:top w:val="nil"/>
              <w:left w:val="nil"/>
              <w:bottom w:val="nil"/>
              <w:right w:val="single" w:sz="4" w:space="0" w:color="auto"/>
            </w:tcBorders>
            <w:noWrap/>
            <w:vAlign w:val="bottom"/>
            <w:hideMark/>
          </w:tcPr>
          <w:p w14:paraId="6C13DED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056" w:type="dxa"/>
            <w:tcBorders>
              <w:top w:val="nil"/>
              <w:left w:val="nil"/>
              <w:bottom w:val="nil"/>
              <w:right w:val="nil"/>
            </w:tcBorders>
            <w:noWrap/>
            <w:vAlign w:val="bottom"/>
            <w:hideMark/>
          </w:tcPr>
          <w:p w14:paraId="5158CFB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181" w:type="dxa"/>
            <w:tcBorders>
              <w:top w:val="nil"/>
              <w:left w:val="single" w:sz="8" w:space="0" w:color="auto"/>
              <w:bottom w:val="nil"/>
              <w:right w:val="single" w:sz="4" w:space="0" w:color="auto"/>
            </w:tcBorders>
            <w:noWrap/>
            <w:vAlign w:val="bottom"/>
            <w:hideMark/>
          </w:tcPr>
          <w:p w14:paraId="5724C797"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 </w:t>
            </w:r>
          </w:p>
        </w:tc>
        <w:tc>
          <w:tcPr>
            <w:tcW w:w="1181" w:type="dxa"/>
            <w:tcBorders>
              <w:top w:val="nil"/>
              <w:left w:val="nil"/>
              <w:bottom w:val="nil"/>
              <w:right w:val="single" w:sz="4" w:space="0" w:color="auto"/>
            </w:tcBorders>
            <w:noWrap/>
            <w:vAlign w:val="bottom"/>
            <w:hideMark/>
          </w:tcPr>
          <w:p w14:paraId="3909C33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181" w:type="dxa"/>
            <w:tcBorders>
              <w:top w:val="nil"/>
              <w:left w:val="nil"/>
              <w:bottom w:val="nil"/>
              <w:right w:val="single" w:sz="8" w:space="0" w:color="auto"/>
            </w:tcBorders>
            <w:noWrap/>
            <w:vAlign w:val="bottom"/>
            <w:hideMark/>
          </w:tcPr>
          <w:p w14:paraId="4693339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B2B6375" w14:textId="77777777" w:rsidTr="001C4BC0">
        <w:trPr>
          <w:trHeight w:val="354"/>
          <w:jc w:val="center"/>
        </w:trPr>
        <w:tc>
          <w:tcPr>
            <w:tcW w:w="3921" w:type="dxa"/>
            <w:tcBorders>
              <w:top w:val="single" w:sz="4" w:space="0" w:color="auto"/>
              <w:left w:val="single" w:sz="8" w:space="0" w:color="auto"/>
              <w:bottom w:val="single" w:sz="8" w:space="0" w:color="auto"/>
              <w:right w:val="single" w:sz="4" w:space="0" w:color="auto"/>
            </w:tcBorders>
            <w:vAlign w:val="bottom"/>
            <w:hideMark/>
          </w:tcPr>
          <w:p w14:paraId="72B0D162"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Total Revenue Grants</w:t>
            </w:r>
          </w:p>
        </w:tc>
        <w:tc>
          <w:tcPr>
            <w:tcW w:w="1056" w:type="dxa"/>
            <w:tcBorders>
              <w:top w:val="single" w:sz="4" w:space="0" w:color="auto"/>
              <w:left w:val="nil"/>
              <w:bottom w:val="single" w:sz="8" w:space="0" w:color="auto"/>
              <w:right w:val="single" w:sz="4" w:space="0" w:color="auto"/>
            </w:tcBorders>
            <w:noWrap/>
            <w:vAlign w:val="bottom"/>
            <w:hideMark/>
          </w:tcPr>
          <w:p w14:paraId="045D8FD8"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(27,707)</w:t>
            </w:r>
          </w:p>
        </w:tc>
        <w:tc>
          <w:tcPr>
            <w:tcW w:w="1056" w:type="dxa"/>
            <w:tcBorders>
              <w:top w:val="single" w:sz="4" w:space="0" w:color="auto"/>
              <w:left w:val="nil"/>
              <w:bottom w:val="single" w:sz="8" w:space="0" w:color="auto"/>
              <w:right w:val="single" w:sz="4" w:space="0" w:color="auto"/>
            </w:tcBorders>
            <w:noWrap/>
            <w:vAlign w:val="bottom"/>
            <w:hideMark/>
          </w:tcPr>
          <w:p w14:paraId="14641309"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(21,391)</w:t>
            </w:r>
          </w:p>
        </w:tc>
        <w:tc>
          <w:tcPr>
            <w:tcW w:w="1056" w:type="dxa"/>
            <w:tcBorders>
              <w:top w:val="single" w:sz="4" w:space="0" w:color="auto"/>
              <w:left w:val="nil"/>
              <w:bottom w:val="single" w:sz="8" w:space="0" w:color="auto"/>
              <w:right w:val="single" w:sz="4" w:space="0" w:color="auto"/>
            </w:tcBorders>
            <w:noWrap/>
            <w:vAlign w:val="bottom"/>
            <w:hideMark/>
          </w:tcPr>
          <w:p w14:paraId="5E3AF14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(6,316)</w:t>
            </w:r>
          </w:p>
        </w:tc>
        <w:tc>
          <w:tcPr>
            <w:tcW w:w="1181" w:type="dxa"/>
            <w:tcBorders>
              <w:top w:val="single" w:sz="4" w:space="0" w:color="auto"/>
              <w:left w:val="single" w:sz="8" w:space="0" w:color="auto"/>
              <w:bottom w:val="single" w:sz="8" w:space="0" w:color="auto"/>
              <w:right w:val="single" w:sz="4" w:space="0" w:color="auto"/>
            </w:tcBorders>
            <w:noWrap/>
            <w:vAlign w:val="bottom"/>
            <w:hideMark/>
          </w:tcPr>
          <w:p w14:paraId="1646DC54"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c>
          <w:tcPr>
            <w:tcW w:w="1181" w:type="dxa"/>
            <w:tcBorders>
              <w:top w:val="single" w:sz="4" w:space="0" w:color="auto"/>
              <w:left w:val="nil"/>
              <w:bottom w:val="single" w:sz="8" w:space="0" w:color="auto"/>
              <w:right w:val="single" w:sz="4" w:space="0" w:color="auto"/>
            </w:tcBorders>
            <w:noWrap/>
            <w:vAlign w:val="bottom"/>
            <w:hideMark/>
          </w:tcPr>
          <w:p w14:paraId="377F4A7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single" w:sz="4" w:space="0" w:color="auto"/>
              <w:left w:val="nil"/>
              <w:bottom w:val="single" w:sz="8" w:space="0" w:color="auto"/>
              <w:right w:val="single" w:sz="8" w:space="0" w:color="auto"/>
            </w:tcBorders>
            <w:noWrap/>
            <w:vAlign w:val="bottom"/>
            <w:hideMark/>
          </w:tcPr>
          <w:p w14:paraId="2957DFA4"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r>
    </w:tbl>
    <w:p w14:paraId="0A54854C" w14:textId="2C9114C2" w:rsidR="008C2FD2" w:rsidRPr="000F4C52" w:rsidRDefault="008C2FD2" w:rsidP="00393C24">
      <w:pPr>
        <w:spacing w:before="70"/>
        <w:jc w:val="both"/>
      </w:pPr>
    </w:p>
    <w:p w14:paraId="2A0A7BE2" w14:textId="22822CB2" w:rsidR="00393C24" w:rsidRPr="000F4C52" w:rsidRDefault="00393C24" w:rsidP="008C2FD2">
      <w:pPr>
        <w:spacing w:before="70"/>
        <w:ind w:left="720"/>
        <w:jc w:val="both"/>
      </w:pPr>
      <w:r w:rsidRPr="000F4C52">
        <w:t xml:space="preserve">       </w:t>
      </w:r>
      <w:r w:rsidR="00183D6C" w:rsidRPr="000F4C52">
        <w:t>The above revenue grants have been accounted as follows during the year:</w:t>
      </w:r>
    </w:p>
    <w:tbl>
      <w:tblPr>
        <w:tblW w:w="10702" w:type="dxa"/>
        <w:tblInd w:w="-152" w:type="dxa"/>
        <w:tblLook w:val="04A0" w:firstRow="1" w:lastRow="0" w:firstColumn="1" w:lastColumn="0" w:noHBand="0" w:noVBand="1"/>
      </w:tblPr>
      <w:tblGrid>
        <w:gridCol w:w="3949"/>
        <w:gridCol w:w="1048"/>
        <w:gridCol w:w="1117"/>
        <w:gridCol w:w="1072"/>
        <w:gridCol w:w="1172"/>
        <w:gridCol w:w="1172"/>
        <w:gridCol w:w="1172"/>
      </w:tblGrid>
      <w:tr w:rsidR="001C4BC0" w:rsidRPr="001C4BC0" w14:paraId="11ECFDBA" w14:textId="77777777" w:rsidTr="001C4BC0">
        <w:trPr>
          <w:trHeight w:val="1250"/>
        </w:trPr>
        <w:tc>
          <w:tcPr>
            <w:tcW w:w="3949"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614FD402"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Revenue Grants</w:t>
            </w:r>
          </w:p>
        </w:tc>
        <w:tc>
          <w:tcPr>
            <w:tcW w:w="1048" w:type="dxa"/>
            <w:tcBorders>
              <w:top w:val="single" w:sz="8" w:space="0" w:color="auto"/>
              <w:left w:val="nil"/>
              <w:bottom w:val="single" w:sz="4" w:space="0" w:color="auto"/>
              <w:right w:val="single" w:sz="4" w:space="0" w:color="auto"/>
            </w:tcBorders>
            <w:shd w:val="clear" w:color="000000" w:fill="DBDBDB"/>
            <w:vAlign w:val="center"/>
            <w:hideMark/>
          </w:tcPr>
          <w:p w14:paraId="4E85485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2023-24</w:t>
            </w:r>
          </w:p>
        </w:tc>
        <w:tc>
          <w:tcPr>
            <w:tcW w:w="1117" w:type="dxa"/>
            <w:tcBorders>
              <w:top w:val="single" w:sz="8" w:space="0" w:color="auto"/>
              <w:left w:val="nil"/>
              <w:bottom w:val="single" w:sz="4" w:space="0" w:color="auto"/>
              <w:right w:val="single" w:sz="4" w:space="0" w:color="auto"/>
            </w:tcBorders>
            <w:shd w:val="clear" w:color="000000" w:fill="DBDBDB"/>
            <w:vAlign w:val="center"/>
            <w:hideMark/>
          </w:tcPr>
          <w:p w14:paraId="6A33FB01"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072" w:type="dxa"/>
            <w:tcBorders>
              <w:top w:val="single" w:sz="8" w:space="0" w:color="auto"/>
              <w:left w:val="nil"/>
              <w:bottom w:val="single" w:sz="4" w:space="0" w:color="auto"/>
              <w:right w:val="single" w:sz="8" w:space="0" w:color="auto"/>
            </w:tcBorders>
            <w:shd w:val="clear" w:color="000000" w:fill="DBDBDB"/>
            <w:vAlign w:val="center"/>
            <w:hideMark/>
          </w:tcPr>
          <w:p w14:paraId="67313C5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c>
          <w:tcPr>
            <w:tcW w:w="1172" w:type="dxa"/>
            <w:tcBorders>
              <w:top w:val="single" w:sz="8" w:space="0" w:color="auto"/>
              <w:left w:val="nil"/>
              <w:bottom w:val="single" w:sz="4" w:space="0" w:color="auto"/>
              <w:right w:val="single" w:sz="4" w:space="0" w:color="auto"/>
            </w:tcBorders>
            <w:shd w:val="clear" w:color="000000" w:fill="FFF2CC"/>
            <w:vAlign w:val="center"/>
            <w:hideMark/>
          </w:tcPr>
          <w:p w14:paraId="66E3B8EE"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2024-25</w:t>
            </w:r>
          </w:p>
        </w:tc>
        <w:tc>
          <w:tcPr>
            <w:tcW w:w="1172" w:type="dxa"/>
            <w:tcBorders>
              <w:top w:val="single" w:sz="8" w:space="0" w:color="auto"/>
              <w:left w:val="nil"/>
              <w:bottom w:val="single" w:sz="4" w:space="0" w:color="auto"/>
              <w:right w:val="single" w:sz="4" w:space="0" w:color="auto"/>
            </w:tcBorders>
            <w:shd w:val="clear" w:color="000000" w:fill="FFF2CC"/>
            <w:vAlign w:val="center"/>
            <w:hideMark/>
          </w:tcPr>
          <w:p w14:paraId="493A6391"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172" w:type="dxa"/>
            <w:tcBorders>
              <w:top w:val="single" w:sz="8" w:space="0" w:color="auto"/>
              <w:left w:val="nil"/>
              <w:bottom w:val="single" w:sz="4" w:space="0" w:color="auto"/>
              <w:right w:val="single" w:sz="8" w:space="0" w:color="auto"/>
            </w:tcBorders>
            <w:shd w:val="clear" w:color="000000" w:fill="FFF2CC"/>
            <w:vAlign w:val="center"/>
            <w:hideMark/>
          </w:tcPr>
          <w:p w14:paraId="600A9B19"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r>
      <w:tr w:rsidR="001C4BC0" w:rsidRPr="001C4BC0" w14:paraId="7E5CF703" w14:textId="77777777" w:rsidTr="001C4BC0">
        <w:trPr>
          <w:trHeight w:val="250"/>
        </w:trPr>
        <w:tc>
          <w:tcPr>
            <w:tcW w:w="3949" w:type="dxa"/>
            <w:vMerge/>
            <w:tcBorders>
              <w:top w:val="single" w:sz="8" w:space="0" w:color="auto"/>
              <w:left w:val="single" w:sz="8" w:space="0" w:color="auto"/>
              <w:bottom w:val="single" w:sz="4" w:space="0" w:color="000000"/>
              <w:right w:val="single" w:sz="4" w:space="0" w:color="auto"/>
            </w:tcBorders>
            <w:vAlign w:val="center"/>
            <w:hideMark/>
          </w:tcPr>
          <w:p w14:paraId="4BCE94C6" w14:textId="77777777" w:rsidR="001C4BC0" w:rsidRPr="001C4BC0" w:rsidRDefault="001C4BC0" w:rsidP="001C4BC0">
            <w:pPr>
              <w:widowControl/>
              <w:autoSpaceDE/>
              <w:autoSpaceDN/>
              <w:rPr>
                <w:rFonts w:eastAsia="Times New Roman"/>
                <w:b/>
                <w:bCs/>
                <w:color w:val="000000"/>
                <w:sz w:val="20"/>
                <w:szCs w:val="20"/>
                <w:lang w:bidi="ar-SA"/>
              </w:rPr>
            </w:pPr>
          </w:p>
        </w:tc>
        <w:tc>
          <w:tcPr>
            <w:tcW w:w="1048" w:type="dxa"/>
            <w:tcBorders>
              <w:top w:val="nil"/>
              <w:left w:val="nil"/>
              <w:bottom w:val="single" w:sz="4" w:space="0" w:color="auto"/>
              <w:right w:val="single" w:sz="4" w:space="0" w:color="auto"/>
            </w:tcBorders>
            <w:shd w:val="clear" w:color="000000" w:fill="DBDBDB"/>
            <w:vAlign w:val="bottom"/>
            <w:hideMark/>
          </w:tcPr>
          <w:p w14:paraId="4F2E3F5A"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17" w:type="dxa"/>
            <w:tcBorders>
              <w:top w:val="nil"/>
              <w:left w:val="nil"/>
              <w:bottom w:val="single" w:sz="4" w:space="0" w:color="auto"/>
              <w:right w:val="single" w:sz="4" w:space="0" w:color="auto"/>
            </w:tcBorders>
            <w:shd w:val="clear" w:color="000000" w:fill="DBDBDB"/>
            <w:vAlign w:val="center"/>
            <w:hideMark/>
          </w:tcPr>
          <w:p w14:paraId="3C414E37"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072" w:type="dxa"/>
            <w:tcBorders>
              <w:top w:val="nil"/>
              <w:left w:val="nil"/>
              <w:bottom w:val="single" w:sz="4" w:space="0" w:color="auto"/>
              <w:right w:val="single" w:sz="8" w:space="0" w:color="auto"/>
            </w:tcBorders>
            <w:shd w:val="clear" w:color="000000" w:fill="DBDBDB"/>
            <w:vAlign w:val="center"/>
            <w:hideMark/>
          </w:tcPr>
          <w:p w14:paraId="30626AC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72" w:type="dxa"/>
            <w:tcBorders>
              <w:top w:val="nil"/>
              <w:left w:val="nil"/>
              <w:bottom w:val="single" w:sz="4" w:space="0" w:color="auto"/>
              <w:right w:val="single" w:sz="4" w:space="0" w:color="auto"/>
            </w:tcBorders>
            <w:shd w:val="clear" w:color="000000" w:fill="FFF2CC"/>
            <w:vAlign w:val="center"/>
            <w:hideMark/>
          </w:tcPr>
          <w:p w14:paraId="4AA60843"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72" w:type="dxa"/>
            <w:tcBorders>
              <w:top w:val="nil"/>
              <w:left w:val="nil"/>
              <w:bottom w:val="single" w:sz="4" w:space="0" w:color="auto"/>
              <w:right w:val="single" w:sz="4" w:space="0" w:color="auto"/>
            </w:tcBorders>
            <w:shd w:val="clear" w:color="000000" w:fill="FFF2CC"/>
            <w:vAlign w:val="center"/>
            <w:hideMark/>
          </w:tcPr>
          <w:p w14:paraId="5E97DB3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72" w:type="dxa"/>
            <w:tcBorders>
              <w:top w:val="nil"/>
              <w:left w:val="nil"/>
              <w:bottom w:val="single" w:sz="4" w:space="0" w:color="auto"/>
              <w:right w:val="single" w:sz="8" w:space="0" w:color="auto"/>
            </w:tcBorders>
            <w:shd w:val="clear" w:color="000000" w:fill="FFF2CC"/>
            <w:vAlign w:val="center"/>
            <w:hideMark/>
          </w:tcPr>
          <w:p w14:paraId="02C29864"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r>
      <w:tr w:rsidR="001C4BC0" w:rsidRPr="001C4BC0" w14:paraId="3E39055B" w14:textId="77777777" w:rsidTr="001C4BC0">
        <w:trPr>
          <w:trHeight w:val="250"/>
        </w:trPr>
        <w:tc>
          <w:tcPr>
            <w:tcW w:w="3949" w:type="dxa"/>
            <w:tcBorders>
              <w:top w:val="nil"/>
              <w:left w:val="single" w:sz="8" w:space="0" w:color="auto"/>
              <w:bottom w:val="nil"/>
              <w:right w:val="single" w:sz="4" w:space="0" w:color="auto"/>
            </w:tcBorders>
            <w:vAlign w:val="bottom"/>
            <w:hideMark/>
          </w:tcPr>
          <w:p w14:paraId="4F7D214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Welsh Government Grants</w:t>
            </w:r>
          </w:p>
        </w:tc>
        <w:tc>
          <w:tcPr>
            <w:tcW w:w="1048" w:type="dxa"/>
            <w:tcBorders>
              <w:top w:val="nil"/>
              <w:left w:val="nil"/>
              <w:bottom w:val="nil"/>
              <w:right w:val="single" w:sz="4" w:space="0" w:color="auto"/>
            </w:tcBorders>
            <w:noWrap/>
            <w:vAlign w:val="bottom"/>
            <w:hideMark/>
          </w:tcPr>
          <w:p w14:paraId="0E71B26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(27,594)</w:t>
            </w:r>
          </w:p>
        </w:tc>
        <w:tc>
          <w:tcPr>
            <w:tcW w:w="1117" w:type="dxa"/>
            <w:tcBorders>
              <w:top w:val="nil"/>
              <w:left w:val="nil"/>
              <w:bottom w:val="nil"/>
              <w:right w:val="single" w:sz="4" w:space="0" w:color="auto"/>
            </w:tcBorders>
            <w:noWrap/>
            <w:vAlign w:val="bottom"/>
            <w:hideMark/>
          </w:tcPr>
          <w:p w14:paraId="3AD6C415"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(21,308)</w:t>
            </w:r>
          </w:p>
        </w:tc>
        <w:tc>
          <w:tcPr>
            <w:tcW w:w="1072" w:type="dxa"/>
            <w:tcBorders>
              <w:top w:val="nil"/>
              <w:left w:val="nil"/>
              <w:bottom w:val="nil"/>
              <w:right w:val="single" w:sz="8" w:space="0" w:color="auto"/>
            </w:tcBorders>
            <w:noWrap/>
            <w:vAlign w:val="bottom"/>
            <w:hideMark/>
          </w:tcPr>
          <w:p w14:paraId="5C2D3437"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(6,286)</w:t>
            </w:r>
          </w:p>
        </w:tc>
        <w:tc>
          <w:tcPr>
            <w:tcW w:w="1172" w:type="dxa"/>
            <w:tcBorders>
              <w:top w:val="nil"/>
              <w:left w:val="nil"/>
              <w:bottom w:val="nil"/>
              <w:right w:val="single" w:sz="4" w:space="0" w:color="auto"/>
            </w:tcBorders>
            <w:noWrap/>
            <w:vAlign w:val="bottom"/>
            <w:hideMark/>
          </w:tcPr>
          <w:p w14:paraId="4D3912F9"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(1,963)</w:t>
            </w:r>
          </w:p>
        </w:tc>
        <w:tc>
          <w:tcPr>
            <w:tcW w:w="1172" w:type="dxa"/>
            <w:tcBorders>
              <w:top w:val="nil"/>
              <w:left w:val="nil"/>
              <w:bottom w:val="nil"/>
              <w:right w:val="single" w:sz="4" w:space="0" w:color="auto"/>
            </w:tcBorders>
            <w:noWrap/>
            <w:vAlign w:val="bottom"/>
            <w:hideMark/>
          </w:tcPr>
          <w:p w14:paraId="2199B10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nil"/>
              <w:left w:val="nil"/>
              <w:bottom w:val="nil"/>
              <w:right w:val="single" w:sz="8" w:space="0" w:color="auto"/>
            </w:tcBorders>
            <w:noWrap/>
            <w:vAlign w:val="bottom"/>
            <w:hideMark/>
          </w:tcPr>
          <w:p w14:paraId="20281EF9" w14:textId="77777777" w:rsidR="001C4BC0" w:rsidRPr="001C4BC0" w:rsidRDefault="001C4BC0" w:rsidP="001C4BC0">
            <w:pPr>
              <w:widowControl/>
              <w:autoSpaceDE/>
              <w:autoSpaceDN/>
              <w:jc w:val="right"/>
              <w:rPr>
                <w:rFonts w:eastAsia="Times New Roman"/>
                <w:sz w:val="20"/>
                <w:szCs w:val="20"/>
                <w:lang w:bidi="ar-SA"/>
              </w:rPr>
            </w:pPr>
            <w:r w:rsidRPr="001C4BC0">
              <w:rPr>
                <w:rFonts w:eastAsia="Times New Roman"/>
                <w:sz w:val="20"/>
                <w:szCs w:val="20"/>
                <w:lang w:bidi="ar-SA"/>
              </w:rPr>
              <w:t>(1,963)</w:t>
            </w:r>
          </w:p>
        </w:tc>
      </w:tr>
      <w:tr w:rsidR="001C4BC0" w:rsidRPr="001C4BC0" w14:paraId="2F21F5AF" w14:textId="77777777" w:rsidTr="001C4BC0">
        <w:trPr>
          <w:trHeight w:val="250"/>
        </w:trPr>
        <w:tc>
          <w:tcPr>
            <w:tcW w:w="3949" w:type="dxa"/>
            <w:tcBorders>
              <w:top w:val="nil"/>
              <w:left w:val="single" w:sz="8" w:space="0" w:color="auto"/>
              <w:bottom w:val="nil"/>
              <w:right w:val="single" w:sz="4" w:space="0" w:color="auto"/>
            </w:tcBorders>
            <w:vAlign w:val="bottom"/>
            <w:hideMark/>
          </w:tcPr>
          <w:p w14:paraId="2C8F582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Siater Iaith</w:t>
            </w:r>
          </w:p>
        </w:tc>
        <w:tc>
          <w:tcPr>
            <w:tcW w:w="1048" w:type="dxa"/>
            <w:tcBorders>
              <w:top w:val="nil"/>
              <w:left w:val="nil"/>
              <w:bottom w:val="nil"/>
              <w:right w:val="single" w:sz="4" w:space="0" w:color="auto"/>
            </w:tcBorders>
            <w:noWrap/>
            <w:vAlign w:val="bottom"/>
            <w:hideMark/>
          </w:tcPr>
          <w:p w14:paraId="12361083"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(113)</w:t>
            </w:r>
          </w:p>
        </w:tc>
        <w:tc>
          <w:tcPr>
            <w:tcW w:w="1117" w:type="dxa"/>
            <w:tcBorders>
              <w:top w:val="nil"/>
              <w:left w:val="nil"/>
              <w:bottom w:val="nil"/>
              <w:right w:val="single" w:sz="4" w:space="0" w:color="auto"/>
            </w:tcBorders>
            <w:noWrap/>
            <w:vAlign w:val="bottom"/>
            <w:hideMark/>
          </w:tcPr>
          <w:p w14:paraId="3F242F7B"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w:t>
            </w:r>
          </w:p>
        </w:tc>
        <w:tc>
          <w:tcPr>
            <w:tcW w:w="1072" w:type="dxa"/>
            <w:tcBorders>
              <w:top w:val="nil"/>
              <w:left w:val="nil"/>
              <w:bottom w:val="nil"/>
              <w:right w:val="single" w:sz="8" w:space="0" w:color="auto"/>
            </w:tcBorders>
            <w:noWrap/>
            <w:vAlign w:val="bottom"/>
            <w:hideMark/>
          </w:tcPr>
          <w:p w14:paraId="6A3E5CDE"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(30)</w:t>
            </w:r>
          </w:p>
        </w:tc>
        <w:tc>
          <w:tcPr>
            <w:tcW w:w="1172" w:type="dxa"/>
            <w:tcBorders>
              <w:top w:val="nil"/>
              <w:left w:val="single" w:sz="4" w:space="0" w:color="auto"/>
              <w:bottom w:val="nil"/>
              <w:right w:val="single" w:sz="4" w:space="0" w:color="auto"/>
            </w:tcBorders>
            <w:noWrap/>
            <w:vAlign w:val="bottom"/>
            <w:hideMark/>
          </w:tcPr>
          <w:p w14:paraId="757DB30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nil"/>
              <w:left w:val="nil"/>
              <w:bottom w:val="nil"/>
              <w:right w:val="single" w:sz="4" w:space="0" w:color="auto"/>
            </w:tcBorders>
            <w:noWrap/>
            <w:vAlign w:val="bottom"/>
            <w:hideMark/>
          </w:tcPr>
          <w:p w14:paraId="7249C91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nil"/>
              <w:left w:val="nil"/>
              <w:bottom w:val="nil"/>
              <w:right w:val="single" w:sz="8" w:space="0" w:color="auto"/>
            </w:tcBorders>
            <w:noWrap/>
            <w:vAlign w:val="bottom"/>
            <w:hideMark/>
          </w:tcPr>
          <w:p w14:paraId="13B558F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652AED1D" w14:textId="77777777" w:rsidTr="001C4BC0">
        <w:trPr>
          <w:trHeight w:val="261"/>
        </w:trPr>
        <w:tc>
          <w:tcPr>
            <w:tcW w:w="3949" w:type="dxa"/>
            <w:tcBorders>
              <w:top w:val="single" w:sz="4" w:space="0" w:color="auto"/>
              <w:left w:val="single" w:sz="8" w:space="0" w:color="auto"/>
              <w:bottom w:val="single" w:sz="8" w:space="0" w:color="auto"/>
              <w:right w:val="single" w:sz="4" w:space="0" w:color="auto"/>
            </w:tcBorders>
            <w:vAlign w:val="bottom"/>
            <w:hideMark/>
          </w:tcPr>
          <w:p w14:paraId="44DB1623"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Total Revenue Grants</w:t>
            </w:r>
          </w:p>
        </w:tc>
        <w:tc>
          <w:tcPr>
            <w:tcW w:w="1048" w:type="dxa"/>
            <w:tcBorders>
              <w:top w:val="single" w:sz="4" w:space="0" w:color="auto"/>
              <w:left w:val="nil"/>
              <w:bottom w:val="single" w:sz="8" w:space="0" w:color="auto"/>
              <w:right w:val="single" w:sz="4" w:space="0" w:color="auto"/>
            </w:tcBorders>
            <w:noWrap/>
            <w:vAlign w:val="bottom"/>
            <w:hideMark/>
          </w:tcPr>
          <w:p w14:paraId="23ED153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(27,707)</w:t>
            </w:r>
          </w:p>
        </w:tc>
        <w:tc>
          <w:tcPr>
            <w:tcW w:w="1117" w:type="dxa"/>
            <w:tcBorders>
              <w:top w:val="single" w:sz="4" w:space="0" w:color="auto"/>
              <w:left w:val="nil"/>
              <w:bottom w:val="single" w:sz="8" w:space="0" w:color="auto"/>
              <w:right w:val="single" w:sz="4" w:space="0" w:color="auto"/>
            </w:tcBorders>
            <w:noWrap/>
            <w:vAlign w:val="bottom"/>
            <w:hideMark/>
          </w:tcPr>
          <w:p w14:paraId="59535996"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(21,391)</w:t>
            </w:r>
          </w:p>
        </w:tc>
        <w:tc>
          <w:tcPr>
            <w:tcW w:w="1072" w:type="dxa"/>
            <w:tcBorders>
              <w:top w:val="single" w:sz="4" w:space="0" w:color="auto"/>
              <w:left w:val="nil"/>
              <w:bottom w:val="single" w:sz="8" w:space="0" w:color="auto"/>
              <w:right w:val="single" w:sz="4" w:space="0" w:color="auto"/>
            </w:tcBorders>
            <w:noWrap/>
            <w:vAlign w:val="bottom"/>
            <w:hideMark/>
          </w:tcPr>
          <w:p w14:paraId="6DA0A65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(6,316)</w:t>
            </w:r>
          </w:p>
        </w:tc>
        <w:tc>
          <w:tcPr>
            <w:tcW w:w="1172" w:type="dxa"/>
            <w:tcBorders>
              <w:top w:val="single" w:sz="4" w:space="0" w:color="auto"/>
              <w:left w:val="single" w:sz="8" w:space="0" w:color="auto"/>
              <w:bottom w:val="single" w:sz="8" w:space="0" w:color="auto"/>
              <w:right w:val="single" w:sz="4" w:space="0" w:color="auto"/>
            </w:tcBorders>
            <w:noWrap/>
            <w:vAlign w:val="bottom"/>
            <w:hideMark/>
          </w:tcPr>
          <w:p w14:paraId="4719F8B9"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c>
          <w:tcPr>
            <w:tcW w:w="1172" w:type="dxa"/>
            <w:tcBorders>
              <w:top w:val="single" w:sz="4" w:space="0" w:color="auto"/>
              <w:left w:val="nil"/>
              <w:bottom w:val="single" w:sz="8" w:space="0" w:color="auto"/>
              <w:right w:val="single" w:sz="4" w:space="0" w:color="auto"/>
            </w:tcBorders>
            <w:noWrap/>
            <w:vAlign w:val="bottom"/>
            <w:hideMark/>
          </w:tcPr>
          <w:p w14:paraId="4A67B62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single" w:sz="4" w:space="0" w:color="auto"/>
              <w:left w:val="nil"/>
              <w:bottom w:val="single" w:sz="8" w:space="0" w:color="auto"/>
              <w:right w:val="single" w:sz="8" w:space="0" w:color="auto"/>
            </w:tcBorders>
            <w:noWrap/>
            <w:vAlign w:val="bottom"/>
            <w:hideMark/>
          </w:tcPr>
          <w:p w14:paraId="07C329E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r>
    </w:tbl>
    <w:p w14:paraId="19B512BF" w14:textId="763E1304" w:rsidR="00AA45FD" w:rsidRDefault="00AA45FD" w:rsidP="00622188">
      <w:pPr>
        <w:tabs>
          <w:tab w:val="left" w:pos="1320"/>
        </w:tabs>
        <w:jc w:val="center"/>
        <w:rPr>
          <w:b/>
        </w:rPr>
      </w:pPr>
    </w:p>
    <w:p w14:paraId="18BF84E3" w14:textId="77777777" w:rsidR="0027157D" w:rsidRDefault="0027157D" w:rsidP="00622188">
      <w:pPr>
        <w:tabs>
          <w:tab w:val="left" w:pos="1320"/>
        </w:tabs>
        <w:jc w:val="center"/>
        <w:rPr>
          <w:b/>
        </w:rPr>
      </w:pPr>
    </w:p>
    <w:p w14:paraId="3CACA59D" w14:textId="77777777" w:rsidR="0027157D" w:rsidRDefault="0027157D" w:rsidP="00622188">
      <w:pPr>
        <w:tabs>
          <w:tab w:val="left" w:pos="1320"/>
        </w:tabs>
        <w:jc w:val="center"/>
        <w:rPr>
          <w:b/>
        </w:rPr>
      </w:pPr>
    </w:p>
    <w:p w14:paraId="137F3EFB" w14:textId="77777777" w:rsidR="0027157D" w:rsidRDefault="0027157D" w:rsidP="00622188">
      <w:pPr>
        <w:tabs>
          <w:tab w:val="left" w:pos="1320"/>
        </w:tabs>
        <w:jc w:val="center"/>
        <w:rPr>
          <w:b/>
        </w:rPr>
      </w:pPr>
    </w:p>
    <w:p w14:paraId="74E12FBD" w14:textId="77777777" w:rsidR="0027157D" w:rsidRDefault="0027157D" w:rsidP="00622188">
      <w:pPr>
        <w:tabs>
          <w:tab w:val="left" w:pos="1320"/>
        </w:tabs>
        <w:jc w:val="center"/>
        <w:rPr>
          <w:b/>
        </w:rPr>
      </w:pPr>
    </w:p>
    <w:p w14:paraId="2E14C11B" w14:textId="77777777" w:rsidR="0027157D" w:rsidRDefault="0027157D" w:rsidP="00622188">
      <w:pPr>
        <w:tabs>
          <w:tab w:val="left" w:pos="1320"/>
        </w:tabs>
        <w:jc w:val="center"/>
        <w:rPr>
          <w:b/>
        </w:rPr>
      </w:pPr>
    </w:p>
    <w:p w14:paraId="70FB7864" w14:textId="77777777" w:rsidR="0027157D" w:rsidRDefault="0027157D" w:rsidP="00622188">
      <w:pPr>
        <w:tabs>
          <w:tab w:val="left" w:pos="1320"/>
        </w:tabs>
        <w:jc w:val="center"/>
        <w:rPr>
          <w:b/>
        </w:rPr>
      </w:pPr>
    </w:p>
    <w:p w14:paraId="7CBDA531" w14:textId="77777777" w:rsidR="0027157D" w:rsidRDefault="0027157D" w:rsidP="00622188">
      <w:pPr>
        <w:tabs>
          <w:tab w:val="left" w:pos="1320"/>
        </w:tabs>
        <w:jc w:val="center"/>
        <w:rPr>
          <w:b/>
        </w:rPr>
      </w:pPr>
    </w:p>
    <w:p w14:paraId="01DA23E9" w14:textId="77777777" w:rsidR="0027157D" w:rsidRDefault="0027157D" w:rsidP="00622188">
      <w:pPr>
        <w:tabs>
          <w:tab w:val="left" w:pos="1320"/>
        </w:tabs>
        <w:jc w:val="center"/>
        <w:rPr>
          <w:b/>
        </w:rPr>
      </w:pPr>
    </w:p>
    <w:p w14:paraId="2C35DDAF" w14:textId="77777777" w:rsidR="0027157D" w:rsidRDefault="0027157D" w:rsidP="00622188">
      <w:pPr>
        <w:tabs>
          <w:tab w:val="left" w:pos="1320"/>
        </w:tabs>
        <w:jc w:val="center"/>
        <w:rPr>
          <w:b/>
        </w:rPr>
      </w:pPr>
    </w:p>
    <w:p w14:paraId="21522EAB" w14:textId="77777777" w:rsidR="0027157D" w:rsidRDefault="0027157D" w:rsidP="00622188">
      <w:pPr>
        <w:tabs>
          <w:tab w:val="left" w:pos="1320"/>
        </w:tabs>
        <w:jc w:val="center"/>
        <w:rPr>
          <w:b/>
        </w:rPr>
      </w:pPr>
    </w:p>
    <w:p w14:paraId="4FFAC2F6" w14:textId="77777777" w:rsidR="0027157D" w:rsidRDefault="0027157D" w:rsidP="00622188">
      <w:pPr>
        <w:tabs>
          <w:tab w:val="left" w:pos="1320"/>
        </w:tabs>
        <w:jc w:val="center"/>
        <w:rPr>
          <w:b/>
        </w:rPr>
      </w:pPr>
    </w:p>
    <w:p w14:paraId="07EC159F" w14:textId="77777777" w:rsidR="0027157D" w:rsidRDefault="0027157D" w:rsidP="00622188">
      <w:pPr>
        <w:tabs>
          <w:tab w:val="left" w:pos="1320"/>
        </w:tabs>
        <w:jc w:val="center"/>
        <w:rPr>
          <w:b/>
        </w:rPr>
      </w:pPr>
    </w:p>
    <w:p w14:paraId="109ED0B7" w14:textId="77777777" w:rsidR="0027157D" w:rsidRDefault="0027157D" w:rsidP="00622188">
      <w:pPr>
        <w:tabs>
          <w:tab w:val="left" w:pos="1320"/>
        </w:tabs>
        <w:jc w:val="center"/>
        <w:rPr>
          <w:b/>
        </w:rPr>
      </w:pPr>
    </w:p>
    <w:p w14:paraId="6D7CEF2F" w14:textId="77777777" w:rsidR="0027157D" w:rsidRDefault="0027157D" w:rsidP="00622188">
      <w:pPr>
        <w:tabs>
          <w:tab w:val="left" w:pos="1320"/>
        </w:tabs>
        <w:jc w:val="center"/>
        <w:rPr>
          <w:b/>
        </w:rPr>
      </w:pPr>
    </w:p>
    <w:p w14:paraId="6FBFD936" w14:textId="77777777" w:rsidR="0027157D" w:rsidRDefault="0027157D" w:rsidP="00622188">
      <w:pPr>
        <w:tabs>
          <w:tab w:val="left" w:pos="1320"/>
        </w:tabs>
        <w:jc w:val="center"/>
        <w:rPr>
          <w:b/>
        </w:rPr>
      </w:pPr>
    </w:p>
    <w:p w14:paraId="56B4F879" w14:textId="77777777" w:rsidR="0027157D" w:rsidRDefault="0027157D" w:rsidP="00622188">
      <w:pPr>
        <w:tabs>
          <w:tab w:val="left" w:pos="1320"/>
        </w:tabs>
        <w:jc w:val="center"/>
        <w:rPr>
          <w:b/>
        </w:rPr>
      </w:pPr>
    </w:p>
    <w:p w14:paraId="466C69BA" w14:textId="4EB829C8" w:rsidR="00CB3EE1" w:rsidRDefault="00CB3EE1" w:rsidP="00622188">
      <w:pPr>
        <w:tabs>
          <w:tab w:val="left" w:pos="1320"/>
        </w:tabs>
        <w:jc w:val="center"/>
        <w:rPr>
          <w:b/>
        </w:rPr>
      </w:pPr>
    </w:p>
    <w:p w14:paraId="0A27BE64" w14:textId="77777777" w:rsidR="00CB3EE1" w:rsidRPr="000F4C52" w:rsidRDefault="00CB3EE1" w:rsidP="00622188">
      <w:pPr>
        <w:tabs>
          <w:tab w:val="left" w:pos="1320"/>
        </w:tabs>
        <w:jc w:val="center"/>
        <w:rPr>
          <w:b/>
        </w:rPr>
      </w:pPr>
    </w:p>
    <w:p w14:paraId="59BE8ADE" w14:textId="7296EAFF" w:rsidR="008A19B7" w:rsidRDefault="00774F92" w:rsidP="00CB3EE1">
      <w:pPr>
        <w:pStyle w:val="ListParagraph"/>
        <w:numPr>
          <w:ilvl w:val="2"/>
          <w:numId w:val="29"/>
        </w:numPr>
        <w:tabs>
          <w:tab w:val="left" w:pos="1134"/>
        </w:tabs>
        <w:ind w:hanging="1876"/>
        <w:rPr>
          <w:b/>
        </w:rPr>
      </w:pPr>
      <w:r w:rsidRPr="000F4C52">
        <w:rPr>
          <w:b/>
        </w:rPr>
        <w:t>F</w:t>
      </w:r>
      <w:r w:rsidR="00183D6C" w:rsidRPr="000F4C52">
        <w:rPr>
          <w:b/>
        </w:rPr>
        <w:t>urther analysis of the Grants held centrally:</w:t>
      </w:r>
    </w:p>
    <w:p w14:paraId="5CC99DC0" w14:textId="77777777" w:rsidR="001C4BC0" w:rsidRPr="000F4C52" w:rsidRDefault="001C4BC0" w:rsidP="001C4BC0">
      <w:pPr>
        <w:pStyle w:val="ListParagraph"/>
        <w:tabs>
          <w:tab w:val="left" w:pos="1134"/>
        </w:tabs>
        <w:ind w:left="2160" w:firstLine="0"/>
        <w:rPr>
          <w:b/>
        </w:rPr>
      </w:pPr>
    </w:p>
    <w:tbl>
      <w:tblPr>
        <w:tblW w:w="7360" w:type="dxa"/>
        <w:jc w:val="center"/>
        <w:tblLook w:val="04A0" w:firstRow="1" w:lastRow="0" w:firstColumn="1" w:lastColumn="0" w:noHBand="0" w:noVBand="1"/>
      </w:tblPr>
      <w:tblGrid>
        <w:gridCol w:w="3260"/>
        <w:gridCol w:w="1220"/>
        <w:gridCol w:w="1072"/>
        <w:gridCol w:w="960"/>
        <w:gridCol w:w="1072"/>
      </w:tblGrid>
      <w:tr w:rsidR="001C4BC0" w:rsidRPr="001C4BC0" w14:paraId="33763544" w14:textId="77777777" w:rsidTr="001C4BC0">
        <w:trPr>
          <w:trHeight w:val="1056"/>
          <w:jc w:val="center"/>
        </w:trPr>
        <w:tc>
          <w:tcPr>
            <w:tcW w:w="3260" w:type="dxa"/>
            <w:vMerge w:val="restart"/>
            <w:tcBorders>
              <w:top w:val="single" w:sz="8" w:space="0" w:color="auto"/>
              <w:left w:val="single" w:sz="8" w:space="0" w:color="auto"/>
              <w:bottom w:val="single" w:sz="4" w:space="0" w:color="000000"/>
              <w:right w:val="nil"/>
            </w:tcBorders>
            <w:shd w:val="clear" w:color="000000" w:fill="D9D9D9"/>
            <w:vAlign w:val="center"/>
            <w:hideMark/>
          </w:tcPr>
          <w:p w14:paraId="2A0983E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 xml:space="preserve">Revenue Grants </w:t>
            </w:r>
          </w:p>
        </w:tc>
        <w:tc>
          <w:tcPr>
            <w:tcW w:w="1220" w:type="dxa"/>
            <w:tcBorders>
              <w:top w:val="single" w:sz="8" w:space="0" w:color="auto"/>
              <w:left w:val="single" w:sz="4" w:space="0" w:color="auto"/>
              <w:bottom w:val="single" w:sz="4" w:space="0" w:color="auto"/>
              <w:right w:val="single" w:sz="4" w:space="0" w:color="auto"/>
            </w:tcBorders>
            <w:shd w:val="clear" w:color="000000" w:fill="D9D9D9"/>
            <w:vAlign w:val="bottom"/>
            <w:hideMark/>
          </w:tcPr>
          <w:p w14:paraId="4A15D45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2023-24</w:t>
            </w:r>
          </w:p>
        </w:tc>
        <w:tc>
          <w:tcPr>
            <w:tcW w:w="960" w:type="dxa"/>
            <w:tcBorders>
              <w:top w:val="single" w:sz="8" w:space="0" w:color="auto"/>
              <w:left w:val="nil"/>
              <w:bottom w:val="single" w:sz="4" w:space="0" w:color="auto"/>
              <w:right w:val="single" w:sz="8" w:space="0" w:color="auto"/>
            </w:tcBorders>
            <w:shd w:val="clear" w:color="000000" w:fill="D9D9D9"/>
            <w:vAlign w:val="center"/>
            <w:hideMark/>
          </w:tcPr>
          <w:p w14:paraId="427EDF0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c>
          <w:tcPr>
            <w:tcW w:w="960" w:type="dxa"/>
            <w:tcBorders>
              <w:top w:val="single" w:sz="8" w:space="0" w:color="auto"/>
              <w:left w:val="nil"/>
              <w:bottom w:val="single" w:sz="4" w:space="0" w:color="auto"/>
              <w:right w:val="single" w:sz="4" w:space="0" w:color="auto"/>
            </w:tcBorders>
            <w:shd w:val="clear" w:color="000000" w:fill="FFF2CC"/>
            <w:vAlign w:val="bottom"/>
            <w:hideMark/>
          </w:tcPr>
          <w:p w14:paraId="183EBA7B"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2024-25</w:t>
            </w:r>
          </w:p>
        </w:tc>
        <w:tc>
          <w:tcPr>
            <w:tcW w:w="960" w:type="dxa"/>
            <w:tcBorders>
              <w:top w:val="single" w:sz="8" w:space="0" w:color="auto"/>
              <w:left w:val="nil"/>
              <w:bottom w:val="single" w:sz="4" w:space="0" w:color="auto"/>
              <w:right w:val="single" w:sz="8" w:space="0" w:color="auto"/>
            </w:tcBorders>
            <w:shd w:val="clear" w:color="000000" w:fill="FFF2CC"/>
            <w:vAlign w:val="center"/>
            <w:hideMark/>
          </w:tcPr>
          <w:p w14:paraId="3984B73B"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r>
      <w:tr w:rsidR="001C4BC0" w:rsidRPr="001C4BC0" w14:paraId="30712D7D" w14:textId="77777777" w:rsidTr="001C4BC0">
        <w:trPr>
          <w:trHeight w:val="288"/>
          <w:jc w:val="center"/>
        </w:trPr>
        <w:tc>
          <w:tcPr>
            <w:tcW w:w="3260" w:type="dxa"/>
            <w:vMerge/>
            <w:tcBorders>
              <w:top w:val="single" w:sz="8" w:space="0" w:color="auto"/>
              <w:left w:val="single" w:sz="8" w:space="0" w:color="auto"/>
              <w:bottom w:val="single" w:sz="4" w:space="0" w:color="000000"/>
              <w:right w:val="nil"/>
            </w:tcBorders>
            <w:vAlign w:val="center"/>
            <w:hideMark/>
          </w:tcPr>
          <w:p w14:paraId="58E63B95" w14:textId="77777777" w:rsidR="001C4BC0" w:rsidRPr="001C4BC0" w:rsidRDefault="001C4BC0" w:rsidP="001C4BC0">
            <w:pPr>
              <w:widowControl/>
              <w:autoSpaceDE/>
              <w:autoSpaceDN/>
              <w:rPr>
                <w:rFonts w:eastAsia="Times New Roman"/>
                <w:b/>
                <w:bCs/>
                <w:color w:val="000000"/>
                <w:sz w:val="20"/>
                <w:szCs w:val="20"/>
                <w:lang w:bidi="ar-SA"/>
              </w:rPr>
            </w:pPr>
          </w:p>
        </w:tc>
        <w:tc>
          <w:tcPr>
            <w:tcW w:w="1220" w:type="dxa"/>
            <w:tcBorders>
              <w:top w:val="nil"/>
              <w:left w:val="single" w:sz="4" w:space="0" w:color="auto"/>
              <w:bottom w:val="single" w:sz="4" w:space="0" w:color="auto"/>
              <w:right w:val="single" w:sz="4" w:space="0" w:color="auto"/>
            </w:tcBorders>
            <w:shd w:val="clear" w:color="000000" w:fill="D9D9D9"/>
            <w:vAlign w:val="bottom"/>
            <w:hideMark/>
          </w:tcPr>
          <w:p w14:paraId="1388A0B8"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 </w:t>
            </w:r>
          </w:p>
        </w:tc>
        <w:tc>
          <w:tcPr>
            <w:tcW w:w="960" w:type="dxa"/>
            <w:tcBorders>
              <w:top w:val="nil"/>
              <w:left w:val="nil"/>
              <w:bottom w:val="single" w:sz="4" w:space="0" w:color="auto"/>
              <w:right w:val="single" w:sz="8" w:space="0" w:color="auto"/>
            </w:tcBorders>
            <w:shd w:val="clear" w:color="000000" w:fill="D9D9D9"/>
            <w:vAlign w:val="bottom"/>
            <w:hideMark/>
          </w:tcPr>
          <w:p w14:paraId="7B8A614C"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960" w:type="dxa"/>
            <w:tcBorders>
              <w:top w:val="nil"/>
              <w:left w:val="nil"/>
              <w:bottom w:val="single" w:sz="4" w:space="0" w:color="auto"/>
              <w:right w:val="single" w:sz="4" w:space="0" w:color="auto"/>
            </w:tcBorders>
            <w:shd w:val="clear" w:color="000000" w:fill="FFF2CC"/>
            <w:vAlign w:val="bottom"/>
            <w:hideMark/>
          </w:tcPr>
          <w:p w14:paraId="06C39221"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 </w:t>
            </w:r>
          </w:p>
        </w:tc>
        <w:tc>
          <w:tcPr>
            <w:tcW w:w="960" w:type="dxa"/>
            <w:tcBorders>
              <w:top w:val="nil"/>
              <w:left w:val="nil"/>
              <w:bottom w:val="single" w:sz="4" w:space="0" w:color="auto"/>
              <w:right w:val="single" w:sz="8" w:space="0" w:color="auto"/>
            </w:tcBorders>
            <w:shd w:val="clear" w:color="000000" w:fill="FFF2CC"/>
            <w:vAlign w:val="bottom"/>
            <w:hideMark/>
          </w:tcPr>
          <w:p w14:paraId="17C9B6A9"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r>
      <w:tr w:rsidR="001C4BC0" w:rsidRPr="001C4BC0" w14:paraId="63177B71" w14:textId="77777777" w:rsidTr="001C4BC0">
        <w:trPr>
          <w:trHeight w:val="540"/>
          <w:jc w:val="center"/>
        </w:trPr>
        <w:tc>
          <w:tcPr>
            <w:tcW w:w="3260" w:type="dxa"/>
            <w:tcBorders>
              <w:top w:val="nil"/>
              <w:left w:val="single" w:sz="8" w:space="0" w:color="auto"/>
              <w:bottom w:val="nil"/>
              <w:right w:val="nil"/>
            </w:tcBorders>
            <w:vAlign w:val="bottom"/>
            <w:hideMark/>
          </w:tcPr>
          <w:p w14:paraId="00EAE1D1"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 xml:space="preserve">Payments to schools via LA's for specific work </w:t>
            </w:r>
          </w:p>
        </w:tc>
        <w:tc>
          <w:tcPr>
            <w:tcW w:w="1220" w:type="dxa"/>
            <w:tcBorders>
              <w:top w:val="single" w:sz="4" w:space="0" w:color="auto"/>
              <w:left w:val="single" w:sz="4" w:space="0" w:color="auto"/>
              <w:bottom w:val="nil"/>
              <w:right w:val="single" w:sz="4" w:space="0" w:color="auto"/>
            </w:tcBorders>
            <w:noWrap/>
            <w:vAlign w:val="bottom"/>
            <w:hideMark/>
          </w:tcPr>
          <w:p w14:paraId="4DE5B46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0046334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2029ECA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0368B5E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2233CA9" w14:textId="77777777" w:rsidTr="001C4BC0">
        <w:trPr>
          <w:trHeight w:val="288"/>
          <w:jc w:val="center"/>
        </w:trPr>
        <w:tc>
          <w:tcPr>
            <w:tcW w:w="3260" w:type="dxa"/>
            <w:tcBorders>
              <w:top w:val="nil"/>
              <w:left w:val="single" w:sz="8" w:space="0" w:color="auto"/>
              <w:bottom w:val="nil"/>
              <w:right w:val="nil"/>
            </w:tcBorders>
            <w:vAlign w:val="bottom"/>
            <w:hideMark/>
          </w:tcPr>
          <w:p w14:paraId="16E7890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Carmarthenshire</w:t>
            </w:r>
          </w:p>
        </w:tc>
        <w:tc>
          <w:tcPr>
            <w:tcW w:w="1220" w:type="dxa"/>
            <w:tcBorders>
              <w:top w:val="nil"/>
              <w:left w:val="single" w:sz="4" w:space="0" w:color="auto"/>
              <w:bottom w:val="nil"/>
              <w:right w:val="single" w:sz="4" w:space="0" w:color="auto"/>
            </w:tcBorders>
            <w:noWrap/>
            <w:vAlign w:val="bottom"/>
            <w:hideMark/>
          </w:tcPr>
          <w:p w14:paraId="4B8179E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828</w:t>
            </w:r>
          </w:p>
        </w:tc>
        <w:tc>
          <w:tcPr>
            <w:tcW w:w="960" w:type="dxa"/>
            <w:tcBorders>
              <w:top w:val="nil"/>
              <w:left w:val="nil"/>
              <w:bottom w:val="nil"/>
              <w:right w:val="single" w:sz="8" w:space="0" w:color="auto"/>
            </w:tcBorders>
            <w:noWrap/>
            <w:vAlign w:val="bottom"/>
            <w:hideMark/>
          </w:tcPr>
          <w:p w14:paraId="412DBBD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128C717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54</w:t>
            </w:r>
          </w:p>
        </w:tc>
        <w:tc>
          <w:tcPr>
            <w:tcW w:w="960" w:type="dxa"/>
            <w:tcBorders>
              <w:top w:val="nil"/>
              <w:left w:val="nil"/>
              <w:bottom w:val="nil"/>
              <w:right w:val="single" w:sz="8" w:space="0" w:color="auto"/>
            </w:tcBorders>
            <w:noWrap/>
            <w:vAlign w:val="bottom"/>
            <w:hideMark/>
          </w:tcPr>
          <w:p w14:paraId="30EA935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4C11D0F5" w14:textId="77777777" w:rsidTr="001C4BC0">
        <w:trPr>
          <w:trHeight w:val="288"/>
          <w:jc w:val="center"/>
        </w:trPr>
        <w:tc>
          <w:tcPr>
            <w:tcW w:w="3260" w:type="dxa"/>
            <w:tcBorders>
              <w:top w:val="nil"/>
              <w:left w:val="single" w:sz="8" w:space="0" w:color="auto"/>
              <w:bottom w:val="nil"/>
              <w:right w:val="nil"/>
            </w:tcBorders>
            <w:vAlign w:val="bottom"/>
            <w:hideMark/>
          </w:tcPr>
          <w:p w14:paraId="0CDAE0E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Ceredigion</w:t>
            </w:r>
          </w:p>
        </w:tc>
        <w:tc>
          <w:tcPr>
            <w:tcW w:w="1220" w:type="dxa"/>
            <w:tcBorders>
              <w:top w:val="nil"/>
              <w:left w:val="single" w:sz="4" w:space="0" w:color="auto"/>
              <w:bottom w:val="nil"/>
              <w:right w:val="single" w:sz="4" w:space="0" w:color="auto"/>
            </w:tcBorders>
            <w:noWrap/>
            <w:vAlign w:val="bottom"/>
            <w:hideMark/>
          </w:tcPr>
          <w:p w14:paraId="43F20E8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w:t>
            </w:r>
          </w:p>
        </w:tc>
        <w:tc>
          <w:tcPr>
            <w:tcW w:w="960" w:type="dxa"/>
            <w:tcBorders>
              <w:top w:val="nil"/>
              <w:left w:val="nil"/>
              <w:bottom w:val="nil"/>
              <w:right w:val="single" w:sz="8" w:space="0" w:color="auto"/>
            </w:tcBorders>
            <w:noWrap/>
            <w:vAlign w:val="bottom"/>
            <w:hideMark/>
          </w:tcPr>
          <w:p w14:paraId="38231A8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35BD27E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w:t>
            </w:r>
          </w:p>
        </w:tc>
        <w:tc>
          <w:tcPr>
            <w:tcW w:w="960" w:type="dxa"/>
            <w:tcBorders>
              <w:top w:val="nil"/>
              <w:left w:val="nil"/>
              <w:bottom w:val="nil"/>
              <w:right w:val="single" w:sz="8" w:space="0" w:color="auto"/>
            </w:tcBorders>
            <w:noWrap/>
            <w:vAlign w:val="bottom"/>
            <w:hideMark/>
          </w:tcPr>
          <w:p w14:paraId="34AF81C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A7B10E9" w14:textId="77777777" w:rsidTr="001C4BC0">
        <w:trPr>
          <w:trHeight w:val="288"/>
          <w:jc w:val="center"/>
        </w:trPr>
        <w:tc>
          <w:tcPr>
            <w:tcW w:w="3260" w:type="dxa"/>
            <w:tcBorders>
              <w:top w:val="nil"/>
              <w:left w:val="single" w:sz="8" w:space="0" w:color="auto"/>
              <w:bottom w:val="nil"/>
              <w:right w:val="nil"/>
            </w:tcBorders>
            <w:vAlign w:val="bottom"/>
            <w:hideMark/>
          </w:tcPr>
          <w:p w14:paraId="628A2CE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Neath Port-Talbot</w:t>
            </w:r>
          </w:p>
        </w:tc>
        <w:tc>
          <w:tcPr>
            <w:tcW w:w="1220" w:type="dxa"/>
            <w:tcBorders>
              <w:top w:val="nil"/>
              <w:left w:val="single" w:sz="4" w:space="0" w:color="auto"/>
              <w:bottom w:val="nil"/>
              <w:right w:val="single" w:sz="4" w:space="0" w:color="auto"/>
            </w:tcBorders>
            <w:noWrap/>
            <w:vAlign w:val="bottom"/>
            <w:hideMark/>
          </w:tcPr>
          <w:p w14:paraId="69E99B51"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15</w:t>
            </w:r>
          </w:p>
        </w:tc>
        <w:tc>
          <w:tcPr>
            <w:tcW w:w="960" w:type="dxa"/>
            <w:tcBorders>
              <w:top w:val="nil"/>
              <w:left w:val="nil"/>
              <w:bottom w:val="nil"/>
              <w:right w:val="single" w:sz="8" w:space="0" w:color="auto"/>
            </w:tcBorders>
            <w:noWrap/>
            <w:vAlign w:val="bottom"/>
            <w:hideMark/>
          </w:tcPr>
          <w:p w14:paraId="41F866D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18F1076"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w:t>
            </w:r>
          </w:p>
        </w:tc>
        <w:tc>
          <w:tcPr>
            <w:tcW w:w="960" w:type="dxa"/>
            <w:tcBorders>
              <w:top w:val="nil"/>
              <w:left w:val="nil"/>
              <w:bottom w:val="nil"/>
              <w:right w:val="single" w:sz="8" w:space="0" w:color="auto"/>
            </w:tcBorders>
            <w:noWrap/>
            <w:vAlign w:val="bottom"/>
            <w:hideMark/>
          </w:tcPr>
          <w:p w14:paraId="1877797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95C7ECD" w14:textId="77777777" w:rsidTr="001C4BC0">
        <w:trPr>
          <w:trHeight w:val="288"/>
          <w:jc w:val="center"/>
        </w:trPr>
        <w:tc>
          <w:tcPr>
            <w:tcW w:w="3260" w:type="dxa"/>
            <w:tcBorders>
              <w:top w:val="nil"/>
              <w:left w:val="single" w:sz="8" w:space="0" w:color="auto"/>
              <w:bottom w:val="nil"/>
              <w:right w:val="nil"/>
            </w:tcBorders>
            <w:vAlign w:val="bottom"/>
            <w:hideMark/>
          </w:tcPr>
          <w:p w14:paraId="1E44963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Pembrokeshire</w:t>
            </w:r>
          </w:p>
        </w:tc>
        <w:tc>
          <w:tcPr>
            <w:tcW w:w="1220" w:type="dxa"/>
            <w:tcBorders>
              <w:top w:val="nil"/>
              <w:left w:val="single" w:sz="4" w:space="0" w:color="auto"/>
              <w:bottom w:val="nil"/>
              <w:right w:val="single" w:sz="4" w:space="0" w:color="auto"/>
            </w:tcBorders>
            <w:noWrap/>
            <w:vAlign w:val="bottom"/>
            <w:hideMark/>
          </w:tcPr>
          <w:p w14:paraId="484347BE"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480</w:t>
            </w:r>
          </w:p>
        </w:tc>
        <w:tc>
          <w:tcPr>
            <w:tcW w:w="960" w:type="dxa"/>
            <w:tcBorders>
              <w:top w:val="nil"/>
              <w:left w:val="nil"/>
              <w:bottom w:val="nil"/>
              <w:right w:val="single" w:sz="8" w:space="0" w:color="auto"/>
            </w:tcBorders>
            <w:noWrap/>
            <w:vAlign w:val="bottom"/>
            <w:hideMark/>
          </w:tcPr>
          <w:p w14:paraId="582431B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F9436A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30</w:t>
            </w:r>
          </w:p>
        </w:tc>
        <w:tc>
          <w:tcPr>
            <w:tcW w:w="960" w:type="dxa"/>
            <w:tcBorders>
              <w:top w:val="nil"/>
              <w:left w:val="nil"/>
              <w:bottom w:val="nil"/>
              <w:right w:val="single" w:sz="8" w:space="0" w:color="auto"/>
            </w:tcBorders>
            <w:noWrap/>
            <w:vAlign w:val="bottom"/>
            <w:hideMark/>
          </w:tcPr>
          <w:p w14:paraId="7402C56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69D18EC8" w14:textId="77777777" w:rsidTr="001C4BC0">
        <w:trPr>
          <w:trHeight w:val="288"/>
          <w:jc w:val="center"/>
        </w:trPr>
        <w:tc>
          <w:tcPr>
            <w:tcW w:w="3260" w:type="dxa"/>
            <w:tcBorders>
              <w:top w:val="nil"/>
              <w:left w:val="single" w:sz="8" w:space="0" w:color="auto"/>
              <w:bottom w:val="nil"/>
              <w:right w:val="nil"/>
            </w:tcBorders>
            <w:vAlign w:val="bottom"/>
            <w:hideMark/>
          </w:tcPr>
          <w:p w14:paraId="5C794BB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Powys</w:t>
            </w:r>
          </w:p>
        </w:tc>
        <w:tc>
          <w:tcPr>
            <w:tcW w:w="1220" w:type="dxa"/>
            <w:tcBorders>
              <w:top w:val="nil"/>
              <w:left w:val="single" w:sz="4" w:space="0" w:color="auto"/>
              <w:bottom w:val="nil"/>
              <w:right w:val="single" w:sz="4" w:space="0" w:color="auto"/>
            </w:tcBorders>
            <w:noWrap/>
            <w:vAlign w:val="bottom"/>
            <w:hideMark/>
          </w:tcPr>
          <w:p w14:paraId="345ADC76"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6</w:t>
            </w:r>
          </w:p>
        </w:tc>
        <w:tc>
          <w:tcPr>
            <w:tcW w:w="960" w:type="dxa"/>
            <w:tcBorders>
              <w:top w:val="nil"/>
              <w:left w:val="nil"/>
              <w:bottom w:val="nil"/>
              <w:right w:val="single" w:sz="8" w:space="0" w:color="auto"/>
            </w:tcBorders>
            <w:noWrap/>
            <w:vAlign w:val="bottom"/>
            <w:hideMark/>
          </w:tcPr>
          <w:p w14:paraId="1CC8760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5165D319"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w:t>
            </w:r>
          </w:p>
        </w:tc>
        <w:tc>
          <w:tcPr>
            <w:tcW w:w="960" w:type="dxa"/>
            <w:tcBorders>
              <w:top w:val="nil"/>
              <w:left w:val="nil"/>
              <w:bottom w:val="nil"/>
              <w:right w:val="single" w:sz="8" w:space="0" w:color="auto"/>
            </w:tcBorders>
            <w:noWrap/>
            <w:vAlign w:val="bottom"/>
            <w:hideMark/>
          </w:tcPr>
          <w:p w14:paraId="4A60420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F46299D" w14:textId="77777777" w:rsidTr="001C4BC0">
        <w:trPr>
          <w:trHeight w:val="288"/>
          <w:jc w:val="center"/>
        </w:trPr>
        <w:tc>
          <w:tcPr>
            <w:tcW w:w="3260" w:type="dxa"/>
            <w:tcBorders>
              <w:top w:val="nil"/>
              <w:left w:val="single" w:sz="8" w:space="0" w:color="auto"/>
              <w:bottom w:val="nil"/>
              <w:right w:val="nil"/>
            </w:tcBorders>
            <w:vAlign w:val="bottom"/>
            <w:hideMark/>
          </w:tcPr>
          <w:p w14:paraId="275F8E1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City and County of Swansea</w:t>
            </w:r>
          </w:p>
        </w:tc>
        <w:tc>
          <w:tcPr>
            <w:tcW w:w="1220" w:type="dxa"/>
            <w:tcBorders>
              <w:top w:val="nil"/>
              <w:left w:val="single" w:sz="4" w:space="0" w:color="auto"/>
              <w:bottom w:val="nil"/>
              <w:right w:val="single" w:sz="4" w:space="0" w:color="auto"/>
            </w:tcBorders>
            <w:noWrap/>
            <w:vAlign w:val="bottom"/>
            <w:hideMark/>
          </w:tcPr>
          <w:p w14:paraId="17DBA0E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990</w:t>
            </w:r>
          </w:p>
        </w:tc>
        <w:tc>
          <w:tcPr>
            <w:tcW w:w="960" w:type="dxa"/>
            <w:tcBorders>
              <w:top w:val="nil"/>
              <w:left w:val="nil"/>
              <w:bottom w:val="nil"/>
              <w:right w:val="single" w:sz="8" w:space="0" w:color="auto"/>
            </w:tcBorders>
            <w:noWrap/>
            <w:vAlign w:val="bottom"/>
            <w:hideMark/>
          </w:tcPr>
          <w:p w14:paraId="5FB800B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30FFC3D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65</w:t>
            </w:r>
          </w:p>
        </w:tc>
        <w:tc>
          <w:tcPr>
            <w:tcW w:w="960" w:type="dxa"/>
            <w:tcBorders>
              <w:top w:val="nil"/>
              <w:left w:val="nil"/>
              <w:bottom w:val="nil"/>
              <w:right w:val="single" w:sz="8" w:space="0" w:color="auto"/>
            </w:tcBorders>
            <w:noWrap/>
            <w:vAlign w:val="bottom"/>
            <w:hideMark/>
          </w:tcPr>
          <w:p w14:paraId="5F0A0A9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B475FFB" w14:textId="77777777" w:rsidTr="001C4BC0">
        <w:trPr>
          <w:trHeight w:val="288"/>
          <w:jc w:val="center"/>
        </w:trPr>
        <w:tc>
          <w:tcPr>
            <w:tcW w:w="3260" w:type="dxa"/>
            <w:tcBorders>
              <w:top w:val="nil"/>
              <w:left w:val="single" w:sz="8" w:space="0" w:color="auto"/>
              <w:bottom w:val="nil"/>
              <w:right w:val="nil"/>
            </w:tcBorders>
            <w:noWrap/>
            <w:vAlign w:val="bottom"/>
            <w:hideMark/>
          </w:tcPr>
          <w:p w14:paraId="61B73A2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220" w:type="dxa"/>
            <w:tcBorders>
              <w:top w:val="nil"/>
              <w:left w:val="single" w:sz="4" w:space="0" w:color="auto"/>
              <w:bottom w:val="nil"/>
              <w:right w:val="single" w:sz="4" w:space="0" w:color="auto"/>
            </w:tcBorders>
            <w:noWrap/>
            <w:vAlign w:val="bottom"/>
            <w:hideMark/>
          </w:tcPr>
          <w:p w14:paraId="4D40083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2C8842C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2,330</w:t>
            </w:r>
          </w:p>
        </w:tc>
        <w:tc>
          <w:tcPr>
            <w:tcW w:w="960" w:type="dxa"/>
            <w:tcBorders>
              <w:top w:val="nil"/>
              <w:left w:val="nil"/>
              <w:bottom w:val="nil"/>
              <w:right w:val="single" w:sz="4" w:space="0" w:color="auto"/>
            </w:tcBorders>
            <w:noWrap/>
            <w:vAlign w:val="bottom"/>
            <w:hideMark/>
          </w:tcPr>
          <w:p w14:paraId="0277B95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460E3D0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160</w:t>
            </w:r>
          </w:p>
        </w:tc>
      </w:tr>
      <w:tr w:rsidR="001C4BC0" w:rsidRPr="001C4BC0" w14:paraId="5CE60402" w14:textId="77777777" w:rsidTr="001C4BC0">
        <w:trPr>
          <w:trHeight w:val="288"/>
          <w:jc w:val="center"/>
        </w:trPr>
        <w:tc>
          <w:tcPr>
            <w:tcW w:w="3260" w:type="dxa"/>
            <w:tcBorders>
              <w:top w:val="nil"/>
              <w:left w:val="single" w:sz="8" w:space="0" w:color="auto"/>
              <w:bottom w:val="nil"/>
              <w:right w:val="nil"/>
            </w:tcBorders>
            <w:noWrap/>
            <w:vAlign w:val="bottom"/>
            <w:hideMark/>
          </w:tcPr>
          <w:p w14:paraId="6C39DA07"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Other expenditure</w:t>
            </w:r>
          </w:p>
        </w:tc>
        <w:tc>
          <w:tcPr>
            <w:tcW w:w="1220" w:type="dxa"/>
            <w:tcBorders>
              <w:top w:val="nil"/>
              <w:left w:val="single" w:sz="4" w:space="0" w:color="auto"/>
              <w:bottom w:val="nil"/>
              <w:right w:val="single" w:sz="4" w:space="0" w:color="auto"/>
            </w:tcBorders>
            <w:noWrap/>
            <w:vAlign w:val="bottom"/>
            <w:hideMark/>
          </w:tcPr>
          <w:p w14:paraId="026E211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55F7AA5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194EE70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03011DE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42EF17E5" w14:textId="77777777" w:rsidTr="001C4BC0">
        <w:trPr>
          <w:trHeight w:val="288"/>
          <w:jc w:val="center"/>
        </w:trPr>
        <w:tc>
          <w:tcPr>
            <w:tcW w:w="3260" w:type="dxa"/>
            <w:tcBorders>
              <w:top w:val="nil"/>
              <w:left w:val="single" w:sz="8" w:space="0" w:color="auto"/>
              <w:bottom w:val="nil"/>
              <w:right w:val="nil"/>
            </w:tcBorders>
            <w:vAlign w:val="bottom"/>
            <w:hideMark/>
          </w:tcPr>
          <w:p w14:paraId="7F34A4A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Salaries</w:t>
            </w:r>
          </w:p>
        </w:tc>
        <w:tc>
          <w:tcPr>
            <w:tcW w:w="1220" w:type="dxa"/>
            <w:tcBorders>
              <w:top w:val="nil"/>
              <w:left w:val="single" w:sz="4" w:space="0" w:color="auto"/>
              <w:bottom w:val="nil"/>
              <w:right w:val="single" w:sz="4" w:space="0" w:color="auto"/>
            </w:tcBorders>
            <w:noWrap/>
            <w:vAlign w:val="bottom"/>
            <w:hideMark/>
          </w:tcPr>
          <w:p w14:paraId="219EA3E5"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1,229</w:t>
            </w:r>
          </w:p>
        </w:tc>
        <w:tc>
          <w:tcPr>
            <w:tcW w:w="960" w:type="dxa"/>
            <w:tcBorders>
              <w:top w:val="nil"/>
              <w:left w:val="nil"/>
              <w:bottom w:val="nil"/>
              <w:right w:val="single" w:sz="8" w:space="0" w:color="auto"/>
            </w:tcBorders>
            <w:noWrap/>
            <w:vAlign w:val="bottom"/>
            <w:hideMark/>
          </w:tcPr>
          <w:p w14:paraId="5E02454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1827D03E"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1,703</w:t>
            </w:r>
          </w:p>
        </w:tc>
        <w:tc>
          <w:tcPr>
            <w:tcW w:w="960" w:type="dxa"/>
            <w:tcBorders>
              <w:top w:val="nil"/>
              <w:left w:val="nil"/>
              <w:bottom w:val="nil"/>
              <w:right w:val="single" w:sz="8" w:space="0" w:color="auto"/>
            </w:tcBorders>
            <w:noWrap/>
            <w:vAlign w:val="bottom"/>
            <w:hideMark/>
          </w:tcPr>
          <w:p w14:paraId="4A6C972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A223C07" w14:textId="77777777" w:rsidTr="001C4BC0">
        <w:trPr>
          <w:trHeight w:val="288"/>
          <w:jc w:val="center"/>
        </w:trPr>
        <w:tc>
          <w:tcPr>
            <w:tcW w:w="3260" w:type="dxa"/>
            <w:tcBorders>
              <w:top w:val="nil"/>
              <w:left w:val="single" w:sz="8" w:space="0" w:color="auto"/>
              <w:bottom w:val="nil"/>
              <w:right w:val="nil"/>
            </w:tcBorders>
            <w:vAlign w:val="bottom"/>
            <w:hideMark/>
          </w:tcPr>
          <w:p w14:paraId="6974818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Secondments, Specialists</w:t>
            </w:r>
          </w:p>
        </w:tc>
        <w:tc>
          <w:tcPr>
            <w:tcW w:w="1220" w:type="dxa"/>
            <w:tcBorders>
              <w:top w:val="nil"/>
              <w:left w:val="single" w:sz="4" w:space="0" w:color="auto"/>
              <w:bottom w:val="nil"/>
              <w:right w:val="single" w:sz="4" w:space="0" w:color="auto"/>
            </w:tcBorders>
            <w:noWrap/>
            <w:vAlign w:val="bottom"/>
            <w:hideMark/>
          </w:tcPr>
          <w:p w14:paraId="359A3A57"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268</w:t>
            </w:r>
          </w:p>
        </w:tc>
        <w:tc>
          <w:tcPr>
            <w:tcW w:w="960" w:type="dxa"/>
            <w:tcBorders>
              <w:top w:val="nil"/>
              <w:left w:val="nil"/>
              <w:bottom w:val="nil"/>
              <w:right w:val="single" w:sz="8" w:space="0" w:color="auto"/>
            </w:tcBorders>
            <w:noWrap/>
            <w:vAlign w:val="bottom"/>
            <w:hideMark/>
          </w:tcPr>
          <w:p w14:paraId="78BCDFB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00DF4D98"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49</w:t>
            </w:r>
          </w:p>
        </w:tc>
        <w:tc>
          <w:tcPr>
            <w:tcW w:w="960" w:type="dxa"/>
            <w:tcBorders>
              <w:top w:val="nil"/>
              <w:left w:val="nil"/>
              <w:bottom w:val="nil"/>
              <w:right w:val="single" w:sz="8" w:space="0" w:color="auto"/>
            </w:tcBorders>
            <w:noWrap/>
            <w:vAlign w:val="bottom"/>
            <w:hideMark/>
          </w:tcPr>
          <w:p w14:paraId="11B0791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527C55F" w14:textId="77777777" w:rsidTr="001C4BC0">
        <w:trPr>
          <w:trHeight w:val="540"/>
          <w:jc w:val="center"/>
        </w:trPr>
        <w:tc>
          <w:tcPr>
            <w:tcW w:w="3260" w:type="dxa"/>
            <w:tcBorders>
              <w:top w:val="nil"/>
              <w:left w:val="single" w:sz="8" w:space="0" w:color="auto"/>
              <w:bottom w:val="nil"/>
              <w:right w:val="nil"/>
            </w:tcBorders>
            <w:vAlign w:val="bottom"/>
            <w:hideMark/>
          </w:tcPr>
          <w:p w14:paraId="4E65A14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Travel, Subsistence, Training &amp; Development</w:t>
            </w:r>
          </w:p>
        </w:tc>
        <w:tc>
          <w:tcPr>
            <w:tcW w:w="1220" w:type="dxa"/>
            <w:tcBorders>
              <w:top w:val="nil"/>
              <w:left w:val="single" w:sz="4" w:space="0" w:color="auto"/>
              <w:bottom w:val="nil"/>
              <w:right w:val="single" w:sz="4" w:space="0" w:color="auto"/>
            </w:tcBorders>
            <w:noWrap/>
            <w:vAlign w:val="bottom"/>
            <w:hideMark/>
          </w:tcPr>
          <w:p w14:paraId="2BE858D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w:t>
            </w:r>
          </w:p>
        </w:tc>
        <w:tc>
          <w:tcPr>
            <w:tcW w:w="960" w:type="dxa"/>
            <w:tcBorders>
              <w:top w:val="nil"/>
              <w:left w:val="nil"/>
              <w:bottom w:val="nil"/>
              <w:right w:val="single" w:sz="8" w:space="0" w:color="auto"/>
            </w:tcBorders>
            <w:noWrap/>
            <w:vAlign w:val="bottom"/>
            <w:hideMark/>
          </w:tcPr>
          <w:p w14:paraId="0BA5E1B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5D1E62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10</w:t>
            </w:r>
          </w:p>
        </w:tc>
        <w:tc>
          <w:tcPr>
            <w:tcW w:w="960" w:type="dxa"/>
            <w:tcBorders>
              <w:top w:val="nil"/>
              <w:left w:val="nil"/>
              <w:bottom w:val="nil"/>
              <w:right w:val="single" w:sz="8" w:space="0" w:color="auto"/>
            </w:tcBorders>
            <w:noWrap/>
            <w:vAlign w:val="bottom"/>
            <w:hideMark/>
          </w:tcPr>
          <w:p w14:paraId="10764AF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10A5F80" w14:textId="77777777" w:rsidTr="001C4BC0">
        <w:trPr>
          <w:trHeight w:val="288"/>
          <w:jc w:val="center"/>
        </w:trPr>
        <w:tc>
          <w:tcPr>
            <w:tcW w:w="3260" w:type="dxa"/>
            <w:tcBorders>
              <w:top w:val="nil"/>
              <w:left w:val="single" w:sz="8" w:space="0" w:color="auto"/>
              <w:bottom w:val="nil"/>
              <w:right w:val="nil"/>
            </w:tcBorders>
            <w:vAlign w:val="bottom"/>
            <w:hideMark/>
          </w:tcPr>
          <w:p w14:paraId="01CB91D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Rent and Accommodation</w:t>
            </w:r>
          </w:p>
        </w:tc>
        <w:tc>
          <w:tcPr>
            <w:tcW w:w="1220" w:type="dxa"/>
            <w:tcBorders>
              <w:top w:val="nil"/>
              <w:left w:val="single" w:sz="4" w:space="0" w:color="auto"/>
              <w:bottom w:val="nil"/>
              <w:right w:val="single" w:sz="4" w:space="0" w:color="auto"/>
            </w:tcBorders>
            <w:noWrap/>
            <w:vAlign w:val="bottom"/>
            <w:hideMark/>
          </w:tcPr>
          <w:p w14:paraId="79A6FE7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167DADE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6E85FD3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25510A71"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41EF13D" w14:textId="77777777" w:rsidTr="001C4BC0">
        <w:trPr>
          <w:trHeight w:val="288"/>
          <w:jc w:val="center"/>
        </w:trPr>
        <w:tc>
          <w:tcPr>
            <w:tcW w:w="3260" w:type="dxa"/>
            <w:tcBorders>
              <w:top w:val="nil"/>
              <w:left w:val="single" w:sz="8" w:space="0" w:color="auto"/>
              <w:bottom w:val="nil"/>
              <w:right w:val="nil"/>
            </w:tcBorders>
            <w:vAlign w:val="bottom"/>
            <w:hideMark/>
          </w:tcPr>
          <w:p w14:paraId="75FE922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General Office Expenses</w:t>
            </w:r>
          </w:p>
        </w:tc>
        <w:tc>
          <w:tcPr>
            <w:tcW w:w="1220" w:type="dxa"/>
            <w:tcBorders>
              <w:top w:val="nil"/>
              <w:left w:val="single" w:sz="4" w:space="0" w:color="auto"/>
              <w:bottom w:val="nil"/>
              <w:right w:val="single" w:sz="4" w:space="0" w:color="auto"/>
            </w:tcBorders>
            <w:noWrap/>
            <w:vAlign w:val="bottom"/>
            <w:hideMark/>
          </w:tcPr>
          <w:p w14:paraId="4239EE8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w:t>
            </w:r>
          </w:p>
        </w:tc>
        <w:tc>
          <w:tcPr>
            <w:tcW w:w="960" w:type="dxa"/>
            <w:tcBorders>
              <w:top w:val="nil"/>
              <w:left w:val="nil"/>
              <w:bottom w:val="nil"/>
              <w:right w:val="single" w:sz="8" w:space="0" w:color="auto"/>
            </w:tcBorders>
            <w:noWrap/>
            <w:vAlign w:val="bottom"/>
            <w:hideMark/>
          </w:tcPr>
          <w:p w14:paraId="437FD34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19DA4EA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67070A31"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7A746CB4" w14:textId="77777777" w:rsidTr="001C4BC0">
        <w:trPr>
          <w:trHeight w:val="540"/>
          <w:jc w:val="center"/>
        </w:trPr>
        <w:tc>
          <w:tcPr>
            <w:tcW w:w="3260" w:type="dxa"/>
            <w:tcBorders>
              <w:top w:val="nil"/>
              <w:left w:val="single" w:sz="8" w:space="0" w:color="auto"/>
              <w:bottom w:val="nil"/>
              <w:right w:val="nil"/>
            </w:tcBorders>
            <w:vAlign w:val="bottom"/>
            <w:hideMark/>
          </w:tcPr>
          <w:p w14:paraId="0219792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Stationary, Telephone &amp; Photocopying</w:t>
            </w:r>
          </w:p>
        </w:tc>
        <w:tc>
          <w:tcPr>
            <w:tcW w:w="1220" w:type="dxa"/>
            <w:tcBorders>
              <w:top w:val="nil"/>
              <w:left w:val="single" w:sz="4" w:space="0" w:color="auto"/>
              <w:bottom w:val="nil"/>
              <w:right w:val="single" w:sz="4" w:space="0" w:color="auto"/>
            </w:tcBorders>
            <w:noWrap/>
            <w:vAlign w:val="bottom"/>
            <w:hideMark/>
          </w:tcPr>
          <w:p w14:paraId="264A2F7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070B3DE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5552795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5806082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E791383" w14:textId="77777777" w:rsidTr="001C4BC0">
        <w:trPr>
          <w:trHeight w:val="288"/>
          <w:jc w:val="center"/>
        </w:trPr>
        <w:tc>
          <w:tcPr>
            <w:tcW w:w="3260" w:type="dxa"/>
            <w:tcBorders>
              <w:top w:val="nil"/>
              <w:left w:val="single" w:sz="8" w:space="0" w:color="auto"/>
              <w:bottom w:val="nil"/>
              <w:right w:val="nil"/>
            </w:tcBorders>
            <w:vAlign w:val="bottom"/>
            <w:hideMark/>
          </w:tcPr>
          <w:p w14:paraId="5F7B24B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Translation</w:t>
            </w:r>
          </w:p>
        </w:tc>
        <w:tc>
          <w:tcPr>
            <w:tcW w:w="1220" w:type="dxa"/>
            <w:tcBorders>
              <w:top w:val="nil"/>
              <w:left w:val="single" w:sz="4" w:space="0" w:color="auto"/>
              <w:bottom w:val="nil"/>
              <w:right w:val="single" w:sz="4" w:space="0" w:color="auto"/>
            </w:tcBorders>
            <w:noWrap/>
            <w:vAlign w:val="bottom"/>
            <w:hideMark/>
          </w:tcPr>
          <w:p w14:paraId="123D172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w:t>
            </w:r>
          </w:p>
        </w:tc>
        <w:tc>
          <w:tcPr>
            <w:tcW w:w="960" w:type="dxa"/>
            <w:tcBorders>
              <w:top w:val="nil"/>
              <w:left w:val="nil"/>
              <w:bottom w:val="nil"/>
              <w:right w:val="single" w:sz="8" w:space="0" w:color="auto"/>
            </w:tcBorders>
            <w:noWrap/>
            <w:vAlign w:val="bottom"/>
            <w:hideMark/>
          </w:tcPr>
          <w:p w14:paraId="4CAD878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38365DB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18B68E2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4490A439" w14:textId="77777777" w:rsidTr="001C4BC0">
        <w:trPr>
          <w:trHeight w:val="540"/>
          <w:jc w:val="center"/>
        </w:trPr>
        <w:tc>
          <w:tcPr>
            <w:tcW w:w="3260" w:type="dxa"/>
            <w:tcBorders>
              <w:top w:val="nil"/>
              <w:left w:val="single" w:sz="8" w:space="0" w:color="auto"/>
              <w:bottom w:val="nil"/>
              <w:right w:val="nil"/>
            </w:tcBorders>
            <w:vAlign w:val="bottom"/>
            <w:hideMark/>
          </w:tcPr>
          <w:p w14:paraId="75EE672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Other Contracted services</w:t>
            </w:r>
          </w:p>
        </w:tc>
        <w:tc>
          <w:tcPr>
            <w:tcW w:w="1220" w:type="dxa"/>
            <w:tcBorders>
              <w:top w:val="nil"/>
              <w:left w:val="single" w:sz="4" w:space="0" w:color="auto"/>
              <w:bottom w:val="nil"/>
              <w:right w:val="single" w:sz="4" w:space="0" w:color="auto"/>
            </w:tcBorders>
            <w:noWrap/>
            <w:vAlign w:val="bottom"/>
            <w:hideMark/>
          </w:tcPr>
          <w:p w14:paraId="55F7FF7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48</w:t>
            </w:r>
          </w:p>
        </w:tc>
        <w:tc>
          <w:tcPr>
            <w:tcW w:w="960" w:type="dxa"/>
            <w:tcBorders>
              <w:top w:val="nil"/>
              <w:left w:val="nil"/>
              <w:bottom w:val="nil"/>
              <w:right w:val="single" w:sz="8" w:space="0" w:color="auto"/>
            </w:tcBorders>
            <w:noWrap/>
            <w:vAlign w:val="bottom"/>
            <w:hideMark/>
          </w:tcPr>
          <w:p w14:paraId="26111A6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92FB46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32</w:t>
            </w:r>
          </w:p>
        </w:tc>
        <w:tc>
          <w:tcPr>
            <w:tcW w:w="960" w:type="dxa"/>
            <w:tcBorders>
              <w:top w:val="nil"/>
              <w:left w:val="nil"/>
              <w:bottom w:val="nil"/>
              <w:right w:val="single" w:sz="8" w:space="0" w:color="auto"/>
            </w:tcBorders>
            <w:noWrap/>
            <w:vAlign w:val="bottom"/>
            <w:hideMark/>
          </w:tcPr>
          <w:p w14:paraId="362856A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755F726" w14:textId="77777777" w:rsidTr="001C4BC0">
        <w:trPr>
          <w:trHeight w:val="288"/>
          <w:jc w:val="center"/>
        </w:trPr>
        <w:tc>
          <w:tcPr>
            <w:tcW w:w="3260" w:type="dxa"/>
            <w:tcBorders>
              <w:top w:val="nil"/>
              <w:left w:val="single" w:sz="8" w:space="0" w:color="auto"/>
              <w:bottom w:val="nil"/>
              <w:right w:val="nil"/>
            </w:tcBorders>
            <w:vAlign w:val="bottom"/>
            <w:hideMark/>
          </w:tcPr>
          <w:p w14:paraId="7BF905F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Business Plan Objectives</w:t>
            </w:r>
          </w:p>
        </w:tc>
        <w:tc>
          <w:tcPr>
            <w:tcW w:w="1220" w:type="dxa"/>
            <w:tcBorders>
              <w:top w:val="nil"/>
              <w:left w:val="single" w:sz="4" w:space="0" w:color="auto"/>
              <w:bottom w:val="nil"/>
              <w:right w:val="single" w:sz="4" w:space="0" w:color="auto"/>
            </w:tcBorders>
            <w:noWrap/>
            <w:vAlign w:val="bottom"/>
            <w:hideMark/>
          </w:tcPr>
          <w:p w14:paraId="1B666D6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1,915</w:t>
            </w:r>
          </w:p>
        </w:tc>
        <w:tc>
          <w:tcPr>
            <w:tcW w:w="960" w:type="dxa"/>
            <w:tcBorders>
              <w:top w:val="nil"/>
              <w:left w:val="nil"/>
              <w:bottom w:val="nil"/>
              <w:right w:val="single" w:sz="8" w:space="0" w:color="auto"/>
            </w:tcBorders>
            <w:noWrap/>
            <w:vAlign w:val="bottom"/>
            <w:hideMark/>
          </w:tcPr>
          <w:p w14:paraId="437F194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DFA6A7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9</w:t>
            </w:r>
          </w:p>
        </w:tc>
        <w:tc>
          <w:tcPr>
            <w:tcW w:w="960" w:type="dxa"/>
            <w:tcBorders>
              <w:top w:val="nil"/>
              <w:left w:val="nil"/>
              <w:bottom w:val="nil"/>
              <w:right w:val="single" w:sz="8" w:space="0" w:color="auto"/>
            </w:tcBorders>
            <w:noWrap/>
            <w:vAlign w:val="bottom"/>
            <w:hideMark/>
          </w:tcPr>
          <w:p w14:paraId="0AD48DF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7C958C01" w14:textId="77777777" w:rsidTr="001C4BC0">
        <w:trPr>
          <w:trHeight w:val="288"/>
          <w:jc w:val="center"/>
        </w:trPr>
        <w:tc>
          <w:tcPr>
            <w:tcW w:w="3260" w:type="dxa"/>
            <w:tcBorders>
              <w:top w:val="nil"/>
              <w:left w:val="single" w:sz="8" w:space="0" w:color="auto"/>
              <w:bottom w:val="nil"/>
              <w:right w:val="nil"/>
            </w:tcBorders>
            <w:noWrap/>
            <w:vAlign w:val="bottom"/>
            <w:hideMark/>
          </w:tcPr>
          <w:p w14:paraId="57F720C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Grants covering central team</w:t>
            </w:r>
          </w:p>
        </w:tc>
        <w:tc>
          <w:tcPr>
            <w:tcW w:w="1220" w:type="dxa"/>
            <w:tcBorders>
              <w:top w:val="nil"/>
              <w:left w:val="single" w:sz="4" w:space="0" w:color="auto"/>
              <w:bottom w:val="nil"/>
              <w:right w:val="single" w:sz="4" w:space="0" w:color="auto"/>
            </w:tcBorders>
            <w:noWrap/>
            <w:vAlign w:val="bottom"/>
            <w:hideMark/>
          </w:tcPr>
          <w:p w14:paraId="3EB25AE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510</w:t>
            </w:r>
          </w:p>
        </w:tc>
        <w:tc>
          <w:tcPr>
            <w:tcW w:w="960" w:type="dxa"/>
            <w:tcBorders>
              <w:top w:val="nil"/>
              <w:left w:val="nil"/>
              <w:bottom w:val="nil"/>
              <w:right w:val="single" w:sz="8" w:space="0" w:color="auto"/>
            </w:tcBorders>
            <w:noWrap/>
            <w:vAlign w:val="bottom"/>
            <w:hideMark/>
          </w:tcPr>
          <w:p w14:paraId="5B56F2A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31A74E6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7A78850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6B96942" w14:textId="77777777" w:rsidTr="001C4BC0">
        <w:trPr>
          <w:trHeight w:val="288"/>
          <w:jc w:val="center"/>
        </w:trPr>
        <w:tc>
          <w:tcPr>
            <w:tcW w:w="3260" w:type="dxa"/>
            <w:tcBorders>
              <w:top w:val="nil"/>
              <w:left w:val="single" w:sz="8" w:space="0" w:color="auto"/>
              <w:bottom w:val="nil"/>
              <w:right w:val="nil"/>
            </w:tcBorders>
            <w:noWrap/>
            <w:vAlign w:val="bottom"/>
            <w:hideMark/>
          </w:tcPr>
          <w:p w14:paraId="1028F07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220" w:type="dxa"/>
            <w:tcBorders>
              <w:top w:val="nil"/>
              <w:left w:val="single" w:sz="4" w:space="0" w:color="auto"/>
              <w:bottom w:val="nil"/>
              <w:right w:val="single" w:sz="4" w:space="0" w:color="auto"/>
            </w:tcBorders>
            <w:noWrap/>
            <w:vAlign w:val="bottom"/>
            <w:hideMark/>
          </w:tcPr>
          <w:p w14:paraId="0D9CA5B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4D8E640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3,986</w:t>
            </w:r>
          </w:p>
        </w:tc>
        <w:tc>
          <w:tcPr>
            <w:tcW w:w="960" w:type="dxa"/>
            <w:tcBorders>
              <w:top w:val="nil"/>
              <w:left w:val="nil"/>
              <w:bottom w:val="nil"/>
              <w:right w:val="single" w:sz="4" w:space="0" w:color="auto"/>
            </w:tcBorders>
            <w:noWrap/>
            <w:vAlign w:val="bottom"/>
            <w:hideMark/>
          </w:tcPr>
          <w:p w14:paraId="6AA1294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43B876F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1,803</w:t>
            </w:r>
          </w:p>
        </w:tc>
      </w:tr>
      <w:tr w:rsidR="001C4BC0" w:rsidRPr="001C4BC0" w14:paraId="3D01DF89" w14:textId="77777777" w:rsidTr="001C4BC0">
        <w:trPr>
          <w:trHeight w:val="300"/>
          <w:jc w:val="center"/>
        </w:trPr>
        <w:tc>
          <w:tcPr>
            <w:tcW w:w="3260" w:type="dxa"/>
            <w:tcBorders>
              <w:top w:val="nil"/>
              <w:left w:val="single" w:sz="8" w:space="0" w:color="auto"/>
              <w:bottom w:val="nil"/>
              <w:right w:val="nil"/>
            </w:tcBorders>
            <w:noWrap/>
            <w:vAlign w:val="bottom"/>
            <w:hideMark/>
          </w:tcPr>
          <w:p w14:paraId="6207B5E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220" w:type="dxa"/>
            <w:tcBorders>
              <w:top w:val="nil"/>
              <w:left w:val="single" w:sz="4" w:space="0" w:color="auto"/>
              <w:bottom w:val="nil"/>
              <w:right w:val="single" w:sz="4" w:space="0" w:color="auto"/>
            </w:tcBorders>
            <w:noWrap/>
            <w:vAlign w:val="bottom"/>
            <w:hideMark/>
          </w:tcPr>
          <w:p w14:paraId="5CDB6B1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68A72B7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03B483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2D4EA44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732A0983" w14:textId="77777777" w:rsidTr="001C4BC0">
        <w:trPr>
          <w:trHeight w:val="300"/>
          <w:jc w:val="center"/>
        </w:trPr>
        <w:tc>
          <w:tcPr>
            <w:tcW w:w="3260" w:type="dxa"/>
            <w:tcBorders>
              <w:top w:val="nil"/>
              <w:left w:val="single" w:sz="8" w:space="0" w:color="auto"/>
              <w:bottom w:val="single" w:sz="8" w:space="0" w:color="auto"/>
              <w:right w:val="nil"/>
            </w:tcBorders>
            <w:noWrap/>
            <w:vAlign w:val="bottom"/>
            <w:hideMark/>
          </w:tcPr>
          <w:p w14:paraId="0BE96224"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Total expenditure</w:t>
            </w:r>
          </w:p>
        </w:tc>
        <w:tc>
          <w:tcPr>
            <w:tcW w:w="1220" w:type="dxa"/>
            <w:tcBorders>
              <w:top w:val="nil"/>
              <w:left w:val="single" w:sz="4" w:space="0" w:color="auto"/>
              <w:bottom w:val="single" w:sz="8" w:space="0" w:color="auto"/>
              <w:right w:val="single" w:sz="4" w:space="0" w:color="auto"/>
            </w:tcBorders>
            <w:noWrap/>
            <w:vAlign w:val="bottom"/>
            <w:hideMark/>
          </w:tcPr>
          <w:p w14:paraId="1366AA9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single" w:sz="4" w:space="0" w:color="auto"/>
              <w:left w:val="nil"/>
              <w:bottom w:val="single" w:sz="8" w:space="0" w:color="auto"/>
              <w:right w:val="single" w:sz="8" w:space="0" w:color="auto"/>
            </w:tcBorders>
            <w:noWrap/>
            <w:vAlign w:val="bottom"/>
            <w:hideMark/>
          </w:tcPr>
          <w:p w14:paraId="64AC10F7"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6,316</w:t>
            </w:r>
          </w:p>
        </w:tc>
        <w:tc>
          <w:tcPr>
            <w:tcW w:w="960" w:type="dxa"/>
            <w:tcBorders>
              <w:top w:val="nil"/>
              <w:left w:val="nil"/>
              <w:bottom w:val="single" w:sz="8" w:space="0" w:color="auto"/>
              <w:right w:val="single" w:sz="4" w:space="0" w:color="auto"/>
            </w:tcBorders>
            <w:noWrap/>
            <w:vAlign w:val="bottom"/>
            <w:hideMark/>
          </w:tcPr>
          <w:p w14:paraId="3813BBF5"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 </w:t>
            </w:r>
          </w:p>
        </w:tc>
        <w:tc>
          <w:tcPr>
            <w:tcW w:w="960" w:type="dxa"/>
            <w:tcBorders>
              <w:top w:val="single" w:sz="4" w:space="0" w:color="auto"/>
              <w:left w:val="nil"/>
              <w:bottom w:val="single" w:sz="8" w:space="0" w:color="auto"/>
              <w:right w:val="single" w:sz="8" w:space="0" w:color="auto"/>
            </w:tcBorders>
            <w:noWrap/>
            <w:vAlign w:val="bottom"/>
            <w:hideMark/>
          </w:tcPr>
          <w:p w14:paraId="681E72E1"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r>
    </w:tbl>
    <w:p w14:paraId="6E6E95CE" w14:textId="77777777" w:rsidR="00393C24" w:rsidRPr="00413C5D" w:rsidRDefault="00393C24" w:rsidP="00393C24">
      <w:pPr>
        <w:pStyle w:val="ListParagraph"/>
        <w:tabs>
          <w:tab w:val="left" w:pos="1134"/>
        </w:tabs>
        <w:ind w:left="1602" w:firstLine="0"/>
        <w:jc w:val="both"/>
        <w:rPr>
          <w:b/>
        </w:rPr>
      </w:pPr>
    </w:p>
    <w:p w14:paraId="0F3B74EA" w14:textId="4AF383DA" w:rsidR="007C16F0" w:rsidRPr="00413C5D" w:rsidRDefault="007C16F0" w:rsidP="007C4025">
      <w:pPr>
        <w:spacing w:before="68" w:after="8"/>
        <w:jc w:val="center"/>
        <w:rPr>
          <w:b/>
        </w:rPr>
      </w:pPr>
    </w:p>
    <w:p w14:paraId="7700F8BD" w14:textId="77777777" w:rsidR="003416DB" w:rsidRPr="00413C5D" w:rsidRDefault="00183D6C" w:rsidP="00865558">
      <w:pPr>
        <w:pStyle w:val="Heading3"/>
        <w:numPr>
          <w:ilvl w:val="1"/>
          <w:numId w:val="29"/>
        </w:numPr>
        <w:tabs>
          <w:tab w:val="left" w:pos="1442"/>
          <w:tab w:val="left" w:pos="1443"/>
        </w:tabs>
        <w:ind w:left="1442" w:hanging="722"/>
        <w:rPr>
          <w:sz w:val="22"/>
          <w:szCs w:val="22"/>
        </w:rPr>
      </w:pPr>
      <w:r w:rsidRPr="00413C5D">
        <w:rPr>
          <w:sz w:val="22"/>
          <w:szCs w:val="22"/>
        </w:rPr>
        <w:t>Exceptional</w:t>
      </w:r>
      <w:r w:rsidRPr="00413C5D">
        <w:rPr>
          <w:spacing w:val="-2"/>
          <w:sz w:val="22"/>
          <w:szCs w:val="22"/>
        </w:rPr>
        <w:t xml:space="preserve"> </w:t>
      </w:r>
      <w:r w:rsidRPr="00413C5D">
        <w:rPr>
          <w:sz w:val="22"/>
          <w:szCs w:val="22"/>
        </w:rPr>
        <w:t>Costs</w:t>
      </w:r>
    </w:p>
    <w:p w14:paraId="7B5372A7" w14:textId="08625DA0" w:rsidR="003416DB" w:rsidRDefault="00183D6C" w:rsidP="00622188">
      <w:pPr>
        <w:pStyle w:val="BodyText"/>
        <w:ind w:left="1427"/>
        <w:jc w:val="both"/>
        <w:rPr>
          <w:sz w:val="22"/>
          <w:szCs w:val="22"/>
        </w:rPr>
      </w:pPr>
      <w:r w:rsidRPr="00413C5D">
        <w:rPr>
          <w:sz w:val="22"/>
          <w:szCs w:val="22"/>
        </w:rPr>
        <w:t>There were no exceptional costs incurred in the period.</w:t>
      </w:r>
    </w:p>
    <w:p w14:paraId="7D27861C" w14:textId="60320203" w:rsidR="00CF011E" w:rsidRPr="00413C5D" w:rsidRDefault="00CF011E" w:rsidP="00622188">
      <w:pPr>
        <w:pStyle w:val="BodyText"/>
        <w:ind w:left="1427"/>
        <w:jc w:val="both"/>
        <w:rPr>
          <w:sz w:val="22"/>
          <w:szCs w:val="22"/>
        </w:rPr>
      </w:pPr>
    </w:p>
    <w:p w14:paraId="18B981F8" w14:textId="77777777" w:rsidR="003416DB" w:rsidRPr="00413C5D" w:rsidRDefault="00183D6C" w:rsidP="00865558">
      <w:pPr>
        <w:pStyle w:val="Heading3"/>
        <w:numPr>
          <w:ilvl w:val="1"/>
          <w:numId w:val="29"/>
        </w:numPr>
        <w:tabs>
          <w:tab w:val="left" w:pos="1439"/>
          <w:tab w:val="left" w:pos="1440"/>
        </w:tabs>
        <w:ind w:left="1439" w:hanging="719"/>
        <w:rPr>
          <w:sz w:val="22"/>
          <w:szCs w:val="22"/>
        </w:rPr>
      </w:pPr>
      <w:r w:rsidRPr="00413C5D">
        <w:rPr>
          <w:sz w:val="22"/>
          <w:szCs w:val="22"/>
        </w:rPr>
        <w:t>Remuneration</w:t>
      </w:r>
      <w:r w:rsidRPr="00413C5D">
        <w:rPr>
          <w:spacing w:val="-1"/>
          <w:sz w:val="22"/>
          <w:szCs w:val="22"/>
        </w:rPr>
        <w:t xml:space="preserve"> </w:t>
      </w:r>
      <w:r w:rsidRPr="00413C5D">
        <w:rPr>
          <w:sz w:val="22"/>
          <w:szCs w:val="22"/>
        </w:rPr>
        <w:t>Details</w:t>
      </w:r>
      <w:r w:rsidR="00E83C0F" w:rsidRPr="00413C5D">
        <w:rPr>
          <w:sz w:val="22"/>
          <w:szCs w:val="22"/>
        </w:rPr>
        <w:t xml:space="preserve"> </w:t>
      </w:r>
    </w:p>
    <w:p w14:paraId="1FBBD8C5" w14:textId="77777777" w:rsidR="00603F18" w:rsidRPr="00413C5D" w:rsidRDefault="00603F18" w:rsidP="00603F18">
      <w:pPr>
        <w:pStyle w:val="Heading3"/>
        <w:tabs>
          <w:tab w:val="left" w:pos="1439"/>
          <w:tab w:val="left" w:pos="1440"/>
        </w:tabs>
        <w:ind w:left="1439" w:firstLine="0"/>
        <w:jc w:val="both"/>
        <w:rPr>
          <w:sz w:val="22"/>
          <w:szCs w:val="22"/>
        </w:rPr>
      </w:pPr>
    </w:p>
    <w:p w14:paraId="0477B099" w14:textId="3C3BDFDA" w:rsidR="003416DB" w:rsidRPr="00413C5D" w:rsidRDefault="00183D6C" w:rsidP="00775826">
      <w:pPr>
        <w:pStyle w:val="ListParagraph"/>
        <w:numPr>
          <w:ilvl w:val="2"/>
          <w:numId w:val="29"/>
        </w:numPr>
        <w:tabs>
          <w:tab w:val="left" w:pos="1371"/>
        </w:tabs>
        <w:spacing w:before="1"/>
        <w:ind w:left="1428" w:hanging="708"/>
        <w:jc w:val="both"/>
      </w:pPr>
      <w:r w:rsidRPr="00413C5D">
        <w:t xml:space="preserve">The </w:t>
      </w:r>
      <w:r w:rsidRPr="003D4777">
        <w:t xml:space="preserve">following tables set out the disclosure of remuneration for </w:t>
      </w:r>
      <w:r w:rsidR="0076042C" w:rsidRPr="003D4777">
        <w:t>Partneriaeth</w:t>
      </w:r>
      <w:r w:rsidRPr="003D4777">
        <w:t xml:space="preserve"> Joint Committee</w:t>
      </w:r>
      <w:r w:rsidR="008F5F51" w:rsidRPr="003D4777">
        <w:t>/ Strategic Group</w:t>
      </w:r>
      <w:r w:rsidRPr="003D4777">
        <w:t xml:space="preserve"> Senior</w:t>
      </w:r>
      <w:r w:rsidRPr="00413C5D">
        <w:t xml:space="preserve"> Staff as</w:t>
      </w:r>
      <w:r w:rsidRPr="00413C5D">
        <w:rPr>
          <w:spacing w:val="2"/>
        </w:rPr>
        <w:t xml:space="preserve"> </w:t>
      </w:r>
      <w:r w:rsidRPr="00413C5D">
        <w:t>follows:</w:t>
      </w:r>
    </w:p>
    <w:p w14:paraId="7EBE8571" w14:textId="4329D47E" w:rsidR="003416DB" w:rsidRPr="001B1387" w:rsidRDefault="005B6240" w:rsidP="003548A7">
      <w:pPr>
        <w:pStyle w:val="ListParagraph"/>
        <w:numPr>
          <w:ilvl w:val="0"/>
          <w:numId w:val="4"/>
        </w:numPr>
        <w:tabs>
          <w:tab w:val="left" w:pos="1701"/>
        </w:tabs>
        <w:ind w:left="1701" w:hanging="283"/>
        <w:jc w:val="both"/>
      </w:pPr>
      <w:r w:rsidRPr="001B1387">
        <w:t>Lead Officer and Senior Strategic Advisors</w:t>
      </w:r>
      <w:r w:rsidR="00183D6C" w:rsidRPr="001B1387">
        <w:t xml:space="preserve"> including pension contributions or equivalent </w:t>
      </w:r>
      <w:r w:rsidR="00183D6C" w:rsidRPr="00EB3333">
        <w:t xml:space="preserve">payments. </w:t>
      </w:r>
      <w:r w:rsidR="00A20E18" w:rsidRPr="00EB3333">
        <w:t xml:space="preserve">The total contribution rate for employer pension contributions was </w:t>
      </w:r>
      <w:r w:rsidR="00EB3333" w:rsidRPr="00EB3333">
        <w:t>16.1</w:t>
      </w:r>
      <w:r w:rsidR="00A20E18" w:rsidRPr="00EB3333">
        <w:t xml:space="preserve">% for </w:t>
      </w:r>
      <w:r w:rsidR="00BA40D8" w:rsidRPr="00EB3333">
        <w:t>202</w:t>
      </w:r>
      <w:r w:rsidR="008F5F51" w:rsidRPr="00EB3333">
        <w:t>4-25</w:t>
      </w:r>
    </w:p>
    <w:p w14:paraId="2C4D590C" w14:textId="235F8D5D" w:rsidR="00115573" w:rsidRDefault="00183D6C" w:rsidP="00115573">
      <w:pPr>
        <w:pStyle w:val="ListParagraph"/>
        <w:numPr>
          <w:ilvl w:val="0"/>
          <w:numId w:val="4"/>
        </w:numPr>
        <w:tabs>
          <w:tab w:val="left" w:pos="1701"/>
        </w:tabs>
        <w:ind w:left="1701" w:hanging="283"/>
        <w:jc w:val="both"/>
      </w:pPr>
      <w:r w:rsidRPr="00413C5D">
        <w:t>Other Employees receiving remuneration of £60,000 or mor</w:t>
      </w:r>
      <w:r w:rsidR="005E0FF9" w:rsidRPr="00413C5D">
        <w:t xml:space="preserve">e </w:t>
      </w:r>
      <w:r w:rsidR="00592CAD" w:rsidRPr="00413C5D">
        <w:t xml:space="preserve">(not including employer pension contributions) </w:t>
      </w:r>
      <w:r w:rsidRPr="00413C5D">
        <w:t>in bands of</w:t>
      </w:r>
      <w:r w:rsidRPr="00413C5D">
        <w:rPr>
          <w:spacing w:val="1"/>
        </w:rPr>
        <w:t xml:space="preserve"> </w:t>
      </w:r>
      <w:r w:rsidRPr="00413C5D">
        <w:t>£5,000.</w:t>
      </w:r>
    </w:p>
    <w:p w14:paraId="463C2683" w14:textId="77777777" w:rsidR="0027157D" w:rsidRDefault="0027157D" w:rsidP="0027157D">
      <w:pPr>
        <w:tabs>
          <w:tab w:val="left" w:pos="1701"/>
        </w:tabs>
        <w:jc w:val="both"/>
      </w:pPr>
    </w:p>
    <w:p w14:paraId="6E4E1880" w14:textId="77777777" w:rsidR="0027157D" w:rsidRDefault="0027157D" w:rsidP="0027157D">
      <w:pPr>
        <w:tabs>
          <w:tab w:val="left" w:pos="1701"/>
        </w:tabs>
        <w:jc w:val="both"/>
      </w:pPr>
    </w:p>
    <w:p w14:paraId="67A9D9A7" w14:textId="77777777" w:rsidR="0027157D" w:rsidRPr="00413C5D" w:rsidRDefault="0027157D" w:rsidP="0027157D">
      <w:pPr>
        <w:tabs>
          <w:tab w:val="left" w:pos="1701"/>
        </w:tabs>
        <w:jc w:val="both"/>
      </w:pPr>
    </w:p>
    <w:p w14:paraId="38C34D5F" w14:textId="5ECF78A5" w:rsidR="005E0FF9" w:rsidRPr="00413C5D" w:rsidRDefault="005E0FF9" w:rsidP="009D755C">
      <w:pPr>
        <w:tabs>
          <w:tab w:val="left" w:pos="1701"/>
        </w:tabs>
        <w:jc w:val="right"/>
      </w:pPr>
    </w:p>
    <w:tbl>
      <w:tblPr>
        <w:tblW w:w="10838" w:type="dxa"/>
        <w:jc w:val="center"/>
        <w:tblLook w:val="04A0" w:firstRow="1" w:lastRow="0" w:firstColumn="1" w:lastColumn="0" w:noHBand="0" w:noVBand="1"/>
      </w:tblPr>
      <w:tblGrid>
        <w:gridCol w:w="2785"/>
        <w:gridCol w:w="1145"/>
        <w:gridCol w:w="1727"/>
        <w:gridCol w:w="1727"/>
        <w:gridCol w:w="1727"/>
        <w:gridCol w:w="1727"/>
      </w:tblGrid>
      <w:tr w:rsidR="00B80966" w:rsidRPr="00B80966" w14:paraId="56568F7B" w14:textId="77777777" w:rsidTr="00B80966">
        <w:trPr>
          <w:trHeight w:val="1588"/>
          <w:jc w:val="center"/>
        </w:trPr>
        <w:tc>
          <w:tcPr>
            <w:tcW w:w="2785" w:type="dxa"/>
            <w:tcBorders>
              <w:top w:val="single" w:sz="8" w:space="0" w:color="auto"/>
              <w:left w:val="single" w:sz="8" w:space="0" w:color="auto"/>
              <w:bottom w:val="single" w:sz="4" w:space="0" w:color="auto"/>
              <w:right w:val="single" w:sz="4" w:space="0" w:color="auto"/>
            </w:tcBorders>
            <w:shd w:val="clear" w:color="000000" w:fill="DBDBDB"/>
            <w:noWrap/>
            <w:vAlign w:val="center"/>
            <w:hideMark/>
          </w:tcPr>
          <w:p w14:paraId="474701D8"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Senior Officers</w:t>
            </w:r>
          </w:p>
        </w:tc>
        <w:tc>
          <w:tcPr>
            <w:tcW w:w="1145" w:type="dxa"/>
            <w:tcBorders>
              <w:top w:val="single" w:sz="8" w:space="0" w:color="auto"/>
              <w:left w:val="nil"/>
              <w:bottom w:val="single" w:sz="4" w:space="0" w:color="auto"/>
              <w:right w:val="single" w:sz="4" w:space="0" w:color="auto"/>
            </w:tcBorders>
            <w:shd w:val="clear" w:color="000000" w:fill="DBDBDB"/>
            <w:vAlign w:val="center"/>
            <w:hideMark/>
          </w:tcPr>
          <w:p w14:paraId="0A1EA340"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Year</w:t>
            </w:r>
          </w:p>
        </w:tc>
        <w:tc>
          <w:tcPr>
            <w:tcW w:w="1727" w:type="dxa"/>
            <w:tcBorders>
              <w:top w:val="single" w:sz="8" w:space="0" w:color="auto"/>
              <w:left w:val="nil"/>
              <w:bottom w:val="single" w:sz="4" w:space="0" w:color="auto"/>
              <w:right w:val="single" w:sz="4" w:space="0" w:color="auto"/>
            </w:tcBorders>
            <w:shd w:val="clear" w:color="000000" w:fill="DBDBDB"/>
            <w:vAlign w:val="center"/>
            <w:hideMark/>
          </w:tcPr>
          <w:p w14:paraId="54697151"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Gross Salary, Fees &amp; Other Emoluments</w:t>
            </w:r>
          </w:p>
        </w:tc>
        <w:tc>
          <w:tcPr>
            <w:tcW w:w="1727" w:type="dxa"/>
            <w:tcBorders>
              <w:top w:val="single" w:sz="8" w:space="0" w:color="auto"/>
              <w:left w:val="nil"/>
              <w:bottom w:val="nil"/>
              <w:right w:val="single" w:sz="4" w:space="0" w:color="auto"/>
            </w:tcBorders>
            <w:shd w:val="clear" w:color="000000" w:fill="DBDBDB"/>
            <w:vAlign w:val="center"/>
            <w:hideMark/>
          </w:tcPr>
          <w:p w14:paraId="6C2D0A90"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Employer Pension Contributions to Local Government Pension Scheme</w:t>
            </w:r>
          </w:p>
        </w:tc>
        <w:tc>
          <w:tcPr>
            <w:tcW w:w="1727" w:type="dxa"/>
            <w:tcBorders>
              <w:top w:val="single" w:sz="8" w:space="0" w:color="auto"/>
              <w:left w:val="nil"/>
              <w:bottom w:val="single" w:sz="4" w:space="0" w:color="auto"/>
              <w:right w:val="single" w:sz="4" w:space="0" w:color="auto"/>
            </w:tcBorders>
            <w:shd w:val="clear" w:color="000000" w:fill="DBDBDB"/>
            <w:vAlign w:val="center"/>
            <w:hideMark/>
          </w:tcPr>
          <w:p w14:paraId="16FB23DC"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Benefits in Kind</w:t>
            </w:r>
          </w:p>
        </w:tc>
        <w:tc>
          <w:tcPr>
            <w:tcW w:w="1727" w:type="dxa"/>
            <w:tcBorders>
              <w:top w:val="single" w:sz="8" w:space="0" w:color="auto"/>
              <w:left w:val="nil"/>
              <w:bottom w:val="single" w:sz="4" w:space="0" w:color="auto"/>
              <w:right w:val="single" w:sz="8" w:space="0" w:color="auto"/>
            </w:tcBorders>
            <w:shd w:val="clear" w:color="000000" w:fill="DBDBDB"/>
            <w:vAlign w:val="center"/>
            <w:hideMark/>
          </w:tcPr>
          <w:p w14:paraId="3B9B77FA"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Total</w:t>
            </w:r>
          </w:p>
        </w:tc>
      </w:tr>
      <w:tr w:rsidR="00B80966" w:rsidRPr="00B80966" w14:paraId="010E8C8E" w14:textId="77777777" w:rsidTr="00B80966">
        <w:trPr>
          <w:trHeight w:val="276"/>
          <w:jc w:val="center"/>
        </w:trPr>
        <w:tc>
          <w:tcPr>
            <w:tcW w:w="2785" w:type="dxa"/>
            <w:tcBorders>
              <w:top w:val="nil"/>
              <w:left w:val="single" w:sz="8" w:space="0" w:color="auto"/>
              <w:bottom w:val="nil"/>
              <w:right w:val="nil"/>
            </w:tcBorders>
            <w:noWrap/>
            <w:vAlign w:val="bottom"/>
            <w:hideMark/>
          </w:tcPr>
          <w:p w14:paraId="51CB3D78"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Lead Officer</w:t>
            </w:r>
          </w:p>
        </w:tc>
        <w:tc>
          <w:tcPr>
            <w:tcW w:w="1145" w:type="dxa"/>
            <w:tcBorders>
              <w:top w:val="nil"/>
              <w:left w:val="single" w:sz="4" w:space="0" w:color="auto"/>
              <w:bottom w:val="nil"/>
              <w:right w:val="single" w:sz="4" w:space="0" w:color="auto"/>
            </w:tcBorders>
            <w:noWrap/>
            <w:vAlign w:val="bottom"/>
            <w:hideMark/>
          </w:tcPr>
          <w:p w14:paraId="7D0211FC"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5378F83E"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£90,348</w:t>
            </w:r>
          </w:p>
        </w:tc>
        <w:tc>
          <w:tcPr>
            <w:tcW w:w="1727" w:type="dxa"/>
            <w:tcBorders>
              <w:top w:val="single" w:sz="4" w:space="0" w:color="auto"/>
              <w:left w:val="nil"/>
              <w:bottom w:val="nil"/>
              <w:right w:val="single" w:sz="4" w:space="0" w:color="auto"/>
            </w:tcBorders>
            <w:noWrap/>
            <w:vAlign w:val="bottom"/>
            <w:hideMark/>
          </w:tcPr>
          <w:p w14:paraId="62D83A90"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£14,456</w:t>
            </w:r>
          </w:p>
        </w:tc>
        <w:tc>
          <w:tcPr>
            <w:tcW w:w="1727" w:type="dxa"/>
            <w:tcBorders>
              <w:top w:val="nil"/>
              <w:left w:val="nil"/>
              <w:bottom w:val="nil"/>
              <w:right w:val="single" w:sz="4" w:space="0" w:color="auto"/>
            </w:tcBorders>
            <w:noWrap/>
            <w:vAlign w:val="center"/>
            <w:hideMark/>
          </w:tcPr>
          <w:p w14:paraId="1C4B9090"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19F5AD85"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£104,804</w:t>
            </w:r>
          </w:p>
        </w:tc>
      </w:tr>
      <w:tr w:rsidR="00B80966" w:rsidRPr="00B80966" w14:paraId="7E9C53EB" w14:textId="77777777" w:rsidTr="00B80966">
        <w:trPr>
          <w:trHeight w:val="276"/>
          <w:jc w:val="center"/>
        </w:trPr>
        <w:tc>
          <w:tcPr>
            <w:tcW w:w="2785" w:type="dxa"/>
            <w:tcBorders>
              <w:top w:val="nil"/>
              <w:left w:val="single" w:sz="8" w:space="0" w:color="auto"/>
              <w:bottom w:val="nil"/>
              <w:right w:val="nil"/>
            </w:tcBorders>
            <w:noWrap/>
            <w:vAlign w:val="bottom"/>
            <w:hideMark/>
          </w:tcPr>
          <w:p w14:paraId="2632D0C5"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067FDD5A"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725B851F"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£80,468</w:t>
            </w:r>
          </w:p>
        </w:tc>
        <w:tc>
          <w:tcPr>
            <w:tcW w:w="1727" w:type="dxa"/>
            <w:tcBorders>
              <w:top w:val="nil"/>
              <w:left w:val="nil"/>
              <w:bottom w:val="nil"/>
              <w:right w:val="single" w:sz="4" w:space="0" w:color="auto"/>
            </w:tcBorders>
            <w:noWrap/>
            <w:vAlign w:val="bottom"/>
            <w:hideMark/>
          </w:tcPr>
          <w:p w14:paraId="3C0EDA08"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£12,875</w:t>
            </w:r>
          </w:p>
        </w:tc>
        <w:tc>
          <w:tcPr>
            <w:tcW w:w="1727" w:type="dxa"/>
            <w:tcBorders>
              <w:top w:val="nil"/>
              <w:left w:val="nil"/>
              <w:bottom w:val="nil"/>
              <w:right w:val="single" w:sz="4" w:space="0" w:color="auto"/>
            </w:tcBorders>
            <w:noWrap/>
            <w:vAlign w:val="center"/>
            <w:hideMark/>
          </w:tcPr>
          <w:p w14:paraId="20CF2605"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45F261BC"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£93,343</w:t>
            </w:r>
          </w:p>
        </w:tc>
      </w:tr>
      <w:tr w:rsidR="00B80966" w:rsidRPr="00B80966" w14:paraId="607D50DD" w14:textId="77777777" w:rsidTr="00B80966">
        <w:trPr>
          <w:trHeight w:val="276"/>
          <w:jc w:val="center"/>
        </w:trPr>
        <w:tc>
          <w:tcPr>
            <w:tcW w:w="2785" w:type="dxa"/>
            <w:tcBorders>
              <w:top w:val="nil"/>
              <w:left w:val="single" w:sz="8" w:space="0" w:color="auto"/>
              <w:bottom w:val="nil"/>
              <w:right w:val="nil"/>
            </w:tcBorders>
            <w:noWrap/>
            <w:vAlign w:val="bottom"/>
            <w:hideMark/>
          </w:tcPr>
          <w:p w14:paraId="4E4C4A6B"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5FCFC203"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4052D072"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£77,517</w:t>
            </w:r>
          </w:p>
        </w:tc>
        <w:tc>
          <w:tcPr>
            <w:tcW w:w="1727" w:type="dxa"/>
            <w:tcBorders>
              <w:top w:val="nil"/>
              <w:left w:val="nil"/>
              <w:bottom w:val="nil"/>
              <w:right w:val="single" w:sz="4" w:space="0" w:color="auto"/>
            </w:tcBorders>
            <w:noWrap/>
            <w:vAlign w:val="bottom"/>
            <w:hideMark/>
          </w:tcPr>
          <w:p w14:paraId="441379B5"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£12,403</w:t>
            </w:r>
          </w:p>
        </w:tc>
        <w:tc>
          <w:tcPr>
            <w:tcW w:w="1727" w:type="dxa"/>
            <w:tcBorders>
              <w:top w:val="nil"/>
              <w:left w:val="nil"/>
              <w:bottom w:val="nil"/>
              <w:right w:val="single" w:sz="4" w:space="0" w:color="auto"/>
            </w:tcBorders>
            <w:noWrap/>
            <w:vAlign w:val="center"/>
            <w:hideMark/>
          </w:tcPr>
          <w:p w14:paraId="3A30FBD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043AD801"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£89,920</w:t>
            </w:r>
          </w:p>
        </w:tc>
      </w:tr>
      <w:tr w:rsidR="00B80966" w:rsidRPr="00B80966" w14:paraId="57BA48D3" w14:textId="77777777" w:rsidTr="00B80966">
        <w:trPr>
          <w:trHeight w:val="276"/>
          <w:jc w:val="center"/>
        </w:trPr>
        <w:tc>
          <w:tcPr>
            <w:tcW w:w="2785" w:type="dxa"/>
            <w:tcBorders>
              <w:top w:val="nil"/>
              <w:left w:val="single" w:sz="8" w:space="0" w:color="auto"/>
              <w:bottom w:val="nil"/>
              <w:right w:val="nil"/>
            </w:tcBorders>
            <w:noWrap/>
            <w:vAlign w:val="bottom"/>
            <w:hideMark/>
          </w:tcPr>
          <w:p w14:paraId="42941875"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Lead (CYDAG)</w:t>
            </w:r>
          </w:p>
        </w:tc>
        <w:tc>
          <w:tcPr>
            <w:tcW w:w="1145" w:type="dxa"/>
            <w:tcBorders>
              <w:top w:val="nil"/>
              <w:left w:val="single" w:sz="4" w:space="0" w:color="auto"/>
              <w:bottom w:val="nil"/>
              <w:right w:val="single" w:sz="4" w:space="0" w:color="auto"/>
            </w:tcBorders>
            <w:noWrap/>
            <w:vAlign w:val="bottom"/>
            <w:hideMark/>
          </w:tcPr>
          <w:p w14:paraId="467B291B"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7DE4BA29"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£79,703</w:t>
            </w:r>
          </w:p>
        </w:tc>
        <w:tc>
          <w:tcPr>
            <w:tcW w:w="1727" w:type="dxa"/>
            <w:tcBorders>
              <w:top w:val="nil"/>
              <w:left w:val="nil"/>
              <w:bottom w:val="nil"/>
              <w:right w:val="single" w:sz="4" w:space="0" w:color="auto"/>
            </w:tcBorders>
            <w:noWrap/>
            <w:vAlign w:val="bottom"/>
            <w:hideMark/>
          </w:tcPr>
          <w:p w14:paraId="4AC6B06E"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£12,752</w:t>
            </w:r>
          </w:p>
        </w:tc>
        <w:tc>
          <w:tcPr>
            <w:tcW w:w="1727" w:type="dxa"/>
            <w:tcBorders>
              <w:top w:val="nil"/>
              <w:left w:val="nil"/>
              <w:bottom w:val="nil"/>
              <w:right w:val="single" w:sz="4" w:space="0" w:color="auto"/>
            </w:tcBorders>
            <w:noWrap/>
            <w:vAlign w:val="center"/>
            <w:hideMark/>
          </w:tcPr>
          <w:p w14:paraId="436B376A"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0339B3F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£92,455</w:t>
            </w:r>
          </w:p>
        </w:tc>
      </w:tr>
      <w:tr w:rsidR="00B80966" w:rsidRPr="00B80966" w14:paraId="374BE2A5" w14:textId="77777777" w:rsidTr="00B80966">
        <w:trPr>
          <w:trHeight w:val="287"/>
          <w:jc w:val="center"/>
        </w:trPr>
        <w:tc>
          <w:tcPr>
            <w:tcW w:w="2785" w:type="dxa"/>
            <w:tcBorders>
              <w:top w:val="nil"/>
              <w:left w:val="single" w:sz="8" w:space="0" w:color="auto"/>
              <w:bottom w:val="single" w:sz="8" w:space="0" w:color="auto"/>
              <w:right w:val="nil"/>
            </w:tcBorders>
            <w:noWrap/>
            <w:vAlign w:val="bottom"/>
            <w:hideMark/>
          </w:tcPr>
          <w:p w14:paraId="208899AD"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Strategic Lead</w:t>
            </w:r>
          </w:p>
        </w:tc>
        <w:tc>
          <w:tcPr>
            <w:tcW w:w="1145" w:type="dxa"/>
            <w:tcBorders>
              <w:top w:val="nil"/>
              <w:left w:val="single" w:sz="4" w:space="0" w:color="auto"/>
              <w:bottom w:val="single" w:sz="8" w:space="0" w:color="auto"/>
              <w:right w:val="single" w:sz="4" w:space="0" w:color="auto"/>
            </w:tcBorders>
            <w:noWrap/>
            <w:vAlign w:val="bottom"/>
            <w:hideMark/>
          </w:tcPr>
          <w:p w14:paraId="337C5638"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single" w:sz="8" w:space="0" w:color="auto"/>
              <w:right w:val="single" w:sz="4" w:space="0" w:color="auto"/>
            </w:tcBorders>
            <w:noWrap/>
            <w:vAlign w:val="bottom"/>
            <w:hideMark/>
          </w:tcPr>
          <w:p w14:paraId="44046A0D"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£73,173</w:t>
            </w:r>
          </w:p>
        </w:tc>
        <w:tc>
          <w:tcPr>
            <w:tcW w:w="1727" w:type="dxa"/>
            <w:tcBorders>
              <w:top w:val="nil"/>
              <w:left w:val="nil"/>
              <w:bottom w:val="single" w:sz="8" w:space="0" w:color="auto"/>
              <w:right w:val="single" w:sz="4" w:space="0" w:color="auto"/>
            </w:tcBorders>
            <w:noWrap/>
            <w:vAlign w:val="bottom"/>
            <w:hideMark/>
          </w:tcPr>
          <w:p w14:paraId="7865480A"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4" w:space="0" w:color="auto"/>
            </w:tcBorders>
            <w:noWrap/>
            <w:vAlign w:val="center"/>
            <w:hideMark/>
          </w:tcPr>
          <w:p w14:paraId="6089A73C"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8" w:space="0" w:color="auto"/>
            </w:tcBorders>
            <w:noWrap/>
            <w:vAlign w:val="center"/>
            <w:hideMark/>
          </w:tcPr>
          <w:p w14:paraId="1BE18F87"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£73,173</w:t>
            </w:r>
          </w:p>
        </w:tc>
      </w:tr>
      <w:tr w:rsidR="00B80966" w:rsidRPr="00B80966" w14:paraId="44E61650" w14:textId="77777777" w:rsidTr="00B80966">
        <w:trPr>
          <w:trHeight w:val="287"/>
          <w:jc w:val="center"/>
        </w:trPr>
        <w:tc>
          <w:tcPr>
            <w:tcW w:w="2785" w:type="dxa"/>
            <w:tcBorders>
              <w:top w:val="nil"/>
              <w:left w:val="nil"/>
              <w:bottom w:val="nil"/>
              <w:right w:val="nil"/>
            </w:tcBorders>
            <w:noWrap/>
            <w:vAlign w:val="bottom"/>
            <w:hideMark/>
          </w:tcPr>
          <w:p w14:paraId="06FA751C" w14:textId="77777777" w:rsidR="00395D04" w:rsidRDefault="00395D04" w:rsidP="00F9395D">
            <w:pPr>
              <w:widowControl/>
              <w:autoSpaceDE/>
              <w:autoSpaceDN/>
              <w:rPr>
                <w:rFonts w:eastAsia="Times New Roman"/>
                <w:color w:val="000000"/>
                <w:lang w:bidi="ar-SA"/>
              </w:rPr>
            </w:pPr>
          </w:p>
          <w:p w14:paraId="75429B0C" w14:textId="77777777" w:rsidR="00395D04" w:rsidRPr="00B80966" w:rsidRDefault="00395D04" w:rsidP="00B80966">
            <w:pPr>
              <w:widowControl/>
              <w:autoSpaceDE/>
              <w:autoSpaceDN/>
              <w:jc w:val="center"/>
              <w:rPr>
                <w:rFonts w:eastAsia="Times New Roman"/>
                <w:color w:val="000000"/>
                <w:lang w:bidi="ar-SA"/>
              </w:rPr>
            </w:pPr>
          </w:p>
        </w:tc>
        <w:tc>
          <w:tcPr>
            <w:tcW w:w="1145" w:type="dxa"/>
            <w:tcBorders>
              <w:top w:val="nil"/>
              <w:left w:val="nil"/>
              <w:bottom w:val="nil"/>
              <w:right w:val="nil"/>
            </w:tcBorders>
            <w:noWrap/>
            <w:vAlign w:val="bottom"/>
            <w:hideMark/>
          </w:tcPr>
          <w:p w14:paraId="174303AA"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00F03E3E"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1B908DD1"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139D54BC"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15C86C0E"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r>
      <w:tr w:rsidR="00B80966" w:rsidRPr="00B80966" w14:paraId="7D6D9F96" w14:textId="77777777" w:rsidTr="00B80966">
        <w:trPr>
          <w:trHeight w:val="1588"/>
          <w:jc w:val="center"/>
        </w:trPr>
        <w:tc>
          <w:tcPr>
            <w:tcW w:w="2785" w:type="dxa"/>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49F2C641"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Senior Officers</w:t>
            </w:r>
          </w:p>
        </w:tc>
        <w:tc>
          <w:tcPr>
            <w:tcW w:w="1145" w:type="dxa"/>
            <w:tcBorders>
              <w:top w:val="single" w:sz="8" w:space="0" w:color="auto"/>
              <w:left w:val="nil"/>
              <w:bottom w:val="nil"/>
              <w:right w:val="single" w:sz="4" w:space="0" w:color="auto"/>
            </w:tcBorders>
            <w:shd w:val="clear" w:color="000000" w:fill="FFF2CC"/>
            <w:vAlign w:val="center"/>
            <w:hideMark/>
          </w:tcPr>
          <w:p w14:paraId="01AC7CD7"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Year</w:t>
            </w:r>
          </w:p>
        </w:tc>
        <w:tc>
          <w:tcPr>
            <w:tcW w:w="1727" w:type="dxa"/>
            <w:tcBorders>
              <w:top w:val="single" w:sz="8" w:space="0" w:color="auto"/>
              <w:left w:val="nil"/>
              <w:bottom w:val="nil"/>
              <w:right w:val="single" w:sz="4" w:space="0" w:color="auto"/>
            </w:tcBorders>
            <w:shd w:val="clear" w:color="000000" w:fill="FFF2CC"/>
            <w:vAlign w:val="center"/>
            <w:hideMark/>
          </w:tcPr>
          <w:p w14:paraId="513DF3AF"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Gross Salary, Fees &amp; Other Emoluments</w:t>
            </w:r>
          </w:p>
        </w:tc>
        <w:tc>
          <w:tcPr>
            <w:tcW w:w="1727" w:type="dxa"/>
            <w:tcBorders>
              <w:top w:val="single" w:sz="8" w:space="0" w:color="auto"/>
              <w:left w:val="nil"/>
              <w:bottom w:val="nil"/>
              <w:right w:val="single" w:sz="4" w:space="0" w:color="auto"/>
            </w:tcBorders>
            <w:shd w:val="clear" w:color="000000" w:fill="FFF2CC"/>
            <w:vAlign w:val="center"/>
            <w:hideMark/>
          </w:tcPr>
          <w:p w14:paraId="50BA6787"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Employer Pension Contributions to Local Government Pension Scheme</w:t>
            </w:r>
          </w:p>
        </w:tc>
        <w:tc>
          <w:tcPr>
            <w:tcW w:w="1727" w:type="dxa"/>
            <w:tcBorders>
              <w:top w:val="single" w:sz="8" w:space="0" w:color="auto"/>
              <w:left w:val="nil"/>
              <w:bottom w:val="single" w:sz="4" w:space="0" w:color="auto"/>
              <w:right w:val="single" w:sz="4" w:space="0" w:color="auto"/>
            </w:tcBorders>
            <w:shd w:val="clear" w:color="000000" w:fill="FFF2CC"/>
            <w:vAlign w:val="center"/>
            <w:hideMark/>
          </w:tcPr>
          <w:p w14:paraId="1A22868E"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Benefits in Kind</w:t>
            </w:r>
          </w:p>
        </w:tc>
        <w:tc>
          <w:tcPr>
            <w:tcW w:w="1727" w:type="dxa"/>
            <w:tcBorders>
              <w:top w:val="single" w:sz="8" w:space="0" w:color="auto"/>
              <w:left w:val="nil"/>
              <w:bottom w:val="single" w:sz="4" w:space="0" w:color="auto"/>
              <w:right w:val="single" w:sz="8" w:space="0" w:color="auto"/>
            </w:tcBorders>
            <w:shd w:val="clear" w:color="000000" w:fill="FFF2CC"/>
            <w:vAlign w:val="center"/>
            <w:hideMark/>
          </w:tcPr>
          <w:p w14:paraId="3990A744"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Total</w:t>
            </w:r>
          </w:p>
        </w:tc>
      </w:tr>
      <w:tr w:rsidR="00B80966" w:rsidRPr="00B80966" w14:paraId="6D8C3D9D" w14:textId="77777777" w:rsidTr="00B80966">
        <w:trPr>
          <w:trHeight w:val="276"/>
          <w:jc w:val="center"/>
        </w:trPr>
        <w:tc>
          <w:tcPr>
            <w:tcW w:w="2785" w:type="dxa"/>
            <w:tcBorders>
              <w:top w:val="nil"/>
              <w:left w:val="single" w:sz="8" w:space="0" w:color="auto"/>
              <w:bottom w:val="nil"/>
              <w:right w:val="nil"/>
            </w:tcBorders>
            <w:noWrap/>
            <w:vAlign w:val="bottom"/>
            <w:hideMark/>
          </w:tcPr>
          <w:p w14:paraId="71902D0F"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Lead Officer</w:t>
            </w:r>
          </w:p>
        </w:tc>
        <w:tc>
          <w:tcPr>
            <w:tcW w:w="1145" w:type="dxa"/>
            <w:tcBorders>
              <w:top w:val="single" w:sz="4" w:space="0" w:color="auto"/>
              <w:left w:val="single" w:sz="4" w:space="0" w:color="auto"/>
              <w:bottom w:val="nil"/>
              <w:right w:val="single" w:sz="4" w:space="0" w:color="auto"/>
            </w:tcBorders>
            <w:noWrap/>
            <w:vAlign w:val="bottom"/>
            <w:hideMark/>
          </w:tcPr>
          <w:p w14:paraId="431D841F"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single" w:sz="4" w:space="0" w:color="auto"/>
              <w:left w:val="nil"/>
              <w:bottom w:val="nil"/>
              <w:right w:val="single" w:sz="4" w:space="0" w:color="auto"/>
            </w:tcBorders>
            <w:noWrap/>
            <w:vAlign w:val="bottom"/>
            <w:hideMark/>
          </w:tcPr>
          <w:p w14:paraId="5E6273D9"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£94,408</w:t>
            </w:r>
          </w:p>
        </w:tc>
        <w:tc>
          <w:tcPr>
            <w:tcW w:w="1727" w:type="dxa"/>
            <w:tcBorders>
              <w:top w:val="single" w:sz="4" w:space="0" w:color="auto"/>
              <w:left w:val="nil"/>
              <w:bottom w:val="nil"/>
              <w:right w:val="single" w:sz="4" w:space="0" w:color="auto"/>
            </w:tcBorders>
            <w:noWrap/>
            <w:vAlign w:val="bottom"/>
            <w:hideMark/>
          </w:tcPr>
          <w:p w14:paraId="02033CD4"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£15,200</w:t>
            </w:r>
          </w:p>
        </w:tc>
        <w:tc>
          <w:tcPr>
            <w:tcW w:w="1727" w:type="dxa"/>
            <w:tcBorders>
              <w:top w:val="nil"/>
              <w:left w:val="nil"/>
              <w:bottom w:val="nil"/>
              <w:right w:val="single" w:sz="4" w:space="0" w:color="auto"/>
            </w:tcBorders>
            <w:noWrap/>
            <w:vAlign w:val="center"/>
            <w:hideMark/>
          </w:tcPr>
          <w:p w14:paraId="51414132"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4F6EED2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£109,608</w:t>
            </w:r>
          </w:p>
        </w:tc>
      </w:tr>
      <w:tr w:rsidR="00B80966" w:rsidRPr="00B80966" w14:paraId="2295B3FD" w14:textId="77777777" w:rsidTr="00B80966">
        <w:trPr>
          <w:trHeight w:val="276"/>
          <w:jc w:val="center"/>
        </w:trPr>
        <w:tc>
          <w:tcPr>
            <w:tcW w:w="2785" w:type="dxa"/>
            <w:tcBorders>
              <w:top w:val="nil"/>
              <w:left w:val="single" w:sz="8" w:space="0" w:color="auto"/>
              <w:bottom w:val="nil"/>
              <w:right w:val="nil"/>
            </w:tcBorders>
            <w:noWrap/>
            <w:vAlign w:val="bottom"/>
            <w:hideMark/>
          </w:tcPr>
          <w:p w14:paraId="3824B170"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72B7E3D6"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nil"/>
              <w:right w:val="single" w:sz="4" w:space="0" w:color="auto"/>
            </w:tcBorders>
            <w:noWrap/>
            <w:vAlign w:val="bottom"/>
            <w:hideMark/>
          </w:tcPr>
          <w:p w14:paraId="13AC73E5"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£81,813</w:t>
            </w:r>
          </w:p>
        </w:tc>
        <w:tc>
          <w:tcPr>
            <w:tcW w:w="1727" w:type="dxa"/>
            <w:tcBorders>
              <w:top w:val="nil"/>
              <w:left w:val="nil"/>
              <w:bottom w:val="nil"/>
              <w:right w:val="single" w:sz="4" w:space="0" w:color="auto"/>
            </w:tcBorders>
            <w:noWrap/>
            <w:vAlign w:val="bottom"/>
            <w:hideMark/>
          </w:tcPr>
          <w:p w14:paraId="59E6C213"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£13,172</w:t>
            </w:r>
          </w:p>
        </w:tc>
        <w:tc>
          <w:tcPr>
            <w:tcW w:w="1727" w:type="dxa"/>
            <w:tcBorders>
              <w:top w:val="nil"/>
              <w:left w:val="nil"/>
              <w:bottom w:val="nil"/>
              <w:right w:val="single" w:sz="4" w:space="0" w:color="auto"/>
            </w:tcBorders>
            <w:noWrap/>
            <w:vAlign w:val="center"/>
            <w:hideMark/>
          </w:tcPr>
          <w:p w14:paraId="04B0415A"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78C7C321"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£94,985</w:t>
            </w:r>
          </w:p>
        </w:tc>
      </w:tr>
      <w:tr w:rsidR="00B80966" w:rsidRPr="00B80966" w14:paraId="63EE1C7B" w14:textId="77777777" w:rsidTr="00B80966">
        <w:trPr>
          <w:trHeight w:val="276"/>
          <w:jc w:val="center"/>
        </w:trPr>
        <w:tc>
          <w:tcPr>
            <w:tcW w:w="2785" w:type="dxa"/>
            <w:tcBorders>
              <w:top w:val="nil"/>
              <w:left w:val="single" w:sz="8" w:space="0" w:color="auto"/>
              <w:bottom w:val="nil"/>
              <w:right w:val="nil"/>
            </w:tcBorders>
            <w:noWrap/>
            <w:vAlign w:val="bottom"/>
            <w:hideMark/>
          </w:tcPr>
          <w:p w14:paraId="6426B312"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3BB0A24A"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nil"/>
              <w:right w:val="single" w:sz="4" w:space="0" w:color="auto"/>
            </w:tcBorders>
            <w:noWrap/>
            <w:vAlign w:val="bottom"/>
            <w:hideMark/>
          </w:tcPr>
          <w:p w14:paraId="024EC82E"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£123,099</w:t>
            </w:r>
          </w:p>
        </w:tc>
        <w:tc>
          <w:tcPr>
            <w:tcW w:w="1727" w:type="dxa"/>
            <w:tcBorders>
              <w:top w:val="nil"/>
              <w:left w:val="nil"/>
              <w:bottom w:val="nil"/>
              <w:right w:val="single" w:sz="4" w:space="0" w:color="auto"/>
            </w:tcBorders>
            <w:noWrap/>
            <w:vAlign w:val="bottom"/>
            <w:hideMark/>
          </w:tcPr>
          <w:p w14:paraId="23623147"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£5,242</w:t>
            </w:r>
          </w:p>
        </w:tc>
        <w:tc>
          <w:tcPr>
            <w:tcW w:w="1727" w:type="dxa"/>
            <w:tcBorders>
              <w:top w:val="nil"/>
              <w:left w:val="nil"/>
              <w:bottom w:val="nil"/>
              <w:right w:val="single" w:sz="4" w:space="0" w:color="auto"/>
            </w:tcBorders>
            <w:noWrap/>
            <w:vAlign w:val="center"/>
            <w:hideMark/>
          </w:tcPr>
          <w:p w14:paraId="09093CDA"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4270295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£128,342</w:t>
            </w:r>
          </w:p>
        </w:tc>
      </w:tr>
      <w:tr w:rsidR="00B80966" w:rsidRPr="00B80966" w14:paraId="4DDA923C" w14:textId="77777777" w:rsidTr="00B80966">
        <w:trPr>
          <w:trHeight w:val="276"/>
          <w:jc w:val="center"/>
        </w:trPr>
        <w:tc>
          <w:tcPr>
            <w:tcW w:w="2785" w:type="dxa"/>
            <w:tcBorders>
              <w:top w:val="nil"/>
              <w:left w:val="single" w:sz="8" w:space="0" w:color="auto"/>
              <w:bottom w:val="nil"/>
              <w:right w:val="nil"/>
            </w:tcBorders>
            <w:noWrap/>
            <w:vAlign w:val="bottom"/>
            <w:hideMark/>
          </w:tcPr>
          <w:p w14:paraId="40C797E4"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Lead (CYDAG)</w:t>
            </w:r>
          </w:p>
        </w:tc>
        <w:tc>
          <w:tcPr>
            <w:tcW w:w="1145" w:type="dxa"/>
            <w:tcBorders>
              <w:top w:val="nil"/>
              <w:left w:val="single" w:sz="4" w:space="0" w:color="auto"/>
              <w:bottom w:val="nil"/>
              <w:right w:val="single" w:sz="4" w:space="0" w:color="auto"/>
            </w:tcBorders>
            <w:noWrap/>
            <w:vAlign w:val="bottom"/>
            <w:hideMark/>
          </w:tcPr>
          <w:p w14:paraId="441ACD4F"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nil"/>
              <w:right w:val="single" w:sz="4" w:space="0" w:color="auto"/>
            </w:tcBorders>
            <w:noWrap/>
            <w:vAlign w:val="bottom"/>
            <w:hideMark/>
          </w:tcPr>
          <w:p w14:paraId="5343347A"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£63,263</w:t>
            </w:r>
          </w:p>
        </w:tc>
        <w:tc>
          <w:tcPr>
            <w:tcW w:w="1727" w:type="dxa"/>
            <w:tcBorders>
              <w:top w:val="nil"/>
              <w:left w:val="nil"/>
              <w:bottom w:val="nil"/>
              <w:right w:val="single" w:sz="4" w:space="0" w:color="auto"/>
            </w:tcBorders>
            <w:noWrap/>
            <w:vAlign w:val="bottom"/>
            <w:hideMark/>
          </w:tcPr>
          <w:p w14:paraId="544111EC"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£5,494</w:t>
            </w:r>
          </w:p>
        </w:tc>
        <w:tc>
          <w:tcPr>
            <w:tcW w:w="1727" w:type="dxa"/>
            <w:tcBorders>
              <w:top w:val="nil"/>
              <w:left w:val="nil"/>
              <w:bottom w:val="nil"/>
              <w:right w:val="single" w:sz="4" w:space="0" w:color="auto"/>
            </w:tcBorders>
            <w:noWrap/>
            <w:vAlign w:val="center"/>
            <w:hideMark/>
          </w:tcPr>
          <w:p w14:paraId="5F59704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053498E7"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£68,757</w:t>
            </w:r>
          </w:p>
        </w:tc>
      </w:tr>
      <w:tr w:rsidR="00B80966" w:rsidRPr="00B80966" w14:paraId="25FD699F" w14:textId="77777777" w:rsidTr="00B80966">
        <w:trPr>
          <w:trHeight w:val="287"/>
          <w:jc w:val="center"/>
        </w:trPr>
        <w:tc>
          <w:tcPr>
            <w:tcW w:w="2785" w:type="dxa"/>
            <w:tcBorders>
              <w:top w:val="nil"/>
              <w:left w:val="single" w:sz="8" w:space="0" w:color="auto"/>
              <w:bottom w:val="single" w:sz="8" w:space="0" w:color="auto"/>
              <w:right w:val="nil"/>
            </w:tcBorders>
            <w:noWrap/>
            <w:vAlign w:val="bottom"/>
            <w:hideMark/>
          </w:tcPr>
          <w:p w14:paraId="5528EA1A"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Strategic Lead</w:t>
            </w:r>
          </w:p>
        </w:tc>
        <w:tc>
          <w:tcPr>
            <w:tcW w:w="1145" w:type="dxa"/>
            <w:tcBorders>
              <w:top w:val="nil"/>
              <w:left w:val="single" w:sz="4" w:space="0" w:color="auto"/>
              <w:bottom w:val="single" w:sz="8" w:space="0" w:color="auto"/>
              <w:right w:val="single" w:sz="4" w:space="0" w:color="auto"/>
            </w:tcBorders>
            <w:noWrap/>
            <w:vAlign w:val="bottom"/>
            <w:hideMark/>
          </w:tcPr>
          <w:p w14:paraId="1DA9CD46"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single" w:sz="8" w:space="0" w:color="auto"/>
              <w:right w:val="single" w:sz="4" w:space="0" w:color="auto"/>
            </w:tcBorders>
            <w:noWrap/>
            <w:vAlign w:val="bottom"/>
            <w:hideMark/>
          </w:tcPr>
          <w:p w14:paraId="1634CA81"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£74,975</w:t>
            </w:r>
          </w:p>
        </w:tc>
        <w:tc>
          <w:tcPr>
            <w:tcW w:w="1727" w:type="dxa"/>
            <w:tcBorders>
              <w:top w:val="nil"/>
              <w:left w:val="nil"/>
              <w:bottom w:val="single" w:sz="8" w:space="0" w:color="auto"/>
              <w:right w:val="single" w:sz="4" w:space="0" w:color="auto"/>
            </w:tcBorders>
            <w:noWrap/>
            <w:vAlign w:val="center"/>
            <w:hideMark/>
          </w:tcPr>
          <w:p w14:paraId="024962B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4" w:space="0" w:color="auto"/>
            </w:tcBorders>
            <w:noWrap/>
            <w:vAlign w:val="center"/>
            <w:hideMark/>
          </w:tcPr>
          <w:p w14:paraId="545C2A78"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8" w:space="0" w:color="auto"/>
            </w:tcBorders>
            <w:noWrap/>
            <w:vAlign w:val="center"/>
            <w:hideMark/>
          </w:tcPr>
          <w:p w14:paraId="6ED61556"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£74,975</w:t>
            </w:r>
          </w:p>
        </w:tc>
      </w:tr>
    </w:tbl>
    <w:p w14:paraId="27DEC58F" w14:textId="77777777" w:rsidR="00D2080E" w:rsidRPr="00413C5D" w:rsidRDefault="00D2080E" w:rsidP="009D755C">
      <w:pPr>
        <w:tabs>
          <w:tab w:val="left" w:pos="1701"/>
        </w:tabs>
        <w:jc w:val="right"/>
      </w:pPr>
    </w:p>
    <w:tbl>
      <w:tblPr>
        <w:tblW w:w="6420" w:type="dxa"/>
        <w:jc w:val="center"/>
        <w:tblLook w:val="04A0" w:firstRow="1" w:lastRow="0" w:firstColumn="1" w:lastColumn="0" w:noHBand="0" w:noVBand="1"/>
      </w:tblPr>
      <w:tblGrid>
        <w:gridCol w:w="3160"/>
        <w:gridCol w:w="1378"/>
        <w:gridCol w:w="1960"/>
      </w:tblGrid>
      <w:tr w:rsidR="00B80966" w:rsidRPr="00B80966" w14:paraId="25CED858" w14:textId="77777777" w:rsidTr="00B80966">
        <w:trPr>
          <w:trHeight w:val="840"/>
          <w:jc w:val="center"/>
        </w:trPr>
        <w:tc>
          <w:tcPr>
            <w:tcW w:w="316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70105E67"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Other Employees</w:t>
            </w:r>
          </w:p>
        </w:tc>
        <w:tc>
          <w:tcPr>
            <w:tcW w:w="1300" w:type="dxa"/>
            <w:tcBorders>
              <w:top w:val="single" w:sz="8" w:space="0" w:color="auto"/>
              <w:left w:val="nil"/>
              <w:bottom w:val="nil"/>
              <w:right w:val="nil"/>
            </w:tcBorders>
            <w:shd w:val="clear" w:color="000000" w:fill="E7E6E6"/>
            <w:vAlign w:val="center"/>
            <w:hideMark/>
          </w:tcPr>
          <w:p w14:paraId="3F027C85"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Number of Other Employees</w:t>
            </w:r>
          </w:p>
        </w:tc>
        <w:tc>
          <w:tcPr>
            <w:tcW w:w="1960"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5D6FD1C2" w14:textId="77777777" w:rsidR="00B80966" w:rsidRPr="00B80966" w:rsidRDefault="00B80966" w:rsidP="00EF6C38">
            <w:pPr>
              <w:widowControl/>
              <w:autoSpaceDE/>
              <w:autoSpaceDN/>
              <w:jc w:val="center"/>
              <w:rPr>
                <w:rFonts w:eastAsia="Times New Roman"/>
                <w:b/>
                <w:bCs/>
                <w:color w:val="000000"/>
                <w:lang w:bidi="ar-SA"/>
              </w:rPr>
            </w:pPr>
            <w:r w:rsidRPr="00B80966">
              <w:rPr>
                <w:rFonts w:eastAsia="Times New Roman"/>
                <w:b/>
                <w:bCs/>
                <w:color w:val="000000"/>
                <w:lang w:bidi="ar-SA"/>
              </w:rPr>
              <w:t>Number of Other Employees</w:t>
            </w:r>
          </w:p>
        </w:tc>
      </w:tr>
      <w:tr w:rsidR="00B80966" w:rsidRPr="00B80966" w14:paraId="4C186108" w14:textId="77777777" w:rsidTr="00B80966">
        <w:trPr>
          <w:trHeight w:val="300"/>
          <w:jc w:val="center"/>
        </w:trPr>
        <w:tc>
          <w:tcPr>
            <w:tcW w:w="3160" w:type="dxa"/>
            <w:tcBorders>
              <w:top w:val="nil"/>
              <w:left w:val="single" w:sz="8" w:space="0" w:color="auto"/>
              <w:bottom w:val="single" w:sz="8" w:space="0" w:color="auto"/>
              <w:right w:val="single" w:sz="8" w:space="0" w:color="auto"/>
            </w:tcBorders>
            <w:shd w:val="clear" w:color="000000" w:fill="E7E6E6"/>
            <w:noWrap/>
            <w:vAlign w:val="center"/>
            <w:hideMark/>
          </w:tcPr>
          <w:p w14:paraId="0B4E6BC8" w14:textId="77777777" w:rsidR="00B80966" w:rsidRPr="00B80966" w:rsidRDefault="00B80966" w:rsidP="00B80966">
            <w:pPr>
              <w:widowControl/>
              <w:autoSpaceDE/>
              <w:autoSpaceDN/>
              <w:rPr>
                <w:rFonts w:eastAsia="Times New Roman"/>
                <w:b/>
                <w:bCs/>
                <w:color w:val="000000"/>
                <w:lang w:bidi="ar-SA"/>
              </w:rPr>
            </w:pPr>
            <w:r w:rsidRPr="00B80966">
              <w:rPr>
                <w:rFonts w:eastAsia="Times New Roman"/>
                <w:b/>
                <w:bCs/>
                <w:color w:val="000000"/>
                <w:lang w:bidi="ar-SA"/>
              </w:rPr>
              <w:t>Remuneration Band</w:t>
            </w:r>
          </w:p>
        </w:tc>
        <w:tc>
          <w:tcPr>
            <w:tcW w:w="1300" w:type="dxa"/>
            <w:tcBorders>
              <w:top w:val="single" w:sz="8" w:space="0" w:color="auto"/>
              <w:left w:val="nil"/>
              <w:bottom w:val="single" w:sz="8" w:space="0" w:color="auto"/>
              <w:right w:val="single" w:sz="8" w:space="0" w:color="auto"/>
            </w:tcBorders>
            <w:shd w:val="clear" w:color="000000" w:fill="E7E6E6"/>
            <w:noWrap/>
            <w:vAlign w:val="center"/>
            <w:hideMark/>
          </w:tcPr>
          <w:p w14:paraId="5A8999E4"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960" w:type="dxa"/>
            <w:tcBorders>
              <w:top w:val="nil"/>
              <w:left w:val="nil"/>
              <w:bottom w:val="single" w:sz="8" w:space="0" w:color="auto"/>
              <w:right w:val="single" w:sz="8" w:space="0" w:color="auto"/>
            </w:tcBorders>
            <w:shd w:val="clear" w:color="000000" w:fill="FFF2CC"/>
            <w:noWrap/>
            <w:vAlign w:val="center"/>
            <w:hideMark/>
          </w:tcPr>
          <w:p w14:paraId="6BE1AF8B"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r>
      <w:tr w:rsidR="00B80966" w:rsidRPr="00B80966" w14:paraId="6287BD6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5E4F3B5C"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£60,000 - £64,999</w:t>
            </w:r>
          </w:p>
        </w:tc>
        <w:tc>
          <w:tcPr>
            <w:tcW w:w="1300" w:type="dxa"/>
            <w:tcBorders>
              <w:top w:val="nil"/>
              <w:left w:val="nil"/>
              <w:bottom w:val="single" w:sz="4" w:space="0" w:color="auto"/>
              <w:right w:val="nil"/>
            </w:tcBorders>
            <w:noWrap/>
            <w:vAlign w:val="center"/>
            <w:hideMark/>
          </w:tcPr>
          <w:p w14:paraId="20A50EE4"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7</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77390BD4" w14:textId="280B62B6"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7</w:t>
            </w:r>
          </w:p>
        </w:tc>
      </w:tr>
      <w:tr w:rsidR="00B80966" w:rsidRPr="00B80966" w14:paraId="38F179D7"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0C79D5CA"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£65,000 - £69,999</w:t>
            </w:r>
          </w:p>
        </w:tc>
        <w:tc>
          <w:tcPr>
            <w:tcW w:w="1300" w:type="dxa"/>
            <w:tcBorders>
              <w:top w:val="nil"/>
              <w:left w:val="nil"/>
              <w:bottom w:val="single" w:sz="4" w:space="0" w:color="auto"/>
              <w:right w:val="nil"/>
            </w:tcBorders>
            <w:noWrap/>
            <w:vAlign w:val="center"/>
            <w:hideMark/>
          </w:tcPr>
          <w:p w14:paraId="390B50C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3</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2274E3F"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07DFB87A"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2DBF45E"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£70,000 - £74,999</w:t>
            </w:r>
          </w:p>
        </w:tc>
        <w:tc>
          <w:tcPr>
            <w:tcW w:w="1300" w:type="dxa"/>
            <w:tcBorders>
              <w:top w:val="nil"/>
              <w:left w:val="nil"/>
              <w:bottom w:val="single" w:sz="4" w:space="0" w:color="auto"/>
              <w:right w:val="nil"/>
            </w:tcBorders>
            <w:noWrap/>
            <w:vAlign w:val="center"/>
            <w:hideMark/>
          </w:tcPr>
          <w:p w14:paraId="6B3A7AA9"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3D808E4B" w14:textId="60AC2013"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1</w:t>
            </w:r>
          </w:p>
        </w:tc>
      </w:tr>
      <w:tr w:rsidR="00B80966" w:rsidRPr="00B80966" w14:paraId="39D457BF"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CB4E302"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£75,000 - £79,999</w:t>
            </w:r>
          </w:p>
        </w:tc>
        <w:tc>
          <w:tcPr>
            <w:tcW w:w="1300" w:type="dxa"/>
            <w:tcBorders>
              <w:top w:val="nil"/>
              <w:left w:val="nil"/>
              <w:bottom w:val="single" w:sz="4" w:space="0" w:color="auto"/>
              <w:right w:val="nil"/>
            </w:tcBorders>
            <w:noWrap/>
            <w:vAlign w:val="center"/>
            <w:hideMark/>
          </w:tcPr>
          <w:p w14:paraId="32759087"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63366BD9"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w:t>
            </w:r>
          </w:p>
        </w:tc>
      </w:tr>
      <w:tr w:rsidR="00B80966" w:rsidRPr="00B80966" w14:paraId="698FA087"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2371427"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£80,000 - £84,999</w:t>
            </w:r>
          </w:p>
        </w:tc>
        <w:tc>
          <w:tcPr>
            <w:tcW w:w="1300" w:type="dxa"/>
            <w:tcBorders>
              <w:top w:val="nil"/>
              <w:left w:val="nil"/>
              <w:bottom w:val="single" w:sz="4" w:space="0" w:color="auto"/>
              <w:right w:val="nil"/>
            </w:tcBorders>
            <w:noWrap/>
            <w:vAlign w:val="center"/>
            <w:hideMark/>
          </w:tcPr>
          <w:p w14:paraId="360CE6DF"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2801D686" w14:textId="2249EF74"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w:t>
            </w:r>
          </w:p>
        </w:tc>
      </w:tr>
      <w:tr w:rsidR="00B80966" w:rsidRPr="00B80966" w14:paraId="43A30F3E"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460E50AE"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£85,000 - £89,999</w:t>
            </w:r>
          </w:p>
        </w:tc>
        <w:tc>
          <w:tcPr>
            <w:tcW w:w="1300" w:type="dxa"/>
            <w:tcBorders>
              <w:top w:val="nil"/>
              <w:left w:val="nil"/>
              <w:bottom w:val="single" w:sz="4" w:space="0" w:color="auto"/>
              <w:right w:val="nil"/>
            </w:tcBorders>
            <w:noWrap/>
            <w:vAlign w:val="center"/>
            <w:hideMark/>
          </w:tcPr>
          <w:p w14:paraId="2E3A03C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2B061C2" w14:textId="718BC763" w:rsidR="00B80966" w:rsidRPr="00122A99" w:rsidRDefault="00122A99" w:rsidP="00B80966">
            <w:pPr>
              <w:widowControl/>
              <w:autoSpaceDE/>
              <w:autoSpaceDN/>
              <w:jc w:val="center"/>
              <w:rPr>
                <w:rFonts w:eastAsia="Times New Roman"/>
                <w:color w:val="000000"/>
                <w:highlight w:val="yellow"/>
                <w:lang w:bidi="ar-SA"/>
              </w:rPr>
            </w:pPr>
            <w:r w:rsidRPr="00D87F49">
              <w:rPr>
                <w:rFonts w:eastAsia="Times New Roman"/>
                <w:color w:val="000000"/>
                <w:lang w:bidi="ar-SA"/>
              </w:rPr>
              <w:t>1</w:t>
            </w:r>
          </w:p>
        </w:tc>
      </w:tr>
      <w:tr w:rsidR="00B80966" w:rsidRPr="00B80966" w14:paraId="2494D8DA"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618C871B"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£90,000 - £94,999</w:t>
            </w:r>
          </w:p>
        </w:tc>
        <w:tc>
          <w:tcPr>
            <w:tcW w:w="1300" w:type="dxa"/>
            <w:tcBorders>
              <w:top w:val="nil"/>
              <w:left w:val="nil"/>
              <w:bottom w:val="single" w:sz="4" w:space="0" w:color="auto"/>
              <w:right w:val="nil"/>
            </w:tcBorders>
            <w:noWrap/>
            <w:vAlign w:val="center"/>
            <w:hideMark/>
          </w:tcPr>
          <w:p w14:paraId="6727EF86"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21CC3EC" w14:textId="0B265BF6"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w:t>
            </w:r>
          </w:p>
        </w:tc>
      </w:tr>
      <w:tr w:rsidR="00B80966" w:rsidRPr="00B80966" w14:paraId="08BB028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7D4FEBCD"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£95,000 - £99,999</w:t>
            </w:r>
          </w:p>
        </w:tc>
        <w:tc>
          <w:tcPr>
            <w:tcW w:w="1300" w:type="dxa"/>
            <w:tcBorders>
              <w:top w:val="nil"/>
              <w:left w:val="nil"/>
              <w:bottom w:val="single" w:sz="4" w:space="0" w:color="auto"/>
              <w:right w:val="nil"/>
            </w:tcBorders>
            <w:noWrap/>
            <w:vAlign w:val="center"/>
            <w:hideMark/>
          </w:tcPr>
          <w:p w14:paraId="7E1608B0"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2E583376"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2</w:t>
            </w:r>
          </w:p>
        </w:tc>
      </w:tr>
      <w:tr w:rsidR="00B80966" w:rsidRPr="00B80966" w14:paraId="3EE9E38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095C7B31"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£100,000 - £104,999</w:t>
            </w:r>
          </w:p>
        </w:tc>
        <w:tc>
          <w:tcPr>
            <w:tcW w:w="1300" w:type="dxa"/>
            <w:tcBorders>
              <w:top w:val="nil"/>
              <w:left w:val="nil"/>
              <w:bottom w:val="single" w:sz="4" w:space="0" w:color="auto"/>
              <w:right w:val="nil"/>
            </w:tcBorders>
            <w:noWrap/>
            <w:vAlign w:val="center"/>
            <w:hideMark/>
          </w:tcPr>
          <w:p w14:paraId="3BEEB63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4FD1CE7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61FF60D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DCA6C0A"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£105,000 - £109,999</w:t>
            </w:r>
          </w:p>
        </w:tc>
        <w:tc>
          <w:tcPr>
            <w:tcW w:w="1300" w:type="dxa"/>
            <w:tcBorders>
              <w:top w:val="nil"/>
              <w:left w:val="nil"/>
              <w:bottom w:val="single" w:sz="4" w:space="0" w:color="auto"/>
              <w:right w:val="nil"/>
            </w:tcBorders>
            <w:noWrap/>
            <w:vAlign w:val="center"/>
            <w:hideMark/>
          </w:tcPr>
          <w:p w14:paraId="499F85BD"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7DA6FC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22B250A1"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1D32E463"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£110,000 - £114,999</w:t>
            </w:r>
          </w:p>
        </w:tc>
        <w:tc>
          <w:tcPr>
            <w:tcW w:w="1300" w:type="dxa"/>
            <w:tcBorders>
              <w:top w:val="nil"/>
              <w:left w:val="nil"/>
              <w:bottom w:val="single" w:sz="4" w:space="0" w:color="auto"/>
              <w:right w:val="nil"/>
            </w:tcBorders>
            <w:noWrap/>
            <w:vAlign w:val="center"/>
            <w:hideMark/>
          </w:tcPr>
          <w:p w14:paraId="447059FE"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25394FAC"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w:t>
            </w:r>
          </w:p>
        </w:tc>
      </w:tr>
      <w:tr w:rsidR="00B80966" w:rsidRPr="00B80966" w14:paraId="20B2712E"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DCBED7B"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£115,000 - £119,999</w:t>
            </w:r>
          </w:p>
        </w:tc>
        <w:tc>
          <w:tcPr>
            <w:tcW w:w="1300" w:type="dxa"/>
            <w:tcBorders>
              <w:top w:val="nil"/>
              <w:left w:val="nil"/>
              <w:bottom w:val="single" w:sz="4" w:space="0" w:color="auto"/>
              <w:right w:val="nil"/>
            </w:tcBorders>
            <w:noWrap/>
            <w:vAlign w:val="center"/>
            <w:hideMark/>
          </w:tcPr>
          <w:p w14:paraId="03625BF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6F6F6CE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519BF2D8" w14:textId="77777777" w:rsidTr="00B80966">
        <w:trPr>
          <w:trHeight w:val="300"/>
          <w:jc w:val="center"/>
        </w:trPr>
        <w:tc>
          <w:tcPr>
            <w:tcW w:w="3160" w:type="dxa"/>
            <w:tcBorders>
              <w:top w:val="nil"/>
              <w:left w:val="single" w:sz="8" w:space="0" w:color="auto"/>
              <w:bottom w:val="single" w:sz="8" w:space="0" w:color="auto"/>
              <w:right w:val="single" w:sz="8" w:space="0" w:color="auto"/>
            </w:tcBorders>
            <w:noWrap/>
            <w:vAlign w:val="center"/>
            <w:hideMark/>
          </w:tcPr>
          <w:p w14:paraId="78ACA449"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£120,000 - upwards</w:t>
            </w:r>
          </w:p>
        </w:tc>
        <w:tc>
          <w:tcPr>
            <w:tcW w:w="1300" w:type="dxa"/>
            <w:tcBorders>
              <w:top w:val="nil"/>
              <w:left w:val="nil"/>
              <w:bottom w:val="single" w:sz="8" w:space="0" w:color="auto"/>
              <w:right w:val="nil"/>
            </w:tcBorders>
            <w:noWrap/>
            <w:vAlign w:val="center"/>
            <w:hideMark/>
          </w:tcPr>
          <w:p w14:paraId="122775AA" w14:textId="77777777" w:rsidR="00B80966" w:rsidRPr="00B80966" w:rsidRDefault="00B80966" w:rsidP="00B80966">
            <w:pPr>
              <w:widowControl/>
              <w:autoSpaceDE/>
              <w:autoSpaceDN/>
              <w:jc w:val="center"/>
              <w:rPr>
                <w:rFonts w:ascii="Calibri" w:eastAsia="Times New Roman" w:hAnsi="Calibri" w:cs="Calibri"/>
                <w:color w:val="000000"/>
                <w:lang w:bidi="ar-SA"/>
              </w:rPr>
            </w:pPr>
            <w:r w:rsidRPr="00B80966">
              <w:rPr>
                <w:rFonts w:ascii="Calibri" w:eastAsia="Times New Roman" w:hAnsi="Calibri" w:cs="Calibri"/>
                <w:color w:val="000000"/>
                <w:lang w:bidi="ar-SA"/>
              </w:rPr>
              <w:t>-</w:t>
            </w:r>
          </w:p>
        </w:tc>
        <w:tc>
          <w:tcPr>
            <w:tcW w:w="1960" w:type="dxa"/>
            <w:tcBorders>
              <w:top w:val="nil"/>
              <w:left w:val="single" w:sz="8" w:space="0" w:color="auto"/>
              <w:bottom w:val="single" w:sz="8" w:space="0" w:color="auto"/>
              <w:right w:val="single" w:sz="8" w:space="0" w:color="auto"/>
            </w:tcBorders>
            <w:shd w:val="clear" w:color="000000" w:fill="FFF2CC"/>
            <w:noWrap/>
            <w:vAlign w:val="center"/>
            <w:hideMark/>
          </w:tcPr>
          <w:p w14:paraId="0ED9B907" w14:textId="3EFA83B5" w:rsidR="00B80966" w:rsidRPr="00B80966" w:rsidRDefault="0064679D" w:rsidP="00B80966">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w:t>
            </w:r>
          </w:p>
        </w:tc>
      </w:tr>
    </w:tbl>
    <w:p w14:paraId="2A4F44EF" w14:textId="77777777" w:rsidR="005E0FF9" w:rsidRPr="00413C5D" w:rsidRDefault="005E0FF9" w:rsidP="009D755C">
      <w:pPr>
        <w:tabs>
          <w:tab w:val="left" w:pos="1701"/>
        </w:tabs>
        <w:jc w:val="right"/>
      </w:pPr>
    </w:p>
    <w:p w14:paraId="533A8BC1" w14:textId="2C278A2A" w:rsidR="008509A6" w:rsidRDefault="008509A6" w:rsidP="00622188">
      <w:pPr>
        <w:pStyle w:val="BodyText"/>
        <w:spacing w:before="93"/>
        <w:ind w:left="907" w:right="57"/>
        <w:jc w:val="both"/>
        <w:rPr>
          <w:sz w:val="22"/>
          <w:szCs w:val="22"/>
        </w:rPr>
      </w:pPr>
      <w:r w:rsidRPr="00D87F49">
        <w:rPr>
          <w:sz w:val="22"/>
          <w:szCs w:val="22"/>
        </w:rPr>
        <w:t xml:space="preserve">The number of employees </w:t>
      </w:r>
      <w:r w:rsidR="00F9395D" w:rsidRPr="00D87F49">
        <w:rPr>
          <w:sz w:val="22"/>
          <w:szCs w:val="22"/>
        </w:rPr>
        <w:t>whose</w:t>
      </w:r>
      <w:r w:rsidRPr="00D87F49">
        <w:rPr>
          <w:sz w:val="22"/>
          <w:szCs w:val="22"/>
        </w:rPr>
        <w:t xml:space="preserve"> remuneration is </w:t>
      </w:r>
      <w:r w:rsidR="00BE49F9" w:rsidRPr="00D87F49">
        <w:rPr>
          <w:sz w:val="22"/>
          <w:szCs w:val="22"/>
        </w:rPr>
        <w:t>greater</w:t>
      </w:r>
      <w:r w:rsidRPr="00D87F49">
        <w:rPr>
          <w:sz w:val="22"/>
          <w:szCs w:val="22"/>
        </w:rPr>
        <w:t xml:space="preserve"> than </w:t>
      </w:r>
      <w:r w:rsidR="00F9395D" w:rsidRPr="00D87F49">
        <w:rPr>
          <w:sz w:val="22"/>
          <w:szCs w:val="22"/>
        </w:rPr>
        <w:t>£60,000 for 2024-25 is due to termination payments made in this year.</w:t>
      </w:r>
    </w:p>
    <w:p w14:paraId="4F3F5136" w14:textId="4FA39FE9" w:rsidR="003416DB" w:rsidRPr="00413C5D" w:rsidRDefault="00183D6C" w:rsidP="00622188">
      <w:pPr>
        <w:pStyle w:val="BodyText"/>
        <w:spacing w:before="93"/>
        <w:ind w:left="907" w:right="57"/>
        <w:jc w:val="both"/>
        <w:rPr>
          <w:sz w:val="22"/>
          <w:szCs w:val="22"/>
        </w:rPr>
      </w:pPr>
      <w:r w:rsidRPr="00413C5D">
        <w:rPr>
          <w:sz w:val="22"/>
          <w:szCs w:val="22"/>
        </w:rPr>
        <w:t>There are other senior officer r</w:t>
      </w:r>
      <w:r w:rsidR="0055218A" w:rsidRPr="00413C5D">
        <w:rPr>
          <w:sz w:val="22"/>
          <w:szCs w:val="22"/>
        </w:rPr>
        <w:t>oles within the Partneriaeth</w:t>
      </w:r>
      <w:r w:rsidRPr="00413C5D">
        <w:rPr>
          <w:sz w:val="22"/>
          <w:szCs w:val="22"/>
        </w:rPr>
        <w:t xml:space="preserve"> Joint Committee who are not employed by the Consortium and they do not receive any remuneration through the additional roles that they carry out on behalf of the region. They include</w:t>
      </w:r>
      <w:r w:rsidR="002223FC" w:rsidRPr="00413C5D">
        <w:rPr>
          <w:sz w:val="22"/>
          <w:szCs w:val="22"/>
        </w:rPr>
        <w:t>:</w:t>
      </w:r>
    </w:p>
    <w:p w14:paraId="4B1B602E" w14:textId="77777777" w:rsidR="00E46DF6" w:rsidRPr="00E2008C" w:rsidRDefault="00E46DF6" w:rsidP="00622188">
      <w:pPr>
        <w:pStyle w:val="BodyText"/>
        <w:tabs>
          <w:tab w:val="left" w:pos="5039"/>
        </w:tabs>
        <w:ind w:left="907" w:right="57"/>
        <w:jc w:val="both"/>
        <w:rPr>
          <w:sz w:val="22"/>
          <w:szCs w:val="22"/>
          <w:highlight w:val="yellow"/>
        </w:rPr>
      </w:pPr>
    </w:p>
    <w:p w14:paraId="74459D33" w14:textId="77777777" w:rsidR="002223FC" w:rsidRPr="001B1387" w:rsidRDefault="00183D6C" w:rsidP="00622188">
      <w:pPr>
        <w:pStyle w:val="BodyText"/>
        <w:tabs>
          <w:tab w:val="left" w:pos="5039"/>
        </w:tabs>
        <w:ind w:left="907" w:right="57"/>
        <w:jc w:val="both"/>
        <w:rPr>
          <w:sz w:val="22"/>
          <w:szCs w:val="22"/>
        </w:rPr>
      </w:pPr>
      <w:r w:rsidRPr="001B1387">
        <w:rPr>
          <w:sz w:val="22"/>
          <w:szCs w:val="22"/>
        </w:rPr>
        <w:t>Lead Chief</w:t>
      </w:r>
      <w:r w:rsidRPr="001B1387">
        <w:rPr>
          <w:spacing w:val="-3"/>
          <w:sz w:val="22"/>
          <w:szCs w:val="22"/>
        </w:rPr>
        <w:t xml:space="preserve"> </w:t>
      </w:r>
      <w:r w:rsidRPr="001B1387">
        <w:rPr>
          <w:sz w:val="22"/>
          <w:szCs w:val="22"/>
        </w:rPr>
        <w:t>Executive</w:t>
      </w:r>
      <w:r w:rsidRPr="001B1387">
        <w:rPr>
          <w:sz w:val="22"/>
          <w:szCs w:val="22"/>
        </w:rPr>
        <w:tab/>
        <w:t xml:space="preserve">Swansea </w:t>
      </w:r>
    </w:p>
    <w:p w14:paraId="2DAC9B39" w14:textId="51ABA043" w:rsidR="002223FC" w:rsidRPr="003D4777" w:rsidRDefault="00183D6C" w:rsidP="00622188">
      <w:pPr>
        <w:pStyle w:val="BodyText"/>
        <w:tabs>
          <w:tab w:val="left" w:pos="5039"/>
        </w:tabs>
        <w:ind w:left="907" w:right="57"/>
        <w:jc w:val="both"/>
        <w:rPr>
          <w:sz w:val="22"/>
          <w:szCs w:val="22"/>
        </w:rPr>
      </w:pPr>
      <w:r w:rsidRPr="001B1387">
        <w:rPr>
          <w:sz w:val="22"/>
          <w:szCs w:val="22"/>
        </w:rPr>
        <w:t>Lead Director</w:t>
      </w:r>
      <w:r w:rsidRPr="001B1387">
        <w:rPr>
          <w:spacing w:val="-6"/>
          <w:sz w:val="22"/>
          <w:szCs w:val="22"/>
        </w:rPr>
        <w:t xml:space="preserve"> </w:t>
      </w:r>
      <w:r w:rsidRPr="001B1387">
        <w:rPr>
          <w:sz w:val="22"/>
          <w:szCs w:val="22"/>
        </w:rPr>
        <w:t>of</w:t>
      </w:r>
      <w:r w:rsidRPr="001B1387">
        <w:rPr>
          <w:spacing w:val="-2"/>
          <w:sz w:val="22"/>
          <w:szCs w:val="22"/>
        </w:rPr>
        <w:t xml:space="preserve"> </w:t>
      </w:r>
      <w:r w:rsidR="002223FC" w:rsidRPr="001B1387">
        <w:rPr>
          <w:sz w:val="22"/>
          <w:szCs w:val="22"/>
        </w:rPr>
        <w:t>Education</w:t>
      </w:r>
      <w:r w:rsidR="002223FC" w:rsidRPr="001B1387">
        <w:rPr>
          <w:sz w:val="22"/>
          <w:szCs w:val="22"/>
        </w:rPr>
        <w:tab/>
      </w:r>
      <w:r w:rsidR="00F60825" w:rsidRPr="003D4777">
        <w:rPr>
          <w:sz w:val="22"/>
          <w:szCs w:val="22"/>
        </w:rPr>
        <w:t>Swansea</w:t>
      </w:r>
      <w:r w:rsidR="008F5F51" w:rsidRPr="003D4777">
        <w:rPr>
          <w:sz w:val="22"/>
          <w:szCs w:val="22"/>
        </w:rPr>
        <w:t xml:space="preserve"> / Pembrokeshire</w:t>
      </w:r>
    </w:p>
    <w:p w14:paraId="51CBB08C" w14:textId="77777777" w:rsidR="003416DB" w:rsidRPr="003D4777" w:rsidRDefault="00183D6C" w:rsidP="00622188">
      <w:pPr>
        <w:pStyle w:val="BodyText"/>
        <w:tabs>
          <w:tab w:val="left" w:pos="5039"/>
        </w:tabs>
        <w:ind w:left="907" w:right="57"/>
        <w:jc w:val="both"/>
        <w:rPr>
          <w:sz w:val="22"/>
          <w:szCs w:val="22"/>
        </w:rPr>
      </w:pPr>
      <w:r w:rsidRPr="003D4777">
        <w:rPr>
          <w:sz w:val="22"/>
          <w:szCs w:val="22"/>
        </w:rPr>
        <w:t>Director</w:t>
      </w:r>
      <w:r w:rsidRPr="003D4777">
        <w:rPr>
          <w:spacing w:val="-9"/>
          <w:sz w:val="22"/>
          <w:szCs w:val="22"/>
        </w:rPr>
        <w:t xml:space="preserve"> </w:t>
      </w:r>
      <w:r w:rsidRPr="003D4777">
        <w:rPr>
          <w:sz w:val="22"/>
          <w:szCs w:val="22"/>
        </w:rPr>
        <w:t>of</w:t>
      </w:r>
      <w:r w:rsidRPr="003D4777">
        <w:rPr>
          <w:spacing w:val="-1"/>
          <w:sz w:val="22"/>
          <w:szCs w:val="22"/>
        </w:rPr>
        <w:t xml:space="preserve"> </w:t>
      </w:r>
      <w:r w:rsidR="002223FC" w:rsidRPr="003D4777">
        <w:rPr>
          <w:sz w:val="22"/>
          <w:szCs w:val="22"/>
        </w:rPr>
        <w:t>Resources/S151 Officer</w:t>
      </w:r>
      <w:r w:rsidRPr="003D4777">
        <w:rPr>
          <w:sz w:val="22"/>
          <w:szCs w:val="22"/>
        </w:rPr>
        <w:tab/>
        <w:t>Pembrokeshire</w:t>
      </w:r>
    </w:p>
    <w:p w14:paraId="0E40D8B5" w14:textId="0E842F41" w:rsidR="003416DB" w:rsidRPr="003D4777" w:rsidRDefault="00183D6C" w:rsidP="00622188">
      <w:pPr>
        <w:pStyle w:val="BodyText"/>
        <w:tabs>
          <w:tab w:val="left" w:pos="5039"/>
        </w:tabs>
        <w:spacing w:line="229" w:lineRule="exact"/>
        <w:ind w:left="907" w:right="57"/>
        <w:jc w:val="both"/>
        <w:rPr>
          <w:sz w:val="22"/>
          <w:szCs w:val="22"/>
        </w:rPr>
      </w:pPr>
      <w:r w:rsidRPr="003D4777">
        <w:rPr>
          <w:sz w:val="22"/>
          <w:szCs w:val="22"/>
        </w:rPr>
        <w:t>Monitoring</w:t>
      </w:r>
      <w:r w:rsidRPr="003D4777">
        <w:rPr>
          <w:spacing w:val="-4"/>
          <w:sz w:val="22"/>
          <w:szCs w:val="22"/>
        </w:rPr>
        <w:t xml:space="preserve"> </w:t>
      </w:r>
      <w:r w:rsidR="00F60825" w:rsidRPr="003D4777">
        <w:rPr>
          <w:sz w:val="22"/>
          <w:szCs w:val="22"/>
        </w:rPr>
        <w:t>Officer</w:t>
      </w:r>
      <w:r w:rsidR="00F60825" w:rsidRPr="003D4777">
        <w:rPr>
          <w:sz w:val="22"/>
          <w:szCs w:val="22"/>
        </w:rPr>
        <w:tab/>
        <w:t>Carmarthenshire</w:t>
      </w:r>
    </w:p>
    <w:p w14:paraId="68C6562B" w14:textId="77777777" w:rsidR="00E46DF6" w:rsidRPr="003D4777" w:rsidRDefault="00E46DF6" w:rsidP="00622188">
      <w:pPr>
        <w:ind w:left="907" w:right="57"/>
        <w:jc w:val="both"/>
      </w:pPr>
    </w:p>
    <w:p w14:paraId="1BE4953A" w14:textId="0A57532B" w:rsidR="003416DB" w:rsidRPr="00413C5D" w:rsidRDefault="00183D6C" w:rsidP="00622188">
      <w:pPr>
        <w:ind w:left="907" w:right="57"/>
        <w:jc w:val="both"/>
      </w:pPr>
      <w:r w:rsidRPr="003D4777">
        <w:t>Also on the Ex</w:t>
      </w:r>
      <w:r w:rsidR="00F60825" w:rsidRPr="003D4777">
        <w:t xml:space="preserve">ecutive Board </w:t>
      </w:r>
      <w:r w:rsidR="008F5F51" w:rsidRPr="003D4777">
        <w:t>(Strategic Group)</w:t>
      </w:r>
      <w:r w:rsidR="008F5F51">
        <w:t xml:space="preserve"> </w:t>
      </w:r>
      <w:r w:rsidR="00F60825" w:rsidRPr="00413C5D">
        <w:t>were the 3</w:t>
      </w:r>
      <w:r w:rsidRPr="00413C5D">
        <w:t xml:space="preserve"> Directo</w:t>
      </w:r>
      <w:r w:rsidR="00F2736D" w:rsidRPr="00413C5D">
        <w:t xml:space="preserve">rs of Education from </w:t>
      </w:r>
      <w:r w:rsidR="008E3161" w:rsidRPr="00413C5D">
        <w:t xml:space="preserve">Carmarthenshire, </w:t>
      </w:r>
      <w:r w:rsidRPr="00413C5D">
        <w:t>Pembrokeshire and Swansea.</w:t>
      </w:r>
    </w:p>
    <w:p w14:paraId="2B3D913D" w14:textId="77777777" w:rsidR="00E46DF6" w:rsidRPr="00413C5D" w:rsidRDefault="00E46DF6" w:rsidP="00622188">
      <w:pPr>
        <w:spacing w:before="1"/>
        <w:ind w:left="907" w:right="57"/>
        <w:jc w:val="both"/>
        <w:rPr>
          <w:highlight w:val="yellow"/>
        </w:rPr>
      </w:pPr>
    </w:p>
    <w:p w14:paraId="73F9895B" w14:textId="7ECFF0CB" w:rsidR="003416DB" w:rsidRPr="00413C5D" w:rsidRDefault="00183D6C" w:rsidP="00622188">
      <w:pPr>
        <w:spacing w:before="1"/>
        <w:ind w:left="907" w:right="57"/>
        <w:jc w:val="both"/>
      </w:pPr>
      <w:r w:rsidRPr="00413C5D">
        <w:t xml:space="preserve">For information on the remuneration of the above individuals and seconded staff members, users should refer to </w:t>
      </w:r>
      <w:r w:rsidR="002223FC" w:rsidRPr="00413C5D">
        <w:t>the respective Local Authority S</w:t>
      </w:r>
      <w:r w:rsidRPr="00413C5D">
        <w:t>tatement o</w:t>
      </w:r>
      <w:r w:rsidR="002223FC" w:rsidRPr="00413C5D">
        <w:t>f A</w:t>
      </w:r>
      <w:r w:rsidRPr="00413C5D">
        <w:t>ccounts.</w:t>
      </w:r>
    </w:p>
    <w:p w14:paraId="0A55A4A5" w14:textId="70D184B0" w:rsidR="00CF011E" w:rsidRDefault="00CF011E" w:rsidP="00622188">
      <w:pPr>
        <w:spacing w:before="1"/>
        <w:ind w:left="907" w:right="57"/>
        <w:jc w:val="both"/>
      </w:pPr>
    </w:p>
    <w:p w14:paraId="639B170A" w14:textId="7A885D54" w:rsidR="003416DB" w:rsidRDefault="00183D6C" w:rsidP="00775826">
      <w:pPr>
        <w:pStyle w:val="Heading3"/>
        <w:numPr>
          <w:ilvl w:val="2"/>
          <w:numId w:val="29"/>
        </w:numPr>
        <w:tabs>
          <w:tab w:val="left" w:pos="1385"/>
        </w:tabs>
        <w:spacing w:before="80"/>
        <w:ind w:left="680" w:hanging="664"/>
        <w:jc w:val="both"/>
        <w:rPr>
          <w:sz w:val="22"/>
          <w:szCs w:val="22"/>
        </w:rPr>
      </w:pPr>
      <w:r w:rsidRPr="00413C5D">
        <w:rPr>
          <w:sz w:val="22"/>
          <w:szCs w:val="22"/>
        </w:rPr>
        <w:t>Termination</w:t>
      </w:r>
      <w:r w:rsidRPr="00413C5D">
        <w:rPr>
          <w:spacing w:val="-1"/>
          <w:sz w:val="22"/>
          <w:szCs w:val="22"/>
        </w:rPr>
        <w:t xml:space="preserve"> </w:t>
      </w:r>
      <w:r w:rsidRPr="00413C5D">
        <w:rPr>
          <w:sz w:val="22"/>
          <w:szCs w:val="22"/>
        </w:rPr>
        <w:t>Benefits</w:t>
      </w:r>
    </w:p>
    <w:p w14:paraId="7E4A52EE" w14:textId="77777777" w:rsidR="00B80966" w:rsidRPr="00413C5D" w:rsidRDefault="00B80966" w:rsidP="00B80966">
      <w:pPr>
        <w:pStyle w:val="Heading3"/>
        <w:tabs>
          <w:tab w:val="left" w:pos="1385"/>
        </w:tabs>
        <w:spacing w:before="80"/>
        <w:ind w:left="680" w:firstLine="0"/>
        <w:jc w:val="both"/>
        <w:rPr>
          <w:sz w:val="22"/>
          <w:szCs w:val="22"/>
        </w:rPr>
      </w:pPr>
    </w:p>
    <w:tbl>
      <w:tblPr>
        <w:tblW w:w="10766" w:type="dxa"/>
        <w:jc w:val="center"/>
        <w:tblLook w:val="04A0" w:firstRow="1" w:lastRow="0" w:firstColumn="1" w:lastColumn="0" w:noHBand="0" w:noVBand="1"/>
      </w:tblPr>
      <w:tblGrid>
        <w:gridCol w:w="2335"/>
        <w:gridCol w:w="1500"/>
        <w:gridCol w:w="969"/>
        <w:gridCol w:w="970"/>
        <w:gridCol w:w="970"/>
        <w:gridCol w:w="1500"/>
        <w:gridCol w:w="969"/>
        <w:gridCol w:w="970"/>
        <w:gridCol w:w="970"/>
      </w:tblGrid>
      <w:tr w:rsidR="00B80966" w:rsidRPr="00B80966" w14:paraId="48DE1FB7" w14:textId="77777777" w:rsidTr="00CD67DF">
        <w:trPr>
          <w:trHeight w:val="219"/>
          <w:jc w:val="center"/>
        </w:trPr>
        <w:tc>
          <w:tcPr>
            <w:tcW w:w="2335" w:type="dxa"/>
            <w:tcBorders>
              <w:top w:val="single" w:sz="8" w:space="0" w:color="auto"/>
              <w:left w:val="single" w:sz="8" w:space="0" w:color="auto"/>
              <w:bottom w:val="single" w:sz="4" w:space="0" w:color="auto"/>
              <w:right w:val="single" w:sz="4" w:space="0" w:color="auto"/>
            </w:tcBorders>
            <w:shd w:val="clear" w:color="000000" w:fill="DBDBDB"/>
            <w:vAlign w:val="center"/>
            <w:hideMark/>
          </w:tcPr>
          <w:p w14:paraId="0D348E67"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Termination Costs</w:t>
            </w:r>
          </w:p>
        </w:tc>
        <w:tc>
          <w:tcPr>
            <w:tcW w:w="4219" w:type="dxa"/>
            <w:gridSpan w:val="4"/>
            <w:tcBorders>
              <w:top w:val="single" w:sz="8" w:space="0" w:color="auto"/>
              <w:left w:val="nil"/>
              <w:bottom w:val="single" w:sz="4" w:space="0" w:color="auto"/>
              <w:right w:val="single" w:sz="4" w:space="0" w:color="000000"/>
            </w:tcBorders>
            <w:shd w:val="clear" w:color="000000" w:fill="DBDBDB"/>
            <w:vAlign w:val="center"/>
            <w:hideMark/>
          </w:tcPr>
          <w:p w14:paraId="3447CD6D"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2023-24</w:t>
            </w:r>
          </w:p>
        </w:tc>
        <w:tc>
          <w:tcPr>
            <w:tcW w:w="4212" w:type="dxa"/>
            <w:gridSpan w:val="4"/>
            <w:tcBorders>
              <w:top w:val="single" w:sz="8" w:space="0" w:color="auto"/>
              <w:left w:val="nil"/>
              <w:bottom w:val="single" w:sz="4" w:space="0" w:color="auto"/>
              <w:right w:val="single" w:sz="8" w:space="0" w:color="000000"/>
            </w:tcBorders>
            <w:shd w:val="clear" w:color="000000" w:fill="FFF2CC"/>
            <w:vAlign w:val="center"/>
            <w:hideMark/>
          </w:tcPr>
          <w:p w14:paraId="41A0976E"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2024-25</w:t>
            </w:r>
          </w:p>
        </w:tc>
      </w:tr>
      <w:tr w:rsidR="00B80966" w:rsidRPr="00B80966" w14:paraId="6932390C" w14:textId="77777777" w:rsidTr="00CD67DF">
        <w:trPr>
          <w:trHeight w:val="219"/>
          <w:jc w:val="center"/>
        </w:trPr>
        <w:tc>
          <w:tcPr>
            <w:tcW w:w="2335" w:type="dxa"/>
            <w:vMerge w:val="restart"/>
            <w:tcBorders>
              <w:top w:val="nil"/>
              <w:left w:val="single" w:sz="8" w:space="0" w:color="auto"/>
              <w:bottom w:val="single" w:sz="4" w:space="0" w:color="000000"/>
              <w:right w:val="single" w:sz="4" w:space="0" w:color="auto"/>
            </w:tcBorders>
            <w:shd w:val="clear" w:color="000000" w:fill="DBDBDB"/>
            <w:vAlign w:val="center"/>
            <w:hideMark/>
          </w:tcPr>
          <w:p w14:paraId="0C7397A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Band</w:t>
            </w:r>
          </w:p>
        </w:tc>
        <w:tc>
          <w:tcPr>
            <w:tcW w:w="3249" w:type="dxa"/>
            <w:gridSpan w:val="3"/>
            <w:tcBorders>
              <w:top w:val="single" w:sz="4" w:space="0" w:color="auto"/>
              <w:left w:val="nil"/>
              <w:bottom w:val="single" w:sz="4" w:space="0" w:color="auto"/>
              <w:right w:val="nil"/>
            </w:tcBorders>
            <w:shd w:val="clear" w:color="000000" w:fill="DBDBDB"/>
            <w:vAlign w:val="center"/>
            <w:hideMark/>
          </w:tcPr>
          <w:p w14:paraId="498CE7C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 xml:space="preserve">No's </w:t>
            </w:r>
          </w:p>
        </w:tc>
        <w:tc>
          <w:tcPr>
            <w:tcW w:w="9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DA3E960"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£000</w:t>
            </w:r>
          </w:p>
        </w:tc>
        <w:tc>
          <w:tcPr>
            <w:tcW w:w="3242" w:type="dxa"/>
            <w:gridSpan w:val="3"/>
            <w:tcBorders>
              <w:top w:val="single" w:sz="4" w:space="0" w:color="auto"/>
              <w:left w:val="nil"/>
              <w:bottom w:val="single" w:sz="4" w:space="0" w:color="auto"/>
              <w:right w:val="nil"/>
            </w:tcBorders>
            <w:shd w:val="clear" w:color="000000" w:fill="FFF2CC"/>
            <w:vAlign w:val="center"/>
            <w:hideMark/>
          </w:tcPr>
          <w:p w14:paraId="543CD0EE"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 xml:space="preserve">No's </w:t>
            </w:r>
          </w:p>
        </w:tc>
        <w:tc>
          <w:tcPr>
            <w:tcW w:w="970" w:type="dxa"/>
            <w:vMerge w:val="restart"/>
            <w:tcBorders>
              <w:top w:val="nil"/>
              <w:left w:val="single" w:sz="4" w:space="0" w:color="auto"/>
              <w:bottom w:val="single" w:sz="4" w:space="0" w:color="000000"/>
              <w:right w:val="single" w:sz="8" w:space="0" w:color="auto"/>
            </w:tcBorders>
            <w:shd w:val="clear" w:color="000000" w:fill="FFF2CC"/>
            <w:vAlign w:val="center"/>
            <w:hideMark/>
          </w:tcPr>
          <w:p w14:paraId="3C28181F"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£000</w:t>
            </w:r>
          </w:p>
        </w:tc>
      </w:tr>
      <w:tr w:rsidR="00B80966" w:rsidRPr="00B80966" w14:paraId="75309CA8" w14:textId="77777777" w:rsidTr="00CD67DF">
        <w:trPr>
          <w:trHeight w:val="439"/>
          <w:jc w:val="center"/>
        </w:trPr>
        <w:tc>
          <w:tcPr>
            <w:tcW w:w="2335" w:type="dxa"/>
            <w:vMerge/>
            <w:tcBorders>
              <w:top w:val="nil"/>
              <w:left w:val="single" w:sz="8" w:space="0" w:color="auto"/>
              <w:bottom w:val="single" w:sz="4" w:space="0" w:color="000000"/>
              <w:right w:val="single" w:sz="4" w:space="0" w:color="auto"/>
            </w:tcBorders>
            <w:vAlign w:val="center"/>
            <w:hideMark/>
          </w:tcPr>
          <w:p w14:paraId="46C36EC1" w14:textId="77777777" w:rsidR="00B80966" w:rsidRPr="00952FD4" w:rsidRDefault="00B80966" w:rsidP="00B80966">
            <w:pPr>
              <w:widowControl/>
              <w:autoSpaceDE/>
              <w:autoSpaceDN/>
              <w:rPr>
                <w:rFonts w:eastAsia="Times New Roman"/>
                <w:b/>
                <w:bCs/>
                <w:color w:val="000000"/>
                <w:lang w:bidi="ar-SA"/>
              </w:rPr>
            </w:pPr>
          </w:p>
        </w:tc>
        <w:tc>
          <w:tcPr>
            <w:tcW w:w="1310" w:type="dxa"/>
            <w:tcBorders>
              <w:top w:val="nil"/>
              <w:left w:val="nil"/>
              <w:bottom w:val="single" w:sz="4" w:space="0" w:color="auto"/>
              <w:right w:val="single" w:sz="4" w:space="0" w:color="auto"/>
            </w:tcBorders>
            <w:shd w:val="clear" w:color="000000" w:fill="D9D9D9"/>
            <w:vAlign w:val="center"/>
            <w:hideMark/>
          </w:tcPr>
          <w:p w14:paraId="527CC37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Compulsory</w:t>
            </w:r>
          </w:p>
        </w:tc>
        <w:tc>
          <w:tcPr>
            <w:tcW w:w="969" w:type="dxa"/>
            <w:tcBorders>
              <w:top w:val="nil"/>
              <w:left w:val="nil"/>
              <w:bottom w:val="single" w:sz="4" w:space="0" w:color="auto"/>
              <w:right w:val="single" w:sz="4" w:space="0" w:color="auto"/>
            </w:tcBorders>
            <w:shd w:val="clear" w:color="000000" w:fill="D9D9D9"/>
            <w:vAlign w:val="center"/>
            <w:hideMark/>
          </w:tcPr>
          <w:p w14:paraId="1762C46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Other</w:t>
            </w:r>
          </w:p>
        </w:tc>
        <w:tc>
          <w:tcPr>
            <w:tcW w:w="970" w:type="dxa"/>
            <w:tcBorders>
              <w:top w:val="nil"/>
              <w:left w:val="nil"/>
              <w:bottom w:val="single" w:sz="4" w:space="0" w:color="auto"/>
              <w:right w:val="single" w:sz="4" w:space="0" w:color="auto"/>
            </w:tcBorders>
            <w:shd w:val="clear" w:color="000000" w:fill="D9D9D9"/>
            <w:vAlign w:val="center"/>
            <w:hideMark/>
          </w:tcPr>
          <w:p w14:paraId="4314A085"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Total</w:t>
            </w:r>
          </w:p>
        </w:tc>
        <w:tc>
          <w:tcPr>
            <w:tcW w:w="970" w:type="dxa"/>
            <w:vMerge/>
            <w:tcBorders>
              <w:top w:val="nil"/>
              <w:left w:val="single" w:sz="4" w:space="0" w:color="auto"/>
              <w:bottom w:val="single" w:sz="4" w:space="0" w:color="000000"/>
              <w:right w:val="single" w:sz="4" w:space="0" w:color="auto"/>
            </w:tcBorders>
            <w:vAlign w:val="center"/>
            <w:hideMark/>
          </w:tcPr>
          <w:p w14:paraId="095EDBA5" w14:textId="77777777" w:rsidR="00B80966" w:rsidRPr="00952FD4" w:rsidRDefault="00B80966" w:rsidP="00B80966">
            <w:pPr>
              <w:widowControl/>
              <w:autoSpaceDE/>
              <w:autoSpaceDN/>
              <w:rPr>
                <w:rFonts w:eastAsia="Times New Roman"/>
                <w:b/>
                <w:bCs/>
                <w:color w:val="000000"/>
                <w:lang w:bidi="ar-SA"/>
              </w:rPr>
            </w:pPr>
          </w:p>
        </w:tc>
        <w:tc>
          <w:tcPr>
            <w:tcW w:w="1300" w:type="dxa"/>
            <w:tcBorders>
              <w:top w:val="nil"/>
              <w:left w:val="nil"/>
              <w:bottom w:val="single" w:sz="4" w:space="0" w:color="auto"/>
              <w:right w:val="nil"/>
            </w:tcBorders>
            <w:shd w:val="clear" w:color="000000" w:fill="FFF2CC"/>
            <w:vAlign w:val="center"/>
            <w:hideMark/>
          </w:tcPr>
          <w:p w14:paraId="171D0DCE"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Compulsory</w:t>
            </w:r>
          </w:p>
        </w:tc>
        <w:tc>
          <w:tcPr>
            <w:tcW w:w="969" w:type="dxa"/>
            <w:tcBorders>
              <w:top w:val="nil"/>
              <w:left w:val="single" w:sz="4" w:space="0" w:color="auto"/>
              <w:bottom w:val="single" w:sz="4" w:space="0" w:color="auto"/>
              <w:right w:val="single" w:sz="4" w:space="0" w:color="auto"/>
            </w:tcBorders>
            <w:shd w:val="clear" w:color="000000" w:fill="FFF2CC"/>
            <w:vAlign w:val="center"/>
            <w:hideMark/>
          </w:tcPr>
          <w:p w14:paraId="50A7488A"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Other</w:t>
            </w:r>
          </w:p>
        </w:tc>
        <w:tc>
          <w:tcPr>
            <w:tcW w:w="970" w:type="dxa"/>
            <w:tcBorders>
              <w:top w:val="nil"/>
              <w:left w:val="nil"/>
              <w:bottom w:val="single" w:sz="4" w:space="0" w:color="auto"/>
              <w:right w:val="single" w:sz="4" w:space="0" w:color="auto"/>
            </w:tcBorders>
            <w:shd w:val="clear" w:color="000000" w:fill="FFF2CC"/>
            <w:vAlign w:val="center"/>
            <w:hideMark/>
          </w:tcPr>
          <w:p w14:paraId="3C96B285"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Total</w:t>
            </w:r>
          </w:p>
        </w:tc>
        <w:tc>
          <w:tcPr>
            <w:tcW w:w="970" w:type="dxa"/>
            <w:vMerge/>
            <w:tcBorders>
              <w:top w:val="nil"/>
              <w:left w:val="single" w:sz="4" w:space="0" w:color="auto"/>
              <w:bottom w:val="single" w:sz="4" w:space="0" w:color="000000"/>
              <w:right w:val="single" w:sz="8" w:space="0" w:color="auto"/>
            </w:tcBorders>
            <w:vAlign w:val="center"/>
            <w:hideMark/>
          </w:tcPr>
          <w:p w14:paraId="7C4B70BA" w14:textId="77777777" w:rsidR="00B80966" w:rsidRPr="00952FD4" w:rsidRDefault="00B80966" w:rsidP="00B80966">
            <w:pPr>
              <w:widowControl/>
              <w:autoSpaceDE/>
              <w:autoSpaceDN/>
              <w:rPr>
                <w:rFonts w:eastAsia="Times New Roman"/>
                <w:b/>
                <w:bCs/>
                <w:color w:val="000000"/>
                <w:lang w:bidi="ar-SA"/>
              </w:rPr>
            </w:pPr>
          </w:p>
        </w:tc>
      </w:tr>
      <w:tr w:rsidR="00B80966" w:rsidRPr="00B80966" w14:paraId="5441B55A"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1DFBCF06"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£0 - £20,000</w:t>
            </w:r>
          </w:p>
        </w:tc>
        <w:tc>
          <w:tcPr>
            <w:tcW w:w="1310" w:type="dxa"/>
            <w:tcBorders>
              <w:top w:val="nil"/>
              <w:left w:val="nil"/>
              <w:bottom w:val="nil"/>
              <w:right w:val="single" w:sz="4" w:space="0" w:color="auto"/>
            </w:tcBorders>
            <w:noWrap/>
            <w:vAlign w:val="bottom"/>
            <w:hideMark/>
          </w:tcPr>
          <w:p w14:paraId="6041D39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58606EA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682BC9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608A9DB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40D2392C"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5BE81AD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725A5303"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0E2FA10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5D791DAC"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77D72ACA"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£20,001 - £40,000</w:t>
            </w:r>
          </w:p>
        </w:tc>
        <w:tc>
          <w:tcPr>
            <w:tcW w:w="1310" w:type="dxa"/>
            <w:tcBorders>
              <w:top w:val="nil"/>
              <w:left w:val="nil"/>
              <w:bottom w:val="nil"/>
              <w:right w:val="single" w:sz="4" w:space="0" w:color="auto"/>
            </w:tcBorders>
            <w:noWrap/>
            <w:vAlign w:val="bottom"/>
            <w:hideMark/>
          </w:tcPr>
          <w:p w14:paraId="1491733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2AFD7A6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594E1D42"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4C5444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nil"/>
            </w:tcBorders>
            <w:noWrap/>
            <w:vAlign w:val="bottom"/>
            <w:hideMark/>
          </w:tcPr>
          <w:p w14:paraId="3ED8D5F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69" w:type="dxa"/>
            <w:tcBorders>
              <w:top w:val="nil"/>
              <w:left w:val="single" w:sz="4" w:space="0" w:color="auto"/>
              <w:bottom w:val="nil"/>
              <w:right w:val="single" w:sz="4" w:space="0" w:color="auto"/>
            </w:tcBorders>
            <w:noWrap/>
            <w:vAlign w:val="bottom"/>
            <w:hideMark/>
          </w:tcPr>
          <w:p w14:paraId="1F9663B1"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70" w:type="dxa"/>
            <w:tcBorders>
              <w:top w:val="nil"/>
              <w:left w:val="nil"/>
              <w:bottom w:val="nil"/>
              <w:right w:val="single" w:sz="4" w:space="0" w:color="auto"/>
            </w:tcBorders>
            <w:noWrap/>
            <w:vAlign w:val="bottom"/>
            <w:hideMark/>
          </w:tcPr>
          <w:p w14:paraId="677B3EC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2 </w:t>
            </w:r>
          </w:p>
        </w:tc>
        <w:tc>
          <w:tcPr>
            <w:tcW w:w="970" w:type="dxa"/>
            <w:tcBorders>
              <w:top w:val="nil"/>
              <w:left w:val="nil"/>
              <w:bottom w:val="nil"/>
              <w:right w:val="single" w:sz="8" w:space="0" w:color="auto"/>
            </w:tcBorders>
            <w:noWrap/>
            <w:vAlign w:val="bottom"/>
            <w:hideMark/>
          </w:tcPr>
          <w:p w14:paraId="7E249BC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57 </w:t>
            </w:r>
          </w:p>
        </w:tc>
      </w:tr>
      <w:tr w:rsidR="00B80966" w:rsidRPr="00B80966" w14:paraId="11E37A06"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0A743D68"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 xml:space="preserve">£40,001 - £60,000 </w:t>
            </w:r>
          </w:p>
        </w:tc>
        <w:tc>
          <w:tcPr>
            <w:tcW w:w="1310" w:type="dxa"/>
            <w:tcBorders>
              <w:top w:val="nil"/>
              <w:left w:val="nil"/>
              <w:bottom w:val="nil"/>
              <w:right w:val="single" w:sz="4" w:space="0" w:color="auto"/>
            </w:tcBorders>
            <w:noWrap/>
            <w:vAlign w:val="bottom"/>
            <w:hideMark/>
          </w:tcPr>
          <w:p w14:paraId="2864842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332F20B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3207D89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720BE75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4DB735C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0896AAE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726F55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4C9F2F3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353C709E"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5ECCE343"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£60,001 - £80,000</w:t>
            </w:r>
          </w:p>
        </w:tc>
        <w:tc>
          <w:tcPr>
            <w:tcW w:w="1310" w:type="dxa"/>
            <w:tcBorders>
              <w:top w:val="nil"/>
              <w:left w:val="nil"/>
              <w:bottom w:val="nil"/>
              <w:right w:val="single" w:sz="4" w:space="0" w:color="auto"/>
            </w:tcBorders>
            <w:noWrap/>
            <w:vAlign w:val="bottom"/>
            <w:hideMark/>
          </w:tcPr>
          <w:p w14:paraId="75376C2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6A3E480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725DFF3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B15F16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33DAA3E8"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65CECA8E" w14:textId="12193FBF" w:rsidR="00B80966" w:rsidRPr="00D87F49" w:rsidRDefault="00D1608D" w:rsidP="00B80966">
            <w:pPr>
              <w:widowControl/>
              <w:autoSpaceDE/>
              <w:autoSpaceDN/>
              <w:jc w:val="right"/>
              <w:rPr>
                <w:rFonts w:eastAsia="Times New Roman"/>
                <w:color w:val="000000"/>
                <w:lang w:bidi="ar-SA"/>
              </w:rPr>
            </w:pPr>
            <w:r w:rsidRPr="00D87F49">
              <w:rPr>
                <w:rFonts w:eastAsia="Times New Roman"/>
                <w:color w:val="000000"/>
                <w:lang w:bidi="ar-SA"/>
              </w:rPr>
              <w:t>1</w:t>
            </w:r>
          </w:p>
        </w:tc>
        <w:tc>
          <w:tcPr>
            <w:tcW w:w="970" w:type="dxa"/>
            <w:tcBorders>
              <w:top w:val="nil"/>
              <w:left w:val="nil"/>
              <w:bottom w:val="nil"/>
              <w:right w:val="single" w:sz="4" w:space="0" w:color="auto"/>
            </w:tcBorders>
            <w:noWrap/>
            <w:vAlign w:val="bottom"/>
            <w:hideMark/>
          </w:tcPr>
          <w:p w14:paraId="493D8A2B" w14:textId="757013EE" w:rsidR="00B80966" w:rsidRPr="00D87F49" w:rsidRDefault="00D1608D" w:rsidP="00B80966">
            <w:pPr>
              <w:widowControl/>
              <w:autoSpaceDE/>
              <w:autoSpaceDN/>
              <w:jc w:val="right"/>
              <w:rPr>
                <w:rFonts w:eastAsia="Times New Roman"/>
                <w:color w:val="000000"/>
                <w:lang w:bidi="ar-SA"/>
              </w:rPr>
            </w:pPr>
            <w:r w:rsidRPr="00D87F49">
              <w:rPr>
                <w:rFonts w:eastAsia="Times New Roman"/>
                <w:color w:val="000000"/>
                <w:lang w:bidi="ar-SA"/>
              </w:rPr>
              <w:t>1</w:t>
            </w:r>
            <w:r w:rsidR="00B80966" w:rsidRPr="00D87F49">
              <w:rPr>
                <w:rFonts w:eastAsia="Times New Roman"/>
                <w:color w:val="000000"/>
                <w:lang w:bidi="ar-SA"/>
              </w:rPr>
              <w:t xml:space="preserve"> </w:t>
            </w:r>
          </w:p>
        </w:tc>
        <w:tc>
          <w:tcPr>
            <w:tcW w:w="970" w:type="dxa"/>
            <w:tcBorders>
              <w:top w:val="nil"/>
              <w:left w:val="nil"/>
              <w:bottom w:val="nil"/>
              <w:right w:val="single" w:sz="8" w:space="0" w:color="auto"/>
            </w:tcBorders>
            <w:noWrap/>
            <w:vAlign w:val="bottom"/>
            <w:hideMark/>
          </w:tcPr>
          <w:p w14:paraId="58EA72A1" w14:textId="5093BED9" w:rsidR="00B80966" w:rsidRPr="00D87F49" w:rsidRDefault="00D1608D" w:rsidP="00B80966">
            <w:pPr>
              <w:widowControl/>
              <w:autoSpaceDE/>
              <w:autoSpaceDN/>
              <w:jc w:val="right"/>
              <w:rPr>
                <w:rFonts w:eastAsia="Times New Roman"/>
                <w:color w:val="000000"/>
                <w:lang w:bidi="ar-SA"/>
              </w:rPr>
            </w:pPr>
            <w:r w:rsidRPr="00D87F49">
              <w:rPr>
                <w:rFonts w:eastAsia="Times New Roman"/>
                <w:color w:val="000000"/>
                <w:lang w:bidi="ar-SA"/>
              </w:rPr>
              <w:t>7</w:t>
            </w:r>
            <w:r w:rsidR="00B80966" w:rsidRPr="00D87F49">
              <w:rPr>
                <w:rFonts w:eastAsia="Times New Roman"/>
                <w:color w:val="000000"/>
                <w:lang w:bidi="ar-SA"/>
              </w:rPr>
              <w:t>3</w:t>
            </w:r>
          </w:p>
        </w:tc>
      </w:tr>
      <w:tr w:rsidR="00B80966" w:rsidRPr="00B80966" w14:paraId="4069324C"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6AB926FA"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£80,001 - £100,000</w:t>
            </w:r>
          </w:p>
        </w:tc>
        <w:tc>
          <w:tcPr>
            <w:tcW w:w="1310" w:type="dxa"/>
            <w:tcBorders>
              <w:top w:val="nil"/>
              <w:left w:val="nil"/>
              <w:bottom w:val="nil"/>
              <w:right w:val="single" w:sz="4" w:space="0" w:color="auto"/>
            </w:tcBorders>
            <w:noWrap/>
            <w:vAlign w:val="bottom"/>
            <w:hideMark/>
          </w:tcPr>
          <w:p w14:paraId="5C192CE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4CDC327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3689FBC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668D636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592C2DC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0EE51BB0" w14:textId="4D69D745" w:rsidR="00B80966" w:rsidRPr="00D87F49" w:rsidRDefault="00B80966" w:rsidP="00B80966">
            <w:pPr>
              <w:widowControl/>
              <w:autoSpaceDE/>
              <w:autoSpaceDN/>
              <w:jc w:val="right"/>
              <w:rPr>
                <w:rFonts w:eastAsia="Times New Roman"/>
                <w:color w:val="000000"/>
                <w:lang w:bidi="ar-SA"/>
              </w:rPr>
            </w:pPr>
            <w:r w:rsidRPr="00D87F49">
              <w:rPr>
                <w:rFonts w:eastAsia="Times New Roman"/>
                <w:color w:val="000000"/>
                <w:lang w:bidi="ar-SA"/>
              </w:rPr>
              <w:t xml:space="preserve">                </w:t>
            </w:r>
            <w:r w:rsidR="00D1608D" w:rsidRPr="00D87F49">
              <w:rPr>
                <w:rFonts w:eastAsia="Times New Roman"/>
                <w:color w:val="000000"/>
                <w:lang w:bidi="ar-SA"/>
              </w:rPr>
              <w:t>1</w:t>
            </w:r>
            <w:r w:rsidRPr="00D87F49">
              <w:rPr>
                <w:rFonts w:eastAsia="Times New Roman"/>
                <w:color w:val="000000"/>
                <w:lang w:bidi="ar-SA"/>
              </w:rPr>
              <w:t xml:space="preserve"> </w:t>
            </w:r>
          </w:p>
        </w:tc>
        <w:tc>
          <w:tcPr>
            <w:tcW w:w="970" w:type="dxa"/>
            <w:tcBorders>
              <w:top w:val="nil"/>
              <w:left w:val="nil"/>
              <w:bottom w:val="nil"/>
              <w:right w:val="single" w:sz="4" w:space="0" w:color="auto"/>
            </w:tcBorders>
            <w:noWrap/>
            <w:vAlign w:val="bottom"/>
            <w:hideMark/>
          </w:tcPr>
          <w:p w14:paraId="0663F41A" w14:textId="368B6C3C" w:rsidR="00B80966" w:rsidRPr="00D87F49" w:rsidRDefault="00B80966" w:rsidP="00B80966">
            <w:pPr>
              <w:widowControl/>
              <w:autoSpaceDE/>
              <w:autoSpaceDN/>
              <w:jc w:val="right"/>
              <w:rPr>
                <w:rFonts w:eastAsia="Times New Roman"/>
                <w:color w:val="000000"/>
                <w:lang w:bidi="ar-SA"/>
              </w:rPr>
            </w:pPr>
            <w:r w:rsidRPr="00D87F49">
              <w:rPr>
                <w:rFonts w:eastAsia="Times New Roman"/>
                <w:color w:val="000000"/>
                <w:lang w:bidi="ar-SA"/>
              </w:rPr>
              <w:t xml:space="preserve">                </w:t>
            </w:r>
            <w:r w:rsidR="00D1608D" w:rsidRPr="00D87F49">
              <w:rPr>
                <w:rFonts w:eastAsia="Times New Roman"/>
                <w:color w:val="000000"/>
                <w:lang w:bidi="ar-SA"/>
              </w:rPr>
              <w:t>1</w:t>
            </w:r>
            <w:r w:rsidRPr="00D87F49">
              <w:rPr>
                <w:rFonts w:eastAsia="Times New Roman"/>
                <w:color w:val="000000"/>
                <w:lang w:bidi="ar-SA"/>
              </w:rPr>
              <w:t xml:space="preserve"> </w:t>
            </w:r>
          </w:p>
        </w:tc>
        <w:tc>
          <w:tcPr>
            <w:tcW w:w="970" w:type="dxa"/>
            <w:tcBorders>
              <w:top w:val="nil"/>
              <w:left w:val="nil"/>
              <w:bottom w:val="nil"/>
              <w:right w:val="single" w:sz="8" w:space="0" w:color="auto"/>
            </w:tcBorders>
            <w:noWrap/>
            <w:vAlign w:val="bottom"/>
            <w:hideMark/>
          </w:tcPr>
          <w:p w14:paraId="43982FA9" w14:textId="3D4AE7BB" w:rsidR="00B80966" w:rsidRPr="00D87F49" w:rsidRDefault="00B80966" w:rsidP="00B80966">
            <w:pPr>
              <w:widowControl/>
              <w:autoSpaceDE/>
              <w:autoSpaceDN/>
              <w:jc w:val="right"/>
              <w:rPr>
                <w:rFonts w:eastAsia="Times New Roman"/>
                <w:color w:val="000000"/>
                <w:lang w:bidi="ar-SA"/>
              </w:rPr>
            </w:pPr>
            <w:r w:rsidRPr="00D87F49">
              <w:rPr>
                <w:rFonts w:eastAsia="Times New Roman"/>
                <w:color w:val="000000"/>
                <w:lang w:bidi="ar-SA"/>
              </w:rPr>
              <w:t xml:space="preserve">                </w:t>
            </w:r>
            <w:r w:rsidR="00D1608D" w:rsidRPr="00D87F49">
              <w:rPr>
                <w:rFonts w:eastAsia="Times New Roman"/>
                <w:color w:val="000000"/>
                <w:lang w:bidi="ar-SA"/>
              </w:rPr>
              <w:t>80</w:t>
            </w:r>
            <w:r w:rsidRPr="00D87F49">
              <w:rPr>
                <w:rFonts w:eastAsia="Times New Roman"/>
                <w:color w:val="000000"/>
                <w:lang w:bidi="ar-SA"/>
              </w:rPr>
              <w:t xml:space="preserve"> </w:t>
            </w:r>
          </w:p>
        </w:tc>
      </w:tr>
      <w:tr w:rsidR="00B80966" w:rsidRPr="00B80966" w14:paraId="3C18EC4E"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1EBB6787"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£100,001 - £150,000</w:t>
            </w:r>
          </w:p>
        </w:tc>
        <w:tc>
          <w:tcPr>
            <w:tcW w:w="1310" w:type="dxa"/>
            <w:tcBorders>
              <w:top w:val="nil"/>
              <w:left w:val="nil"/>
              <w:bottom w:val="nil"/>
              <w:right w:val="single" w:sz="4" w:space="0" w:color="auto"/>
            </w:tcBorders>
            <w:noWrap/>
            <w:vAlign w:val="bottom"/>
            <w:hideMark/>
          </w:tcPr>
          <w:p w14:paraId="167F5853"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2E6C170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3BD690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473DFF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3C63716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4E0152A1"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w:t>
            </w:r>
          </w:p>
        </w:tc>
        <w:tc>
          <w:tcPr>
            <w:tcW w:w="970" w:type="dxa"/>
            <w:tcBorders>
              <w:top w:val="nil"/>
              <w:left w:val="nil"/>
              <w:bottom w:val="nil"/>
              <w:right w:val="single" w:sz="4" w:space="0" w:color="auto"/>
            </w:tcBorders>
            <w:noWrap/>
            <w:vAlign w:val="bottom"/>
            <w:hideMark/>
          </w:tcPr>
          <w:p w14:paraId="23CBD3C4"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70" w:type="dxa"/>
            <w:tcBorders>
              <w:top w:val="nil"/>
              <w:left w:val="nil"/>
              <w:bottom w:val="nil"/>
              <w:right w:val="single" w:sz="8" w:space="0" w:color="auto"/>
            </w:tcBorders>
            <w:noWrap/>
            <w:vAlign w:val="bottom"/>
            <w:hideMark/>
          </w:tcPr>
          <w:p w14:paraId="5D87C18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134</w:t>
            </w:r>
          </w:p>
        </w:tc>
      </w:tr>
      <w:tr w:rsidR="00B80966" w:rsidRPr="00B80966" w14:paraId="21224DD1"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232E3B03"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£150,001 - £200,000</w:t>
            </w:r>
          </w:p>
        </w:tc>
        <w:tc>
          <w:tcPr>
            <w:tcW w:w="1310" w:type="dxa"/>
            <w:tcBorders>
              <w:top w:val="nil"/>
              <w:left w:val="nil"/>
              <w:bottom w:val="nil"/>
              <w:right w:val="single" w:sz="4" w:space="0" w:color="auto"/>
            </w:tcBorders>
            <w:noWrap/>
            <w:vAlign w:val="bottom"/>
            <w:hideMark/>
          </w:tcPr>
          <w:p w14:paraId="3F9AB14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2C903D8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3494144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FDA5A7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66CD079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62A99BA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FC42C8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43EE1ED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2BDF670B" w14:textId="77777777" w:rsidTr="00952FD4">
        <w:trPr>
          <w:trHeight w:val="358"/>
          <w:jc w:val="center"/>
        </w:trPr>
        <w:tc>
          <w:tcPr>
            <w:tcW w:w="2335" w:type="dxa"/>
            <w:tcBorders>
              <w:top w:val="nil"/>
              <w:left w:val="single" w:sz="8" w:space="0" w:color="auto"/>
              <w:bottom w:val="nil"/>
              <w:right w:val="single" w:sz="4" w:space="0" w:color="auto"/>
            </w:tcBorders>
            <w:noWrap/>
            <w:vAlign w:val="bottom"/>
            <w:hideMark/>
          </w:tcPr>
          <w:p w14:paraId="3C0FFC61"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£200,001 - £250,000</w:t>
            </w:r>
          </w:p>
        </w:tc>
        <w:tc>
          <w:tcPr>
            <w:tcW w:w="1310" w:type="dxa"/>
            <w:tcBorders>
              <w:top w:val="nil"/>
              <w:left w:val="nil"/>
              <w:bottom w:val="nil"/>
              <w:right w:val="single" w:sz="4" w:space="0" w:color="auto"/>
            </w:tcBorders>
            <w:noWrap/>
            <w:vAlign w:val="bottom"/>
            <w:hideMark/>
          </w:tcPr>
          <w:p w14:paraId="4C51EA9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7DA12BB2"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B163624"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E27BAE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2539EFC2"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3AAFB60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1E6E823"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12644608"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220DB584"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3480DC13"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£250,001 - £300,000</w:t>
            </w:r>
          </w:p>
        </w:tc>
        <w:tc>
          <w:tcPr>
            <w:tcW w:w="1310" w:type="dxa"/>
            <w:tcBorders>
              <w:top w:val="nil"/>
              <w:left w:val="nil"/>
              <w:bottom w:val="nil"/>
              <w:right w:val="single" w:sz="4" w:space="0" w:color="auto"/>
            </w:tcBorders>
            <w:noWrap/>
            <w:vAlign w:val="bottom"/>
            <w:hideMark/>
          </w:tcPr>
          <w:p w14:paraId="4E879EE4"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43E7707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0D149D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80A65B8"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nil"/>
            </w:tcBorders>
            <w:noWrap/>
            <w:vAlign w:val="bottom"/>
            <w:hideMark/>
          </w:tcPr>
          <w:p w14:paraId="61ED088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w:t>
            </w:r>
          </w:p>
        </w:tc>
        <w:tc>
          <w:tcPr>
            <w:tcW w:w="969" w:type="dxa"/>
            <w:tcBorders>
              <w:top w:val="nil"/>
              <w:left w:val="single" w:sz="4" w:space="0" w:color="auto"/>
              <w:bottom w:val="nil"/>
              <w:right w:val="single" w:sz="4" w:space="0" w:color="auto"/>
            </w:tcBorders>
            <w:noWrap/>
            <w:vAlign w:val="bottom"/>
            <w:hideMark/>
          </w:tcPr>
          <w:p w14:paraId="5D6DF8B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5EEB691C"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70" w:type="dxa"/>
            <w:tcBorders>
              <w:top w:val="nil"/>
              <w:left w:val="nil"/>
              <w:bottom w:val="nil"/>
              <w:right w:val="single" w:sz="8" w:space="0" w:color="auto"/>
            </w:tcBorders>
            <w:noWrap/>
            <w:vAlign w:val="bottom"/>
            <w:hideMark/>
          </w:tcPr>
          <w:p w14:paraId="082C2ED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297</w:t>
            </w:r>
          </w:p>
        </w:tc>
      </w:tr>
      <w:tr w:rsidR="00B80966" w:rsidRPr="00B80966" w14:paraId="0D4FEB01" w14:textId="77777777" w:rsidTr="00CD67DF">
        <w:trPr>
          <w:trHeight w:val="228"/>
          <w:jc w:val="center"/>
        </w:trPr>
        <w:tc>
          <w:tcPr>
            <w:tcW w:w="2335" w:type="dxa"/>
            <w:tcBorders>
              <w:top w:val="single" w:sz="4" w:space="0" w:color="auto"/>
              <w:left w:val="single" w:sz="8" w:space="0" w:color="auto"/>
              <w:bottom w:val="single" w:sz="8" w:space="0" w:color="auto"/>
              <w:right w:val="single" w:sz="4" w:space="0" w:color="auto"/>
            </w:tcBorders>
            <w:noWrap/>
            <w:vAlign w:val="bottom"/>
            <w:hideMark/>
          </w:tcPr>
          <w:p w14:paraId="02F94067" w14:textId="77777777" w:rsidR="00B80966" w:rsidRPr="00952FD4" w:rsidRDefault="00B80966" w:rsidP="00B80966">
            <w:pPr>
              <w:widowControl/>
              <w:autoSpaceDE/>
              <w:autoSpaceDN/>
              <w:rPr>
                <w:rFonts w:eastAsia="Times New Roman"/>
                <w:b/>
                <w:bCs/>
                <w:color w:val="000000"/>
                <w:lang w:bidi="ar-SA"/>
              </w:rPr>
            </w:pPr>
            <w:r w:rsidRPr="00952FD4">
              <w:rPr>
                <w:rFonts w:eastAsia="Times New Roman"/>
                <w:b/>
                <w:bCs/>
                <w:color w:val="000000"/>
                <w:lang w:bidi="ar-SA"/>
              </w:rPr>
              <w:t>Total</w:t>
            </w:r>
          </w:p>
        </w:tc>
        <w:tc>
          <w:tcPr>
            <w:tcW w:w="1310" w:type="dxa"/>
            <w:tcBorders>
              <w:top w:val="single" w:sz="4" w:space="0" w:color="auto"/>
              <w:left w:val="nil"/>
              <w:bottom w:val="single" w:sz="8" w:space="0" w:color="auto"/>
              <w:right w:val="nil"/>
            </w:tcBorders>
            <w:noWrap/>
            <w:vAlign w:val="bottom"/>
            <w:hideMark/>
          </w:tcPr>
          <w:p w14:paraId="2F2872C8"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969" w:type="dxa"/>
            <w:tcBorders>
              <w:top w:val="single" w:sz="4" w:space="0" w:color="auto"/>
              <w:left w:val="single" w:sz="4" w:space="0" w:color="auto"/>
              <w:bottom w:val="single" w:sz="8" w:space="0" w:color="auto"/>
              <w:right w:val="nil"/>
            </w:tcBorders>
            <w:noWrap/>
            <w:vAlign w:val="bottom"/>
            <w:hideMark/>
          </w:tcPr>
          <w:p w14:paraId="3DC82173"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970" w:type="dxa"/>
            <w:tcBorders>
              <w:top w:val="single" w:sz="4" w:space="0" w:color="auto"/>
              <w:left w:val="single" w:sz="4" w:space="0" w:color="auto"/>
              <w:bottom w:val="single" w:sz="8" w:space="0" w:color="auto"/>
              <w:right w:val="nil"/>
            </w:tcBorders>
            <w:noWrap/>
            <w:vAlign w:val="bottom"/>
            <w:hideMark/>
          </w:tcPr>
          <w:p w14:paraId="41B80B80"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970" w:type="dxa"/>
            <w:tcBorders>
              <w:top w:val="single" w:sz="4" w:space="0" w:color="auto"/>
              <w:left w:val="single" w:sz="4" w:space="0" w:color="auto"/>
              <w:bottom w:val="single" w:sz="8" w:space="0" w:color="auto"/>
              <w:right w:val="nil"/>
            </w:tcBorders>
            <w:noWrap/>
            <w:vAlign w:val="bottom"/>
            <w:hideMark/>
          </w:tcPr>
          <w:p w14:paraId="4C9DF55B"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1300" w:type="dxa"/>
            <w:tcBorders>
              <w:top w:val="single" w:sz="4" w:space="0" w:color="auto"/>
              <w:left w:val="single" w:sz="4" w:space="0" w:color="auto"/>
              <w:bottom w:val="single" w:sz="8" w:space="0" w:color="auto"/>
              <w:right w:val="nil"/>
            </w:tcBorders>
            <w:noWrap/>
            <w:vAlign w:val="bottom"/>
            <w:hideMark/>
          </w:tcPr>
          <w:p w14:paraId="62DA8550"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2</w:t>
            </w:r>
          </w:p>
        </w:tc>
        <w:tc>
          <w:tcPr>
            <w:tcW w:w="969" w:type="dxa"/>
            <w:tcBorders>
              <w:top w:val="single" w:sz="4" w:space="0" w:color="auto"/>
              <w:left w:val="single" w:sz="4" w:space="0" w:color="auto"/>
              <w:bottom w:val="single" w:sz="8" w:space="0" w:color="auto"/>
              <w:right w:val="nil"/>
            </w:tcBorders>
            <w:noWrap/>
            <w:vAlign w:val="bottom"/>
            <w:hideMark/>
          </w:tcPr>
          <w:p w14:paraId="7439456C"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4</w:t>
            </w:r>
          </w:p>
        </w:tc>
        <w:tc>
          <w:tcPr>
            <w:tcW w:w="970" w:type="dxa"/>
            <w:tcBorders>
              <w:top w:val="single" w:sz="4" w:space="0" w:color="auto"/>
              <w:left w:val="single" w:sz="4" w:space="0" w:color="auto"/>
              <w:bottom w:val="single" w:sz="8" w:space="0" w:color="auto"/>
              <w:right w:val="nil"/>
            </w:tcBorders>
            <w:noWrap/>
            <w:vAlign w:val="bottom"/>
            <w:hideMark/>
          </w:tcPr>
          <w:p w14:paraId="542927A2"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6</w:t>
            </w:r>
          </w:p>
        </w:tc>
        <w:tc>
          <w:tcPr>
            <w:tcW w:w="970" w:type="dxa"/>
            <w:tcBorders>
              <w:top w:val="single" w:sz="4" w:space="0" w:color="auto"/>
              <w:left w:val="single" w:sz="4" w:space="0" w:color="auto"/>
              <w:bottom w:val="single" w:sz="8" w:space="0" w:color="auto"/>
              <w:right w:val="single" w:sz="8" w:space="0" w:color="auto"/>
            </w:tcBorders>
            <w:noWrap/>
            <w:vAlign w:val="bottom"/>
            <w:hideMark/>
          </w:tcPr>
          <w:p w14:paraId="49E2652A"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641</w:t>
            </w:r>
          </w:p>
        </w:tc>
      </w:tr>
    </w:tbl>
    <w:p w14:paraId="5EB1EE08" w14:textId="23DB05EF" w:rsidR="00CF011E" w:rsidRPr="00413C5D" w:rsidRDefault="00CF011E" w:rsidP="00413C5D">
      <w:pPr>
        <w:pStyle w:val="Heading3"/>
        <w:tabs>
          <w:tab w:val="left" w:pos="1385"/>
        </w:tabs>
        <w:spacing w:before="80"/>
        <w:ind w:left="0" w:firstLine="0"/>
        <w:jc w:val="both"/>
        <w:rPr>
          <w:sz w:val="22"/>
          <w:szCs w:val="22"/>
        </w:rPr>
      </w:pPr>
    </w:p>
    <w:p w14:paraId="5927D646" w14:textId="77777777" w:rsidR="003416DB" w:rsidRPr="00413C5D" w:rsidRDefault="00183D6C" w:rsidP="00865558">
      <w:pPr>
        <w:pStyle w:val="Heading3"/>
        <w:numPr>
          <w:ilvl w:val="1"/>
          <w:numId w:val="29"/>
        </w:numPr>
        <w:tabs>
          <w:tab w:val="left" w:pos="1334"/>
          <w:tab w:val="left" w:pos="1335"/>
        </w:tabs>
        <w:ind w:left="680" w:hanging="614"/>
        <w:rPr>
          <w:sz w:val="22"/>
          <w:szCs w:val="22"/>
        </w:rPr>
      </w:pPr>
      <w:r w:rsidRPr="00413C5D">
        <w:rPr>
          <w:sz w:val="22"/>
          <w:szCs w:val="22"/>
        </w:rPr>
        <w:t>Audit</w:t>
      </w:r>
      <w:r w:rsidRPr="00413C5D">
        <w:rPr>
          <w:spacing w:val="-1"/>
          <w:sz w:val="22"/>
          <w:szCs w:val="22"/>
        </w:rPr>
        <w:t xml:space="preserve"> </w:t>
      </w:r>
      <w:r w:rsidRPr="00413C5D">
        <w:rPr>
          <w:sz w:val="22"/>
          <w:szCs w:val="22"/>
        </w:rPr>
        <w:t>Fees</w:t>
      </w:r>
    </w:p>
    <w:p w14:paraId="685420E1" w14:textId="50282B6A" w:rsidR="003416DB" w:rsidRPr="00413C5D" w:rsidRDefault="00183D6C" w:rsidP="00622188">
      <w:pPr>
        <w:pStyle w:val="BodyText"/>
        <w:spacing w:before="116"/>
        <w:ind w:left="680"/>
        <w:jc w:val="both"/>
        <w:rPr>
          <w:sz w:val="22"/>
          <w:szCs w:val="22"/>
        </w:rPr>
      </w:pPr>
      <w:r w:rsidRPr="00413C5D">
        <w:rPr>
          <w:sz w:val="22"/>
          <w:szCs w:val="22"/>
        </w:rPr>
        <w:t>The following amounts</w:t>
      </w:r>
      <w:r w:rsidR="00C4565B" w:rsidRPr="00413C5D">
        <w:rPr>
          <w:sz w:val="22"/>
          <w:szCs w:val="22"/>
        </w:rPr>
        <w:t xml:space="preserve"> are estimated as payable to</w:t>
      </w:r>
      <w:r w:rsidRPr="00413C5D">
        <w:rPr>
          <w:sz w:val="22"/>
          <w:szCs w:val="22"/>
        </w:rPr>
        <w:t xml:space="preserve"> </w:t>
      </w:r>
      <w:r w:rsidR="00DD1093" w:rsidRPr="00413C5D">
        <w:rPr>
          <w:sz w:val="22"/>
          <w:szCs w:val="22"/>
        </w:rPr>
        <w:t>Audit Wales</w:t>
      </w:r>
      <w:r w:rsidRPr="00413C5D">
        <w:rPr>
          <w:sz w:val="22"/>
          <w:szCs w:val="22"/>
        </w:rPr>
        <w:t xml:space="preserve"> for the year:</w:t>
      </w:r>
    </w:p>
    <w:tbl>
      <w:tblPr>
        <w:tblW w:w="985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6"/>
        <w:gridCol w:w="1161"/>
        <w:gridCol w:w="1276"/>
      </w:tblGrid>
      <w:tr w:rsidR="007C4025" w:rsidRPr="00413C5D" w14:paraId="0E61CAD3" w14:textId="77777777" w:rsidTr="007C4025">
        <w:trPr>
          <w:trHeight w:val="398"/>
        </w:trPr>
        <w:tc>
          <w:tcPr>
            <w:tcW w:w="7416" w:type="dxa"/>
            <w:shd w:val="clear" w:color="000000" w:fill="D9D9D9"/>
            <w:vAlign w:val="bottom"/>
            <w:hideMark/>
          </w:tcPr>
          <w:p w14:paraId="379AA3EB" w14:textId="77777777" w:rsidR="007C4025" w:rsidRPr="00413C5D" w:rsidRDefault="007C4025" w:rsidP="00D2080E">
            <w:pPr>
              <w:widowControl/>
              <w:autoSpaceDE/>
              <w:autoSpaceDN/>
              <w:rPr>
                <w:rFonts w:eastAsia="Times New Roman"/>
                <w:color w:val="000000"/>
                <w:lang w:bidi="ar-SA"/>
              </w:rPr>
            </w:pPr>
            <w:r w:rsidRPr="00413C5D">
              <w:rPr>
                <w:rFonts w:eastAsia="Times New Roman"/>
                <w:color w:val="000000"/>
                <w:lang w:bidi="ar-SA"/>
              </w:rPr>
              <w:t> </w:t>
            </w:r>
          </w:p>
        </w:tc>
        <w:tc>
          <w:tcPr>
            <w:tcW w:w="1161" w:type="dxa"/>
            <w:shd w:val="clear" w:color="auto" w:fill="D9D9D9" w:themeFill="background1" w:themeFillShade="D9"/>
          </w:tcPr>
          <w:p w14:paraId="3FDF672E" w14:textId="0617EA29" w:rsidR="007C4025" w:rsidRPr="007C4025" w:rsidRDefault="007C4025" w:rsidP="00E2008C">
            <w:pPr>
              <w:widowControl/>
              <w:autoSpaceDE/>
              <w:autoSpaceDN/>
              <w:jc w:val="center"/>
              <w:rPr>
                <w:rFonts w:eastAsia="Times New Roman"/>
                <w:b/>
                <w:bCs/>
                <w:color w:val="000000"/>
                <w:lang w:bidi="ar-SA"/>
              </w:rPr>
            </w:pPr>
            <w:r w:rsidRPr="007C4025">
              <w:rPr>
                <w:rFonts w:eastAsia="Times New Roman"/>
                <w:b/>
                <w:bCs/>
                <w:color w:val="000000"/>
                <w:lang w:bidi="ar-SA"/>
              </w:rPr>
              <w:t>202</w:t>
            </w:r>
            <w:r w:rsidR="00B80966">
              <w:rPr>
                <w:rFonts w:eastAsia="Times New Roman"/>
                <w:b/>
                <w:bCs/>
                <w:color w:val="000000"/>
                <w:lang w:bidi="ar-SA"/>
              </w:rPr>
              <w:t>3</w:t>
            </w:r>
            <w:r w:rsidRPr="007C4025">
              <w:rPr>
                <w:rFonts w:eastAsia="Times New Roman"/>
                <w:b/>
                <w:bCs/>
                <w:color w:val="000000"/>
                <w:lang w:bidi="ar-SA"/>
              </w:rPr>
              <w:t>-2</w:t>
            </w:r>
            <w:r w:rsidR="00B80966">
              <w:rPr>
                <w:rFonts w:eastAsia="Times New Roman"/>
                <w:b/>
                <w:bCs/>
                <w:color w:val="000000"/>
                <w:lang w:bidi="ar-SA"/>
              </w:rPr>
              <w:t>4</w:t>
            </w:r>
          </w:p>
          <w:p w14:paraId="477D8F2B" w14:textId="170C6D32" w:rsidR="007C4025" w:rsidRPr="007C4025" w:rsidRDefault="007C4025" w:rsidP="00E2008C">
            <w:pPr>
              <w:widowControl/>
              <w:autoSpaceDE/>
              <w:autoSpaceDN/>
              <w:jc w:val="center"/>
              <w:rPr>
                <w:rFonts w:eastAsia="Times New Roman"/>
                <w:b/>
                <w:bCs/>
                <w:color w:val="000000"/>
                <w:lang w:bidi="ar-SA"/>
              </w:rPr>
            </w:pPr>
            <w:r w:rsidRPr="007C4025">
              <w:rPr>
                <w:rFonts w:eastAsia="Times New Roman"/>
                <w:b/>
                <w:bCs/>
                <w:color w:val="000000"/>
                <w:lang w:bidi="ar-SA"/>
              </w:rPr>
              <w:t>£000</w:t>
            </w:r>
          </w:p>
        </w:tc>
        <w:tc>
          <w:tcPr>
            <w:tcW w:w="1276" w:type="dxa"/>
            <w:shd w:val="clear" w:color="000000" w:fill="FFF2CC"/>
            <w:vAlign w:val="center"/>
            <w:hideMark/>
          </w:tcPr>
          <w:p w14:paraId="428F4BF5" w14:textId="4DF8D094" w:rsidR="007C4025" w:rsidRPr="007C4025" w:rsidRDefault="007C4025" w:rsidP="00E2008C">
            <w:pPr>
              <w:widowControl/>
              <w:autoSpaceDE/>
              <w:autoSpaceDN/>
              <w:jc w:val="center"/>
              <w:rPr>
                <w:rFonts w:eastAsia="Times New Roman"/>
                <w:b/>
                <w:bCs/>
                <w:color w:val="000000"/>
                <w:lang w:bidi="ar-SA"/>
              </w:rPr>
            </w:pPr>
            <w:r w:rsidRPr="007C4025">
              <w:rPr>
                <w:rFonts w:eastAsia="Times New Roman"/>
                <w:b/>
                <w:bCs/>
                <w:color w:val="000000"/>
                <w:lang w:bidi="ar-SA"/>
              </w:rPr>
              <w:t>202</w:t>
            </w:r>
            <w:r w:rsidR="00B80966">
              <w:rPr>
                <w:rFonts w:eastAsia="Times New Roman"/>
                <w:b/>
                <w:bCs/>
                <w:color w:val="000000"/>
                <w:lang w:bidi="ar-SA"/>
              </w:rPr>
              <w:t>4</w:t>
            </w:r>
            <w:r w:rsidRPr="007C4025">
              <w:rPr>
                <w:rFonts w:eastAsia="Times New Roman"/>
                <w:b/>
                <w:bCs/>
                <w:color w:val="000000"/>
                <w:lang w:bidi="ar-SA"/>
              </w:rPr>
              <w:t>-2</w:t>
            </w:r>
            <w:r w:rsidR="00B80966">
              <w:rPr>
                <w:rFonts w:eastAsia="Times New Roman"/>
                <w:b/>
                <w:bCs/>
                <w:color w:val="000000"/>
                <w:lang w:bidi="ar-SA"/>
              </w:rPr>
              <w:t>5</w:t>
            </w:r>
            <w:r w:rsidRPr="007C4025">
              <w:rPr>
                <w:rFonts w:eastAsia="Times New Roman"/>
                <w:b/>
                <w:bCs/>
                <w:color w:val="000000"/>
                <w:lang w:bidi="ar-SA"/>
              </w:rPr>
              <w:t xml:space="preserve">                £000</w:t>
            </w:r>
          </w:p>
        </w:tc>
      </w:tr>
      <w:tr w:rsidR="007C4025" w:rsidRPr="000F4C52" w14:paraId="1A860D3C" w14:textId="77777777" w:rsidTr="007C4025">
        <w:trPr>
          <w:trHeight w:val="670"/>
        </w:trPr>
        <w:tc>
          <w:tcPr>
            <w:tcW w:w="7416" w:type="dxa"/>
            <w:vAlign w:val="bottom"/>
            <w:hideMark/>
          </w:tcPr>
          <w:p w14:paraId="58AECBCE" w14:textId="77777777" w:rsidR="007C4025" w:rsidRPr="000F4C52" w:rsidRDefault="007C4025" w:rsidP="00D2080E">
            <w:pPr>
              <w:widowControl/>
              <w:autoSpaceDE/>
              <w:autoSpaceDN/>
              <w:rPr>
                <w:rFonts w:eastAsia="Times New Roman"/>
                <w:color w:val="000000"/>
                <w:lang w:bidi="ar-SA"/>
              </w:rPr>
            </w:pPr>
            <w:r w:rsidRPr="000F4C52">
              <w:rPr>
                <w:rFonts w:eastAsia="Times New Roman"/>
                <w:color w:val="000000"/>
                <w:lang w:bidi="ar-SA"/>
              </w:rPr>
              <w:t>Fees payable to Wales Audit Office with regard to external audit services carried out by the Appointed Auditor for the year</w:t>
            </w:r>
          </w:p>
        </w:tc>
        <w:tc>
          <w:tcPr>
            <w:tcW w:w="1161" w:type="dxa"/>
            <w:vAlign w:val="center"/>
          </w:tcPr>
          <w:p w14:paraId="515A1E56" w14:textId="56D09E7B" w:rsidR="007C4025" w:rsidRPr="007C4025" w:rsidRDefault="007C4025" w:rsidP="007C4025">
            <w:pPr>
              <w:widowControl/>
              <w:autoSpaceDE/>
              <w:autoSpaceDN/>
              <w:jc w:val="right"/>
              <w:rPr>
                <w:rFonts w:eastAsia="Times New Roman"/>
                <w:color w:val="000000"/>
                <w:lang w:bidi="ar-SA"/>
              </w:rPr>
            </w:pPr>
            <w:r w:rsidRPr="007C4025">
              <w:rPr>
                <w:rFonts w:eastAsia="Times New Roman"/>
                <w:color w:val="000000"/>
                <w:lang w:bidi="ar-SA"/>
              </w:rPr>
              <w:t>18</w:t>
            </w:r>
          </w:p>
        </w:tc>
        <w:tc>
          <w:tcPr>
            <w:tcW w:w="1276" w:type="dxa"/>
            <w:vAlign w:val="center"/>
            <w:hideMark/>
          </w:tcPr>
          <w:p w14:paraId="44CD7ECB" w14:textId="57FCCDBD" w:rsidR="007C4025" w:rsidRPr="007C4025" w:rsidRDefault="00B80966" w:rsidP="00D2080E">
            <w:pPr>
              <w:widowControl/>
              <w:autoSpaceDE/>
              <w:autoSpaceDN/>
              <w:jc w:val="right"/>
              <w:rPr>
                <w:rFonts w:eastAsia="Times New Roman"/>
                <w:color w:val="000000"/>
                <w:lang w:bidi="ar-SA"/>
              </w:rPr>
            </w:pPr>
            <w:r>
              <w:rPr>
                <w:rFonts w:eastAsia="Times New Roman"/>
                <w:color w:val="000000"/>
                <w:lang w:bidi="ar-SA"/>
              </w:rPr>
              <w:t>21</w:t>
            </w:r>
          </w:p>
        </w:tc>
      </w:tr>
      <w:tr w:rsidR="007C4025" w:rsidRPr="00413C5D" w14:paraId="710989FD" w14:textId="77777777" w:rsidTr="007C4025">
        <w:trPr>
          <w:trHeight w:val="198"/>
        </w:trPr>
        <w:tc>
          <w:tcPr>
            <w:tcW w:w="7416" w:type="dxa"/>
            <w:vAlign w:val="bottom"/>
            <w:hideMark/>
          </w:tcPr>
          <w:p w14:paraId="23B68852" w14:textId="77777777" w:rsidR="007C4025" w:rsidRPr="000F4C52" w:rsidRDefault="007C4025" w:rsidP="00D2080E">
            <w:pPr>
              <w:widowControl/>
              <w:autoSpaceDE/>
              <w:autoSpaceDN/>
              <w:rPr>
                <w:rFonts w:eastAsia="Times New Roman"/>
                <w:b/>
                <w:bCs/>
                <w:color w:val="000000"/>
                <w:lang w:bidi="ar-SA"/>
              </w:rPr>
            </w:pPr>
            <w:r w:rsidRPr="000F4C52">
              <w:rPr>
                <w:rFonts w:eastAsia="Times New Roman"/>
                <w:b/>
                <w:bCs/>
                <w:color w:val="000000"/>
                <w:lang w:bidi="ar-SA"/>
              </w:rPr>
              <w:t>Total</w:t>
            </w:r>
          </w:p>
        </w:tc>
        <w:tc>
          <w:tcPr>
            <w:tcW w:w="1161" w:type="dxa"/>
          </w:tcPr>
          <w:p w14:paraId="0DF4FE99" w14:textId="7E4DF585" w:rsidR="007C4025" w:rsidRPr="007C4025" w:rsidRDefault="007C4025" w:rsidP="00D2080E">
            <w:pPr>
              <w:widowControl/>
              <w:autoSpaceDE/>
              <w:autoSpaceDN/>
              <w:jc w:val="right"/>
              <w:rPr>
                <w:rFonts w:eastAsia="Times New Roman"/>
                <w:b/>
                <w:bCs/>
                <w:color w:val="000000"/>
                <w:lang w:bidi="ar-SA"/>
              </w:rPr>
            </w:pPr>
            <w:r w:rsidRPr="007C4025">
              <w:rPr>
                <w:rFonts w:eastAsia="Times New Roman"/>
                <w:b/>
                <w:bCs/>
                <w:color w:val="000000"/>
                <w:lang w:bidi="ar-SA"/>
              </w:rPr>
              <w:t>18</w:t>
            </w:r>
          </w:p>
        </w:tc>
        <w:tc>
          <w:tcPr>
            <w:tcW w:w="1276" w:type="dxa"/>
            <w:noWrap/>
            <w:vAlign w:val="bottom"/>
            <w:hideMark/>
          </w:tcPr>
          <w:p w14:paraId="2C987D3E" w14:textId="27600B5C" w:rsidR="007C4025" w:rsidRPr="007C4025" w:rsidRDefault="00B80966" w:rsidP="00D2080E">
            <w:pPr>
              <w:widowControl/>
              <w:autoSpaceDE/>
              <w:autoSpaceDN/>
              <w:jc w:val="right"/>
              <w:rPr>
                <w:rFonts w:eastAsia="Times New Roman"/>
                <w:b/>
                <w:bCs/>
                <w:color w:val="000000"/>
                <w:lang w:bidi="ar-SA"/>
              </w:rPr>
            </w:pPr>
            <w:r>
              <w:rPr>
                <w:rFonts w:eastAsia="Times New Roman"/>
                <w:b/>
                <w:bCs/>
                <w:color w:val="000000"/>
                <w:lang w:bidi="ar-SA"/>
              </w:rPr>
              <w:t>21</w:t>
            </w:r>
          </w:p>
        </w:tc>
      </w:tr>
    </w:tbl>
    <w:p w14:paraId="13EF2DD4" w14:textId="5F132529" w:rsidR="00CF011E" w:rsidRPr="00413C5D" w:rsidRDefault="00CF011E" w:rsidP="00622188">
      <w:pPr>
        <w:pStyle w:val="BodyText"/>
        <w:spacing w:before="11"/>
        <w:ind w:left="680"/>
        <w:jc w:val="both"/>
        <w:rPr>
          <w:sz w:val="22"/>
          <w:szCs w:val="22"/>
        </w:rPr>
      </w:pPr>
    </w:p>
    <w:p w14:paraId="66DE949D" w14:textId="77777777" w:rsidR="003416DB" w:rsidRPr="00413C5D" w:rsidRDefault="00183D6C" w:rsidP="00865558">
      <w:pPr>
        <w:pStyle w:val="Heading3"/>
        <w:numPr>
          <w:ilvl w:val="1"/>
          <w:numId w:val="29"/>
        </w:numPr>
        <w:tabs>
          <w:tab w:val="left" w:pos="1329"/>
          <w:tab w:val="left" w:pos="1330"/>
        </w:tabs>
        <w:ind w:left="680" w:hanging="609"/>
        <w:rPr>
          <w:sz w:val="22"/>
          <w:szCs w:val="22"/>
        </w:rPr>
      </w:pPr>
      <w:r w:rsidRPr="00413C5D">
        <w:rPr>
          <w:sz w:val="22"/>
          <w:szCs w:val="22"/>
        </w:rPr>
        <w:t>Related</w:t>
      </w:r>
      <w:r w:rsidRPr="00413C5D">
        <w:rPr>
          <w:spacing w:val="1"/>
          <w:sz w:val="22"/>
          <w:szCs w:val="22"/>
        </w:rPr>
        <w:t xml:space="preserve"> </w:t>
      </w:r>
      <w:r w:rsidRPr="00413C5D">
        <w:rPr>
          <w:sz w:val="22"/>
          <w:szCs w:val="22"/>
        </w:rPr>
        <w:t>Parties</w:t>
      </w:r>
    </w:p>
    <w:p w14:paraId="03F84360" w14:textId="12965AF9" w:rsidR="003416DB" w:rsidRPr="00413C5D" w:rsidRDefault="00183D6C" w:rsidP="00622188">
      <w:pPr>
        <w:pStyle w:val="BodyText"/>
        <w:spacing w:before="116"/>
        <w:ind w:left="680"/>
        <w:jc w:val="both"/>
        <w:rPr>
          <w:sz w:val="22"/>
          <w:szCs w:val="22"/>
        </w:rPr>
      </w:pPr>
      <w:r w:rsidRPr="00413C5D">
        <w:rPr>
          <w:sz w:val="22"/>
          <w:szCs w:val="22"/>
        </w:rPr>
        <w:t xml:space="preserve">Related parties refers to bodies or individuals that have the potential to control or influence the </w:t>
      </w:r>
      <w:r w:rsidR="0076042C" w:rsidRPr="00413C5D">
        <w:rPr>
          <w:sz w:val="22"/>
          <w:szCs w:val="22"/>
        </w:rPr>
        <w:t>Partneriaeth</w:t>
      </w:r>
      <w:r w:rsidRPr="00413C5D">
        <w:rPr>
          <w:sz w:val="22"/>
          <w:szCs w:val="22"/>
        </w:rPr>
        <w:t xml:space="preserve"> Joint Committee or to be influenced or controlled by the</w:t>
      </w:r>
      <w:r w:rsidR="0076042C" w:rsidRPr="00413C5D">
        <w:rPr>
          <w:sz w:val="22"/>
          <w:szCs w:val="22"/>
        </w:rPr>
        <w:t xml:space="preserve"> Partneriaeth </w:t>
      </w:r>
      <w:r w:rsidRPr="00413C5D">
        <w:rPr>
          <w:sz w:val="22"/>
          <w:szCs w:val="22"/>
        </w:rPr>
        <w:t xml:space="preserve">Joint Committee thereby possibly constraining the ability of the </w:t>
      </w:r>
      <w:r w:rsidR="0076042C" w:rsidRPr="00413C5D">
        <w:rPr>
          <w:sz w:val="22"/>
          <w:szCs w:val="22"/>
        </w:rPr>
        <w:t>Partneriaeth</w:t>
      </w:r>
      <w:r w:rsidRPr="00413C5D">
        <w:rPr>
          <w:sz w:val="22"/>
          <w:szCs w:val="22"/>
        </w:rPr>
        <w:t xml:space="preserve"> Joint Committee or the other party to operate independently.</w:t>
      </w:r>
    </w:p>
    <w:p w14:paraId="663D6269" w14:textId="77777777" w:rsidR="003416DB" w:rsidRPr="00413C5D" w:rsidRDefault="003416DB" w:rsidP="00622188">
      <w:pPr>
        <w:pStyle w:val="BodyText"/>
        <w:spacing w:before="11"/>
        <w:ind w:left="680"/>
        <w:jc w:val="both"/>
        <w:rPr>
          <w:sz w:val="22"/>
          <w:szCs w:val="22"/>
        </w:rPr>
      </w:pPr>
    </w:p>
    <w:p w14:paraId="5BF53A3F" w14:textId="1A2F0C2C" w:rsidR="003416DB" w:rsidRPr="00413C5D" w:rsidRDefault="00183D6C" w:rsidP="00622188">
      <w:pPr>
        <w:pStyle w:val="BodyText"/>
        <w:ind w:left="680"/>
        <w:jc w:val="both"/>
        <w:rPr>
          <w:sz w:val="22"/>
          <w:szCs w:val="22"/>
        </w:rPr>
      </w:pPr>
      <w:r w:rsidRPr="00413C5D">
        <w:rPr>
          <w:sz w:val="22"/>
          <w:szCs w:val="22"/>
        </w:rPr>
        <w:t xml:space="preserve">There are other instances </w:t>
      </w:r>
      <w:r w:rsidR="005B6240">
        <w:rPr>
          <w:sz w:val="22"/>
          <w:szCs w:val="22"/>
        </w:rPr>
        <w:t>where Executive Board Members, L</w:t>
      </w:r>
      <w:r w:rsidRPr="00413C5D">
        <w:rPr>
          <w:sz w:val="22"/>
          <w:szCs w:val="22"/>
        </w:rPr>
        <w:t>ead</w:t>
      </w:r>
      <w:r w:rsidR="005B6240">
        <w:rPr>
          <w:sz w:val="22"/>
          <w:szCs w:val="22"/>
        </w:rPr>
        <w:t xml:space="preserve"> O</w:t>
      </w:r>
      <w:r w:rsidRPr="00413C5D">
        <w:rPr>
          <w:sz w:val="22"/>
          <w:szCs w:val="22"/>
        </w:rPr>
        <w:t xml:space="preserve">fficers and Members of the </w:t>
      </w:r>
      <w:r w:rsidR="0076042C" w:rsidRPr="00413C5D">
        <w:rPr>
          <w:sz w:val="22"/>
          <w:szCs w:val="22"/>
        </w:rPr>
        <w:t>Partneriaeth</w:t>
      </w:r>
      <w:r w:rsidRPr="00413C5D">
        <w:rPr>
          <w:sz w:val="22"/>
          <w:szCs w:val="22"/>
        </w:rPr>
        <w:t xml:space="preserve"> Joint Committee </w:t>
      </w:r>
      <w:r w:rsidRPr="00413C5D">
        <w:rPr>
          <w:spacing w:val="2"/>
          <w:sz w:val="22"/>
          <w:szCs w:val="22"/>
        </w:rPr>
        <w:t xml:space="preserve">may </w:t>
      </w:r>
      <w:r w:rsidRPr="00413C5D">
        <w:rPr>
          <w:sz w:val="22"/>
          <w:szCs w:val="22"/>
        </w:rPr>
        <w:t xml:space="preserve">attend meetings of the third party bodies but do not have the direct ability to exercise control, however, the opinions they express </w:t>
      </w:r>
      <w:r w:rsidRPr="00413C5D">
        <w:rPr>
          <w:spacing w:val="2"/>
          <w:sz w:val="22"/>
          <w:szCs w:val="22"/>
        </w:rPr>
        <w:t xml:space="preserve">may </w:t>
      </w:r>
      <w:r w:rsidRPr="00413C5D">
        <w:rPr>
          <w:sz w:val="22"/>
          <w:szCs w:val="22"/>
        </w:rPr>
        <w:t>influence decisions and</w:t>
      </w:r>
      <w:r w:rsidRPr="00413C5D">
        <w:rPr>
          <w:spacing w:val="-1"/>
          <w:sz w:val="22"/>
          <w:szCs w:val="22"/>
        </w:rPr>
        <w:t xml:space="preserve"> </w:t>
      </w:r>
      <w:r w:rsidRPr="00413C5D">
        <w:rPr>
          <w:sz w:val="22"/>
          <w:szCs w:val="22"/>
        </w:rPr>
        <w:t>policy.</w:t>
      </w:r>
    </w:p>
    <w:p w14:paraId="4A7783D1" w14:textId="77777777" w:rsidR="00C97BF8" w:rsidRPr="00413C5D" w:rsidRDefault="00C97BF8" w:rsidP="00622188">
      <w:pPr>
        <w:pStyle w:val="BodyText"/>
        <w:ind w:left="680"/>
        <w:jc w:val="both"/>
        <w:rPr>
          <w:sz w:val="22"/>
          <w:szCs w:val="22"/>
        </w:rPr>
      </w:pPr>
    </w:p>
    <w:p w14:paraId="4F75EFF5" w14:textId="6F7281A5" w:rsidR="00C97BF8" w:rsidRPr="00413C5D" w:rsidRDefault="00775826" w:rsidP="00413C5D">
      <w:pPr>
        <w:pStyle w:val="Heading3"/>
        <w:tabs>
          <w:tab w:val="left" w:pos="709"/>
        </w:tabs>
        <w:ind w:left="0" w:firstLine="0"/>
        <w:jc w:val="both"/>
        <w:rPr>
          <w:sz w:val="22"/>
          <w:szCs w:val="22"/>
        </w:rPr>
      </w:pPr>
      <w:r w:rsidRPr="00413C5D">
        <w:rPr>
          <w:sz w:val="22"/>
          <w:szCs w:val="22"/>
        </w:rPr>
        <w:t>12</w:t>
      </w:r>
      <w:r w:rsidR="00865558" w:rsidRPr="00413C5D">
        <w:rPr>
          <w:sz w:val="22"/>
          <w:szCs w:val="22"/>
        </w:rPr>
        <w:t>.5</w:t>
      </w:r>
      <w:r w:rsidR="00C97BF8" w:rsidRPr="00413C5D">
        <w:rPr>
          <w:sz w:val="22"/>
          <w:szCs w:val="22"/>
        </w:rPr>
        <w:t>.1</w:t>
      </w:r>
      <w:r w:rsidR="00C97BF8" w:rsidRPr="00413C5D">
        <w:rPr>
          <w:sz w:val="22"/>
          <w:szCs w:val="22"/>
        </w:rPr>
        <w:tab/>
      </w:r>
      <w:r w:rsidR="00413C5D">
        <w:rPr>
          <w:sz w:val="22"/>
          <w:szCs w:val="22"/>
        </w:rPr>
        <w:t xml:space="preserve"> </w:t>
      </w:r>
      <w:r w:rsidR="00C97BF8" w:rsidRPr="00413C5D">
        <w:rPr>
          <w:sz w:val="22"/>
          <w:szCs w:val="22"/>
        </w:rPr>
        <w:t>Significant</w:t>
      </w:r>
      <w:r w:rsidR="00C97BF8" w:rsidRPr="00413C5D">
        <w:rPr>
          <w:spacing w:val="-1"/>
          <w:sz w:val="22"/>
          <w:szCs w:val="22"/>
        </w:rPr>
        <w:t xml:space="preserve"> </w:t>
      </w:r>
      <w:r w:rsidR="00C97BF8" w:rsidRPr="00413C5D">
        <w:rPr>
          <w:sz w:val="22"/>
          <w:szCs w:val="22"/>
        </w:rPr>
        <w:t>Interests</w:t>
      </w:r>
    </w:p>
    <w:p w14:paraId="7A836EEE" w14:textId="5CFECA00" w:rsidR="00C97BF8" w:rsidRPr="00413C5D" w:rsidRDefault="00C97BF8" w:rsidP="00C97BF8">
      <w:pPr>
        <w:pStyle w:val="BodyText"/>
        <w:spacing w:before="123"/>
        <w:ind w:left="709"/>
        <w:jc w:val="both"/>
        <w:rPr>
          <w:sz w:val="22"/>
          <w:szCs w:val="22"/>
        </w:rPr>
      </w:pPr>
      <w:r w:rsidRPr="00413C5D">
        <w:rPr>
          <w:sz w:val="22"/>
          <w:szCs w:val="22"/>
        </w:rPr>
        <w:t xml:space="preserve">Members of the </w:t>
      </w:r>
      <w:r w:rsidR="0076042C" w:rsidRPr="00413C5D">
        <w:rPr>
          <w:sz w:val="22"/>
          <w:szCs w:val="22"/>
        </w:rPr>
        <w:t>Partneriaeth</w:t>
      </w:r>
      <w:r w:rsidRPr="00413C5D">
        <w:rPr>
          <w:sz w:val="22"/>
          <w:szCs w:val="22"/>
        </w:rPr>
        <w:t xml:space="preserve"> Joint Committee, Lead Officers and Officers of the Executive Board are required to declare potential conflicts of interest arising from employment and other arrangements. </w:t>
      </w:r>
      <w:r w:rsidRPr="001B1387">
        <w:rPr>
          <w:sz w:val="22"/>
          <w:szCs w:val="22"/>
        </w:rPr>
        <w:t>There are no conflicts of interests to report.</w:t>
      </w:r>
    </w:p>
    <w:p w14:paraId="69C87680" w14:textId="79F5B6BA" w:rsidR="002223FC" w:rsidRDefault="002223FC" w:rsidP="00622188">
      <w:pPr>
        <w:pStyle w:val="BodyText"/>
        <w:ind w:left="680"/>
        <w:jc w:val="both"/>
        <w:rPr>
          <w:sz w:val="22"/>
          <w:szCs w:val="22"/>
        </w:rPr>
      </w:pPr>
    </w:p>
    <w:p w14:paraId="3737B182" w14:textId="77777777" w:rsidR="00952FD4" w:rsidRDefault="00952FD4" w:rsidP="00622188">
      <w:pPr>
        <w:pStyle w:val="BodyText"/>
        <w:ind w:left="680"/>
        <w:jc w:val="both"/>
        <w:rPr>
          <w:sz w:val="22"/>
          <w:szCs w:val="22"/>
        </w:rPr>
      </w:pPr>
    </w:p>
    <w:p w14:paraId="4FFEF74D" w14:textId="1C17D0C2" w:rsidR="003416DB" w:rsidRPr="00413C5D" w:rsidRDefault="00183D6C" w:rsidP="00D3591F">
      <w:pPr>
        <w:pStyle w:val="Heading3"/>
        <w:numPr>
          <w:ilvl w:val="2"/>
          <w:numId w:val="17"/>
        </w:numPr>
        <w:tabs>
          <w:tab w:val="left" w:pos="709"/>
        </w:tabs>
        <w:ind w:left="709" w:hanging="709"/>
        <w:jc w:val="both"/>
        <w:rPr>
          <w:sz w:val="22"/>
          <w:szCs w:val="22"/>
        </w:rPr>
      </w:pPr>
      <w:r w:rsidRPr="00413C5D">
        <w:rPr>
          <w:sz w:val="22"/>
          <w:szCs w:val="22"/>
        </w:rPr>
        <w:t>Material</w:t>
      </w:r>
      <w:r w:rsidRPr="00413C5D">
        <w:rPr>
          <w:spacing w:val="-2"/>
          <w:sz w:val="22"/>
          <w:szCs w:val="22"/>
        </w:rPr>
        <w:t xml:space="preserve"> </w:t>
      </w:r>
      <w:r w:rsidRPr="00413C5D">
        <w:rPr>
          <w:sz w:val="22"/>
          <w:szCs w:val="22"/>
        </w:rPr>
        <w:t>Relationships</w:t>
      </w:r>
    </w:p>
    <w:p w14:paraId="7A00937E" w14:textId="77777777" w:rsidR="00CF011E" w:rsidRPr="00413C5D" w:rsidRDefault="00CF011E" w:rsidP="00622188">
      <w:pPr>
        <w:pStyle w:val="BodyText"/>
        <w:spacing w:before="3"/>
        <w:ind w:left="680"/>
        <w:jc w:val="both"/>
        <w:rPr>
          <w:sz w:val="22"/>
          <w:szCs w:val="22"/>
        </w:rPr>
      </w:pPr>
    </w:p>
    <w:p w14:paraId="036220FD" w14:textId="5D149763" w:rsidR="003416DB" w:rsidRPr="00413C5D" w:rsidRDefault="00183D6C" w:rsidP="00622188">
      <w:pPr>
        <w:pStyle w:val="BodyText"/>
        <w:spacing w:before="3"/>
        <w:ind w:left="680"/>
        <w:jc w:val="both"/>
        <w:rPr>
          <w:sz w:val="22"/>
          <w:szCs w:val="22"/>
        </w:rPr>
      </w:pPr>
      <w:r w:rsidRPr="00413C5D">
        <w:rPr>
          <w:sz w:val="22"/>
          <w:szCs w:val="22"/>
        </w:rPr>
        <w:t>The following material relationships have been identified where material influence exists.</w:t>
      </w:r>
    </w:p>
    <w:p w14:paraId="66983F7B" w14:textId="77777777" w:rsidR="003416DB" w:rsidRPr="00413C5D" w:rsidRDefault="003416DB" w:rsidP="00622188">
      <w:pPr>
        <w:pStyle w:val="BodyText"/>
        <w:spacing w:before="7"/>
        <w:ind w:left="680"/>
        <w:jc w:val="both"/>
        <w:rPr>
          <w:sz w:val="22"/>
          <w:szCs w:val="22"/>
        </w:rPr>
      </w:pPr>
    </w:p>
    <w:p w14:paraId="79C84D03" w14:textId="1B758B13" w:rsidR="003416DB" w:rsidRPr="00413C5D" w:rsidRDefault="00183D6C" w:rsidP="00622188">
      <w:pPr>
        <w:pStyle w:val="Heading3"/>
        <w:ind w:left="680" w:firstLine="0"/>
        <w:jc w:val="both"/>
        <w:rPr>
          <w:sz w:val="22"/>
          <w:szCs w:val="22"/>
        </w:rPr>
      </w:pPr>
      <w:r w:rsidRPr="00413C5D">
        <w:rPr>
          <w:sz w:val="22"/>
          <w:szCs w:val="22"/>
        </w:rPr>
        <w:t>Welsh Government</w:t>
      </w:r>
    </w:p>
    <w:p w14:paraId="143F6B8C" w14:textId="0CFF7270" w:rsidR="003416DB" w:rsidRPr="003D4777" w:rsidRDefault="00183D6C" w:rsidP="00445353">
      <w:pPr>
        <w:pStyle w:val="BodyText"/>
        <w:spacing w:before="3"/>
        <w:ind w:left="680"/>
        <w:jc w:val="both"/>
        <w:rPr>
          <w:sz w:val="22"/>
          <w:szCs w:val="22"/>
        </w:rPr>
      </w:pPr>
      <w:r w:rsidRPr="00413C5D">
        <w:rPr>
          <w:sz w:val="22"/>
          <w:szCs w:val="22"/>
        </w:rPr>
        <w:t>The Welsh Government has the responsibility for the statutory framework and provide</w:t>
      </w:r>
      <w:r w:rsidR="00360467" w:rsidRPr="00413C5D">
        <w:rPr>
          <w:sz w:val="22"/>
          <w:szCs w:val="22"/>
        </w:rPr>
        <w:t>s</w:t>
      </w:r>
      <w:r w:rsidRPr="00413C5D">
        <w:rPr>
          <w:sz w:val="22"/>
          <w:szCs w:val="22"/>
        </w:rPr>
        <w:t xml:space="preserve"> the majority of the </w:t>
      </w:r>
      <w:r w:rsidR="0076042C" w:rsidRPr="00413C5D">
        <w:rPr>
          <w:sz w:val="22"/>
          <w:szCs w:val="22"/>
        </w:rPr>
        <w:t>Partneriaeth</w:t>
      </w:r>
      <w:r w:rsidRPr="00413C5D">
        <w:rPr>
          <w:sz w:val="22"/>
          <w:szCs w:val="22"/>
        </w:rPr>
        <w:t xml:space="preserve"> Joint Committees funding</w:t>
      </w:r>
      <w:r w:rsidR="008F5F51">
        <w:rPr>
          <w:sz w:val="22"/>
          <w:szCs w:val="22"/>
        </w:rPr>
        <w:t xml:space="preserve"> </w:t>
      </w:r>
      <w:r w:rsidR="008F5F51" w:rsidRPr="003D4777">
        <w:rPr>
          <w:sz w:val="22"/>
          <w:szCs w:val="22"/>
        </w:rPr>
        <w:t>via the member Local Authorities</w:t>
      </w:r>
      <w:r w:rsidR="00360467" w:rsidRPr="003D4777">
        <w:rPr>
          <w:sz w:val="22"/>
          <w:szCs w:val="22"/>
        </w:rPr>
        <w:t xml:space="preserve">, </w:t>
      </w:r>
      <w:r w:rsidRPr="003D4777">
        <w:rPr>
          <w:sz w:val="22"/>
          <w:szCs w:val="22"/>
        </w:rPr>
        <w:t xml:space="preserve">much of which is subject to specific terms and conditions. The bodies can, therefore, exert effective control over the operations of the </w:t>
      </w:r>
      <w:r w:rsidR="0076042C" w:rsidRPr="003D4777">
        <w:rPr>
          <w:sz w:val="22"/>
          <w:szCs w:val="22"/>
        </w:rPr>
        <w:t>Partneriaeth</w:t>
      </w:r>
      <w:r w:rsidRPr="003D4777">
        <w:rPr>
          <w:sz w:val="22"/>
          <w:szCs w:val="22"/>
        </w:rPr>
        <w:t xml:space="preserve"> Joint Committee</w:t>
      </w:r>
      <w:r w:rsidR="008F5F51" w:rsidRPr="003D4777">
        <w:rPr>
          <w:sz w:val="22"/>
          <w:szCs w:val="22"/>
        </w:rPr>
        <w:t>/ Strategic Group</w:t>
      </w:r>
      <w:r w:rsidRPr="003D4777">
        <w:rPr>
          <w:sz w:val="22"/>
          <w:szCs w:val="22"/>
        </w:rPr>
        <w:t>. Details of grants received are set out in note</w:t>
      </w:r>
      <w:r w:rsidR="00445353" w:rsidRPr="003D4777">
        <w:rPr>
          <w:sz w:val="22"/>
          <w:szCs w:val="22"/>
        </w:rPr>
        <w:t xml:space="preserve"> </w:t>
      </w:r>
      <w:r w:rsidRPr="003D4777">
        <w:rPr>
          <w:sz w:val="22"/>
          <w:szCs w:val="22"/>
        </w:rPr>
        <w:t>1</w:t>
      </w:r>
      <w:r w:rsidR="00217270" w:rsidRPr="003D4777">
        <w:rPr>
          <w:sz w:val="22"/>
          <w:szCs w:val="22"/>
        </w:rPr>
        <w:t>4.1</w:t>
      </w:r>
      <w:r w:rsidRPr="003D4777">
        <w:rPr>
          <w:sz w:val="22"/>
          <w:szCs w:val="22"/>
        </w:rPr>
        <w:t>.</w:t>
      </w:r>
      <w:r w:rsidR="00217270" w:rsidRPr="003D4777">
        <w:rPr>
          <w:sz w:val="22"/>
          <w:szCs w:val="22"/>
        </w:rPr>
        <w:t>3</w:t>
      </w:r>
      <w:r w:rsidRPr="003D4777">
        <w:rPr>
          <w:sz w:val="22"/>
          <w:szCs w:val="22"/>
        </w:rPr>
        <w:t xml:space="preserve"> </w:t>
      </w:r>
    </w:p>
    <w:p w14:paraId="600D8C49" w14:textId="5E087393" w:rsidR="003416DB" w:rsidRDefault="00183D6C" w:rsidP="00622188">
      <w:pPr>
        <w:pStyle w:val="BodyText"/>
        <w:spacing w:before="118"/>
        <w:ind w:left="680" w:right="-57"/>
        <w:jc w:val="both"/>
        <w:rPr>
          <w:sz w:val="22"/>
          <w:szCs w:val="22"/>
        </w:rPr>
      </w:pPr>
      <w:r w:rsidRPr="003D4777">
        <w:rPr>
          <w:sz w:val="22"/>
          <w:szCs w:val="22"/>
        </w:rPr>
        <w:t xml:space="preserve">The following table shows the total transactions </w:t>
      </w:r>
      <w:r w:rsidR="00A00586" w:rsidRPr="003D4777">
        <w:rPr>
          <w:sz w:val="22"/>
          <w:szCs w:val="22"/>
        </w:rPr>
        <w:t>and year end balances with</w:t>
      </w:r>
      <w:r w:rsidR="00B728EC" w:rsidRPr="003D4777">
        <w:rPr>
          <w:sz w:val="22"/>
          <w:szCs w:val="22"/>
        </w:rPr>
        <w:t xml:space="preserve"> </w:t>
      </w:r>
      <w:r w:rsidR="005B6240" w:rsidRPr="003D4777">
        <w:rPr>
          <w:sz w:val="22"/>
          <w:szCs w:val="22"/>
        </w:rPr>
        <w:t>5</w:t>
      </w:r>
      <w:r w:rsidRPr="003D4777">
        <w:rPr>
          <w:sz w:val="22"/>
          <w:szCs w:val="22"/>
        </w:rPr>
        <w:t xml:space="preserve"> Local Authorities</w:t>
      </w:r>
      <w:r w:rsidR="001F00D4" w:rsidRPr="003D4777">
        <w:rPr>
          <w:sz w:val="22"/>
          <w:szCs w:val="22"/>
        </w:rPr>
        <w:t>:</w:t>
      </w:r>
    </w:p>
    <w:p w14:paraId="4675E743" w14:textId="77777777" w:rsidR="00793D48" w:rsidRPr="00413C5D" w:rsidRDefault="00793D48" w:rsidP="00622188">
      <w:pPr>
        <w:pStyle w:val="BodyText"/>
        <w:spacing w:before="118"/>
        <w:ind w:left="680" w:right="-57"/>
        <w:jc w:val="both"/>
        <w:rPr>
          <w:sz w:val="22"/>
          <w:szCs w:val="22"/>
        </w:rPr>
      </w:pPr>
    </w:p>
    <w:tbl>
      <w:tblPr>
        <w:tblW w:w="9080" w:type="dxa"/>
        <w:jc w:val="center"/>
        <w:tblLook w:val="04A0" w:firstRow="1" w:lastRow="0" w:firstColumn="1" w:lastColumn="0" w:noHBand="0" w:noVBand="1"/>
      </w:tblPr>
      <w:tblGrid>
        <w:gridCol w:w="3500"/>
        <w:gridCol w:w="1860"/>
        <w:gridCol w:w="1860"/>
        <w:gridCol w:w="1860"/>
      </w:tblGrid>
      <w:tr w:rsidR="00B80966" w:rsidRPr="00B80966" w14:paraId="55EEC72C" w14:textId="77777777" w:rsidTr="00B80966">
        <w:trPr>
          <w:trHeight w:val="1344"/>
          <w:jc w:val="center"/>
        </w:trPr>
        <w:tc>
          <w:tcPr>
            <w:tcW w:w="3500"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70B0DD7C" w14:textId="44F38EFF"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Transactions with Local Authorit</w:t>
            </w:r>
            <w:r w:rsidR="00793D48">
              <w:rPr>
                <w:rFonts w:eastAsia="Times New Roman"/>
                <w:b/>
                <w:bCs/>
                <w:color w:val="000000"/>
                <w:sz w:val="20"/>
                <w:szCs w:val="20"/>
                <w:lang w:bidi="ar-SA"/>
              </w:rPr>
              <w:t>i</w:t>
            </w:r>
            <w:r w:rsidRPr="00B80966">
              <w:rPr>
                <w:rFonts w:eastAsia="Times New Roman"/>
                <w:b/>
                <w:bCs/>
                <w:color w:val="000000"/>
                <w:sz w:val="20"/>
                <w:szCs w:val="20"/>
                <w:lang w:bidi="ar-SA"/>
              </w:rPr>
              <w:t>es</w:t>
            </w:r>
            <w:r w:rsidRPr="00B80966">
              <w:rPr>
                <w:rFonts w:eastAsia="Times New Roman"/>
                <w:b/>
                <w:bCs/>
                <w:color w:val="000000"/>
                <w:sz w:val="20"/>
                <w:szCs w:val="20"/>
                <w:lang w:bidi="ar-SA"/>
              </w:rPr>
              <w:br/>
              <w:t>2023-24</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4C2DBEA1"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Debtors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11F70593"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Creditors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4C9D9F22"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Total expenditure in the year </w:t>
            </w:r>
            <w:r w:rsidRPr="00B80966">
              <w:rPr>
                <w:rFonts w:eastAsia="Times New Roman"/>
                <w:b/>
                <w:bCs/>
                <w:color w:val="000000"/>
                <w:sz w:val="20"/>
                <w:szCs w:val="20"/>
                <w:lang w:bidi="ar-SA"/>
              </w:rPr>
              <w:br/>
              <w:t>£000</w:t>
            </w:r>
          </w:p>
        </w:tc>
      </w:tr>
      <w:tr w:rsidR="00B80966" w:rsidRPr="00B80966" w14:paraId="309668EA"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445BCB6F"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 </w:t>
            </w:r>
          </w:p>
        </w:tc>
        <w:tc>
          <w:tcPr>
            <w:tcW w:w="1860" w:type="dxa"/>
            <w:tcBorders>
              <w:top w:val="nil"/>
              <w:left w:val="nil"/>
              <w:bottom w:val="nil"/>
              <w:right w:val="single" w:sz="8" w:space="0" w:color="auto"/>
            </w:tcBorders>
            <w:noWrap/>
            <w:vAlign w:val="bottom"/>
            <w:hideMark/>
          </w:tcPr>
          <w:p w14:paraId="1098431C"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3C533E39"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6086DB42"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0DC49069"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1543AF1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Carmarthenshire County Council </w:t>
            </w:r>
          </w:p>
        </w:tc>
        <w:tc>
          <w:tcPr>
            <w:tcW w:w="1860" w:type="dxa"/>
            <w:tcBorders>
              <w:top w:val="nil"/>
              <w:left w:val="nil"/>
              <w:bottom w:val="nil"/>
              <w:right w:val="single" w:sz="8" w:space="0" w:color="auto"/>
            </w:tcBorders>
            <w:noWrap/>
            <w:vAlign w:val="bottom"/>
            <w:hideMark/>
          </w:tcPr>
          <w:p w14:paraId="60A146F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62C7FB9"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(2,712)</w:t>
            </w:r>
          </w:p>
        </w:tc>
        <w:tc>
          <w:tcPr>
            <w:tcW w:w="1860" w:type="dxa"/>
            <w:tcBorders>
              <w:top w:val="nil"/>
              <w:left w:val="nil"/>
              <w:bottom w:val="nil"/>
              <w:right w:val="single" w:sz="8" w:space="0" w:color="auto"/>
            </w:tcBorders>
            <w:noWrap/>
            <w:vAlign w:val="bottom"/>
            <w:hideMark/>
          </w:tcPr>
          <w:p w14:paraId="142C97B4"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6,391</w:t>
            </w:r>
          </w:p>
        </w:tc>
      </w:tr>
      <w:tr w:rsidR="00B80966" w:rsidRPr="00B80966" w14:paraId="648290DD"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48E4D294"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Pembrokeshire County Council </w:t>
            </w:r>
          </w:p>
        </w:tc>
        <w:tc>
          <w:tcPr>
            <w:tcW w:w="1860" w:type="dxa"/>
            <w:tcBorders>
              <w:top w:val="nil"/>
              <w:left w:val="nil"/>
              <w:bottom w:val="nil"/>
              <w:right w:val="single" w:sz="8" w:space="0" w:color="auto"/>
            </w:tcBorders>
            <w:noWrap/>
            <w:vAlign w:val="bottom"/>
            <w:hideMark/>
          </w:tcPr>
          <w:p w14:paraId="0D6F47B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11F0A0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1ED17502"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5,815</w:t>
            </w:r>
          </w:p>
        </w:tc>
      </w:tr>
      <w:tr w:rsidR="00B80966" w:rsidRPr="00B80966" w14:paraId="7988809D"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7FFC4A0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Swansea County Council</w:t>
            </w:r>
          </w:p>
        </w:tc>
        <w:tc>
          <w:tcPr>
            <w:tcW w:w="1860" w:type="dxa"/>
            <w:tcBorders>
              <w:top w:val="nil"/>
              <w:left w:val="nil"/>
              <w:bottom w:val="nil"/>
              <w:right w:val="single" w:sz="8" w:space="0" w:color="auto"/>
            </w:tcBorders>
            <w:noWrap/>
            <w:vAlign w:val="bottom"/>
            <w:hideMark/>
          </w:tcPr>
          <w:p w14:paraId="0CB1120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00DCA4D"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(35)</w:t>
            </w:r>
          </w:p>
        </w:tc>
        <w:tc>
          <w:tcPr>
            <w:tcW w:w="1860" w:type="dxa"/>
            <w:tcBorders>
              <w:top w:val="nil"/>
              <w:left w:val="nil"/>
              <w:bottom w:val="nil"/>
              <w:right w:val="single" w:sz="8" w:space="0" w:color="auto"/>
            </w:tcBorders>
            <w:noWrap/>
            <w:vAlign w:val="bottom"/>
            <w:hideMark/>
          </w:tcPr>
          <w:p w14:paraId="2C169615"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10,805</w:t>
            </w:r>
          </w:p>
        </w:tc>
      </w:tr>
      <w:tr w:rsidR="00B80966" w:rsidRPr="00B80966" w14:paraId="7A24F4BA"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04BAFE7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Powys County Council</w:t>
            </w:r>
          </w:p>
        </w:tc>
        <w:tc>
          <w:tcPr>
            <w:tcW w:w="1860" w:type="dxa"/>
            <w:tcBorders>
              <w:top w:val="nil"/>
              <w:left w:val="nil"/>
              <w:bottom w:val="nil"/>
              <w:right w:val="single" w:sz="8" w:space="0" w:color="auto"/>
            </w:tcBorders>
            <w:noWrap/>
            <w:vAlign w:val="bottom"/>
            <w:hideMark/>
          </w:tcPr>
          <w:p w14:paraId="14C1301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525F9F4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396F33DA"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6</w:t>
            </w:r>
          </w:p>
        </w:tc>
      </w:tr>
      <w:tr w:rsidR="00B80966" w:rsidRPr="00B80966" w14:paraId="1AF42788"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76CD8F29"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Ceredigion County Council </w:t>
            </w:r>
          </w:p>
        </w:tc>
        <w:tc>
          <w:tcPr>
            <w:tcW w:w="1860" w:type="dxa"/>
            <w:tcBorders>
              <w:top w:val="nil"/>
              <w:left w:val="nil"/>
              <w:bottom w:val="nil"/>
              <w:right w:val="single" w:sz="8" w:space="0" w:color="auto"/>
            </w:tcBorders>
            <w:noWrap/>
            <w:vAlign w:val="bottom"/>
            <w:hideMark/>
          </w:tcPr>
          <w:p w14:paraId="46FA0105"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005F0A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7EEE670C"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10</w:t>
            </w:r>
          </w:p>
        </w:tc>
      </w:tr>
      <w:tr w:rsidR="00B80966" w:rsidRPr="00B80966" w14:paraId="42E0DA9A" w14:textId="77777777" w:rsidTr="00B80966">
        <w:trPr>
          <w:trHeight w:val="300"/>
          <w:jc w:val="center"/>
        </w:trPr>
        <w:tc>
          <w:tcPr>
            <w:tcW w:w="3500" w:type="dxa"/>
            <w:tcBorders>
              <w:top w:val="nil"/>
              <w:left w:val="single" w:sz="8" w:space="0" w:color="auto"/>
              <w:bottom w:val="nil"/>
              <w:right w:val="single" w:sz="8" w:space="0" w:color="auto"/>
            </w:tcBorders>
            <w:noWrap/>
            <w:vAlign w:val="bottom"/>
            <w:hideMark/>
          </w:tcPr>
          <w:p w14:paraId="239D4A86"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6440C06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23224BCC"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75C287C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5499D8C7" w14:textId="77777777" w:rsidTr="00B80966">
        <w:trPr>
          <w:trHeight w:val="300"/>
          <w:jc w:val="center"/>
        </w:trPr>
        <w:tc>
          <w:tcPr>
            <w:tcW w:w="3500" w:type="dxa"/>
            <w:tcBorders>
              <w:top w:val="single" w:sz="8" w:space="0" w:color="auto"/>
              <w:left w:val="single" w:sz="8" w:space="0" w:color="auto"/>
              <w:bottom w:val="single" w:sz="8" w:space="0" w:color="auto"/>
              <w:right w:val="single" w:sz="8" w:space="0" w:color="auto"/>
            </w:tcBorders>
            <w:noWrap/>
            <w:vAlign w:val="bottom"/>
            <w:hideMark/>
          </w:tcPr>
          <w:p w14:paraId="472F2E05"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Total</w:t>
            </w:r>
          </w:p>
        </w:tc>
        <w:tc>
          <w:tcPr>
            <w:tcW w:w="1860" w:type="dxa"/>
            <w:tcBorders>
              <w:top w:val="single" w:sz="8" w:space="0" w:color="auto"/>
              <w:left w:val="nil"/>
              <w:bottom w:val="single" w:sz="8" w:space="0" w:color="auto"/>
              <w:right w:val="single" w:sz="8" w:space="0" w:color="auto"/>
            </w:tcBorders>
            <w:noWrap/>
            <w:vAlign w:val="bottom"/>
            <w:hideMark/>
          </w:tcPr>
          <w:p w14:paraId="78055B1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single" w:sz="8" w:space="0" w:color="auto"/>
              <w:left w:val="nil"/>
              <w:bottom w:val="single" w:sz="8" w:space="0" w:color="auto"/>
              <w:right w:val="single" w:sz="8" w:space="0" w:color="auto"/>
            </w:tcBorders>
            <w:noWrap/>
            <w:vAlign w:val="bottom"/>
            <w:hideMark/>
          </w:tcPr>
          <w:p w14:paraId="00857DEC" w14:textId="77777777" w:rsidR="00B80966" w:rsidRPr="00B80966" w:rsidRDefault="00B80966" w:rsidP="00B80966">
            <w:pPr>
              <w:widowControl/>
              <w:autoSpaceDE/>
              <w:autoSpaceDN/>
              <w:jc w:val="right"/>
              <w:rPr>
                <w:rFonts w:eastAsia="Times New Roman"/>
                <w:b/>
                <w:bCs/>
                <w:color w:val="000000"/>
                <w:sz w:val="20"/>
                <w:szCs w:val="20"/>
                <w:lang w:bidi="ar-SA"/>
              </w:rPr>
            </w:pPr>
            <w:r w:rsidRPr="00B80966">
              <w:rPr>
                <w:rFonts w:eastAsia="Times New Roman"/>
                <w:b/>
                <w:bCs/>
                <w:color w:val="000000"/>
                <w:sz w:val="20"/>
                <w:szCs w:val="20"/>
                <w:lang w:bidi="ar-SA"/>
              </w:rPr>
              <w:t>(2,747)</w:t>
            </w:r>
          </w:p>
        </w:tc>
        <w:tc>
          <w:tcPr>
            <w:tcW w:w="1860" w:type="dxa"/>
            <w:tcBorders>
              <w:top w:val="single" w:sz="8" w:space="0" w:color="auto"/>
              <w:left w:val="nil"/>
              <w:bottom w:val="single" w:sz="8" w:space="0" w:color="auto"/>
              <w:right w:val="single" w:sz="8" w:space="0" w:color="auto"/>
            </w:tcBorders>
            <w:noWrap/>
            <w:vAlign w:val="bottom"/>
            <w:hideMark/>
          </w:tcPr>
          <w:p w14:paraId="1C3C6921" w14:textId="77777777" w:rsidR="00B80966" w:rsidRPr="00B80966" w:rsidRDefault="00B80966" w:rsidP="00B80966">
            <w:pPr>
              <w:widowControl/>
              <w:autoSpaceDE/>
              <w:autoSpaceDN/>
              <w:jc w:val="right"/>
              <w:rPr>
                <w:rFonts w:eastAsia="Times New Roman"/>
                <w:b/>
                <w:bCs/>
                <w:color w:val="000000"/>
                <w:sz w:val="20"/>
                <w:szCs w:val="20"/>
                <w:lang w:bidi="ar-SA"/>
              </w:rPr>
            </w:pPr>
            <w:r w:rsidRPr="00B80966">
              <w:rPr>
                <w:rFonts w:eastAsia="Times New Roman"/>
                <w:b/>
                <w:bCs/>
                <w:color w:val="000000"/>
                <w:sz w:val="20"/>
                <w:szCs w:val="20"/>
                <w:lang w:bidi="ar-SA"/>
              </w:rPr>
              <w:t>23,027</w:t>
            </w:r>
          </w:p>
        </w:tc>
      </w:tr>
      <w:tr w:rsidR="00B80966" w:rsidRPr="00B80966" w14:paraId="33B3DF6B" w14:textId="77777777" w:rsidTr="00B80966">
        <w:trPr>
          <w:trHeight w:val="300"/>
          <w:jc w:val="center"/>
        </w:trPr>
        <w:tc>
          <w:tcPr>
            <w:tcW w:w="3500" w:type="dxa"/>
            <w:tcBorders>
              <w:top w:val="nil"/>
              <w:left w:val="nil"/>
              <w:bottom w:val="nil"/>
              <w:right w:val="nil"/>
            </w:tcBorders>
            <w:noWrap/>
            <w:vAlign w:val="bottom"/>
            <w:hideMark/>
          </w:tcPr>
          <w:p w14:paraId="2D1E1BB4" w14:textId="77777777" w:rsidR="00B80966" w:rsidRPr="00B80966" w:rsidRDefault="00B80966" w:rsidP="00B80966">
            <w:pPr>
              <w:widowControl/>
              <w:autoSpaceDE/>
              <w:autoSpaceDN/>
              <w:jc w:val="right"/>
              <w:rPr>
                <w:rFonts w:eastAsia="Times New Roman"/>
                <w:b/>
                <w:bCs/>
                <w:color w:val="000000"/>
                <w:sz w:val="20"/>
                <w:szCs w:val="20"/>
                <w:lang w:bidi="ar-SA"/>
              </w:rPr>
            </w:pPr>
          </w:p>
        </w:tc>
        <w:tc>
          <w:tcPr>
            <w:tcW w:w="1860" w:type="dxa"/>
            <w:tcBorders>
              <w:top w:val="nil"/>
              <w:left w:val="nil"/>
              <w:bottom w:val="nil"/>
              <w:right w:val="nil"/>
            </w:tcBorders>
            <w:noWrap/>
            <w:vAlign w:val="bottom"/>
            <w:hideMark/>
          </w:tcPr>
          <w:p w14:paraId="77199C9B"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860" w:type="dxa"/>
            <w:tcBorders>
              <w:top w:val="nil"/>
              <w:left w:val="nil"/>
              <w:bottom w:val="nil"/>
              <w:right w:val="nil"/>
            </w:tcBorders>
            <w:noWrap/>
            <w:vAlign w:val="bottom"/>
            <w:hideMark/>
          </w:tcPr>
          <w:p w14:paraId="2C99ECCE"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860" w:type="dxa"/>
            <w:tcBorders>
              <w:top w:val="nil"/>
              <w:left w:val="nil"/>
              <w:bottom w:val="nil"/>
              <w:right w:val="nil"/>
            </w:tcBorders>
            <w:noWrap/>
            <w:vAlign w:val="bottom"/>
            <w:hideMark/>
          </w:tcPr>
          <w:p w14:paraId="281E767A"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r>
      <w:tr w:rsidR="00B80966" w:rsidRPr="00B80966" w14:paraId="596EE0B7" w14:textId="77777777" w:rsidTr="00B80966">
        <w:trPr>
          <w:trHeight w:val="1344"/>
          <w:jc w:val="center"/>
        </w:trPr>
        <w:tc>
          <w:tcPr>
            <w:tcW w:w="3500" w:type="dxa"/>
            <w:tcBorders>
              <w:top w:val="single" w:sz="8" w:space="0" w:color="auto"/>
              <w:left w:val="single" w:sz="8" w:space="0" w:color="auto"/>
              <w:bottom w:val="single" w:sz="8" w:space="0" w:color="auto"/>
              <w:right w:val="single" w:sz="8" w:space="0" w:color="auto"/>
            </w:tcBorders>
            <w:shd w:val="clear" w:color="000000" w:fill="FFF2CC"/>
            <w:vAlign w:val="bottom"/>
            <w:hideMark/>
          </w:tcPr>
          <w:p w14:paraId="168ECF16" w14:textId="4EC1ACEB"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Transactions with Local Authorit</w:t>
            </w:r>
            <w:r w:rsidR="00793D48">
              <w:rPr>
                <w:rFonts w:eastAsia="Times New Roman"/>
                <w:b/>
                <w:bCs/>
                <w:color w:val="000000"/>
                <w:sz w:val="20"/>
                <w:szCs w:val="20"/>
                <w:lang w:bidi="ar-SA"/>
              </w:rPr>
              <w:t>i</w:t>
            </w:r>
            <w:r w:rsidRPr="00B80966">
              <w:rPr>
                <w:rFonts w:eastAsia="Times New Roman"/>
                <w:b/>
                <w:bCs/>
                <w:color w:val="000000"/>
                <w:sz w:val="20"/>
                <w:szCs w:val="20"/>
                <w:lang w:bidi="ar-SA"/>
              </w:rPr>
              <w:t>es</w:t>
            </w:r>
            <w:r w:rsidRPr="00B80966">
              <w:rPr>
                <w:rFonts w:eastAsia="Times New Roman"/>
                <w:b/>
                <w:bCs/>
                <w:color w:val="000000"/>
                <w:sz w:val="20"/>
                <w:szCs w:val="20"/>
                <w:lang w:bidi="ar-SA"/>
              </w:rPr>
              <w:br/>
              <w:t>2024-25</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7FAB2FD8"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Debtors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65575BCA"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Creditors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63694AFE"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Total expenditure in the year </w:t>
            </w:r>
            <w:r w:rsidRPr="00B80966">
              <w:rPr>
                <w:rFonts w:eastAsia="Times New Roman"/>
                <w:b/>
                <w:bCs/>
                <w:color w:val="000000"/>
                <w:sz w:val="20"/>
                <w:szCs w:val="20"/>
                <w:lang w:bidi="ar-SA"/>
              </w:rPr>
              <w:br/>
              <w:t>£000</w:t>
            </w:r>
          </w:p>
        </w:tc>
      </w:tr>
      <w:tr w:rsidR="00B80966" w:rsidRPr="00B80966" w14:paraId="6564171F"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0DAFC2A5"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 </w:t>
            </w:r>
          </w:p>
        </w:tc>
        <w:tc>
          <w:tcPr>
            <w:tcW w:w="1860" w:type="dxa"/>
            <w:tcBorders>
              <w:top w:val="nil"/>
              <w:left w:val="nil"/>
              <w:bottom w:val="nil"/>
              <w:right w:val="single" w:sz="8" w:space="0" w:color="auto"/>
            </w:tcBorders>
            <w:noWrap/>
            <w:vAlign w:val="bottom"/>
            <w:hideMark/>
          </w:tcPr>
          <w:p w14:paraId="2ACAF894"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47AF07E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20CFF7D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3F35266C"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4BD7F18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Carmarthenshire County Council </w:t>
            </w:r>
          </w:p>
        </w:tc>
        <w:tc>
          <w:tcPr>
            <w:tcW w:w="1860" w:type="dxa"/>
            <w:tcBorders>
              <w:top w:val="nil"/>
              <w:left w:val="nil"/>
              <w:bottom w:val="nil"/>
              <w:right w:val="single" w:sz="8" w:space="0" w:color="auto"/>
            </w:tcBorders>
            <w:noWrap/>
            <w:vAlign w:val="bottom"/>
            <w:hideMark/>
          </w:tcPr>
          <w:p w14:paraId="365AA0A4"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4DD17511"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7784DD92"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131</w:t>
            </w:r>
          </w:p>
        </w:tc>
      </w:tr>
      <w:tr w:rsidR="00B80966" w:rsidRPr="00B80966" w14:paraId="50EDF7D3"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750FC4C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Pembrokeshire County Council </w:t>
            </w:r>
          </w:p>
        </w:tc>
        <w:tc>
          <w:tcPr>
            <w:tcW w:w="1860" w:type="dxa"/>
            <w:tcBorders>
              <w:top w:val="nil"/>
              <w:left w:val="nil"/>
              <w:bottom w:val="nil"/>
              <w:right w:val="single" w:sz="8" w:space="0" w:color="auto"/>
            </w:tcBorders>
            <w:noWrap/>
            <w:vAlign w:val="bottom"/>
            <w:hideMark/>
          </w:tcPr>
          <w:p w14:paraId="78FD6520"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C1D849F"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3759551"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273</w:t>
            </w:r>
          </w:p>
        </w:tc>
      </w:tr>
      <w:tr w:rsidR="00B80966" w:rsidRPr="00B80966" w14:paraId="6953D71A"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54494AB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Swansea County Council</w:t>
            </w:r>
          </w:p>
        </w:tc>
        <w:tc>
          <w:tcPr>
            <w:tcW w:w="1860" w:type="dxa"/>
            <w:tcBorders>
              <w:top w:val="nil"/>
              <w:left w:val="nil"/>
              <w:bottom w:val="nil"/>
              <w:right w:val="single" w:sz="8" w:space="0" w:color="auto"/>
            </w:tcBorders>
            <w:noWrap/>
            <w:vAlign w:val="bottom"/>
            <w:hideMark/>
          </w:tcPr>
          <w:p w14:paraId="1AC4525B"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78983AE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318CBEC"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117</w:t>
            </w:r>
          </w:p>
        </w:tc>
      </w:tr>
      <w:tr w:rsidR="00B80966" w:rsidRPr="00B80966" w14:paraId="20D67883"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506FED65"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Powys County Council</w:t>
            </w:r>
          </w:p>
        </w:tc>
        <w:tc>
          <w:tcPr>
            <w:tcW w:w="1860" w:type="dxa"/>
            <w:tcBorders>
              <w:top w:val="nil"/>
              <w:left w:val="nil"/>
              <w:bottom w:val="nil"/>
              <w:right w:val="single" w:sz="8" w:space="0" w:color="auto"/>
            </w:tcBorders>
            <w:noWrap/>
            <w:vAlign w:val="bottom"/>
            <w:hideMark/>
          </w:tcPr>
          <w:p w14:paraId="70F30A37"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36DBC79B"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885673E"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5</w:t>
            </w:r>
          </w:p>
        </w:tc>
      </w:tr>
      <w:tr w:rsidR="00B80966" w:rsidRPr="00B80966" w14:paraId="21AA2383"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5ED9FBE6"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Ceredigion County Council </w:t>
            </w:r>
          </w:p>
        </w:tc>
        <w:tc>
          <w:tcPr>
            <w:tcW w:w="1860" w:type="dxa"/>
            <w:tcBorders>
              <w:top w:val="nil"/>
              <w:left w:val="nil"/>
              <w:bottom w:val="nil"/>
              <w:right w:val="single" w:sz="8" w:space="0" w:color="auto"/>
            </w:tcBorders>
            <w:noWrap/>
            <w:vAlign w:val="bottom"/>
            <w:hideMark/>
          </w:tcPr>
          <w:p w14:paraId="6BA19D3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321A2293"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FAD2D28"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7</w:t>
            </w:r>
          </w:p>
        </w:tc>
      </w:tr>
      <w:tr w:rsidR="00B80966" w:rsidRPr="00B80966" w14:paraId="5FDBF422" w14:textId="77777777" w:rsidTr="00B80966">
        <w:trPr>
          <w:trHeight w:val="300"/>
          <w:jc w:val="center"/>
        </w:trPr>
        <w:tc>
          <w:tcPr>
            <w:tcW w:w="3500" w:type="dxa"/>
            <w:tcBorders>
              <w:top w:val="nil"/>
              <w:left w:val="single" w:sz="8" w:space="0" w:color="auto"/>
              <w:bottom w:val="nil"/>
              <w:right w:val="single" w:sz="8" w:space="0" w:color="auto"/>
            </w:tcBorders>
            <w:noWrap/>
            <w:vAlign w:val="bottom"/>
            <w:hideMark/>
          </w:tcPr>
          <w:p w14:paraId="1721131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6AE6EDB0"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single" w:sz="8" w:space="0" w:color="auto"/>
              <w:right w:val="single" w:sz="8" w:space="0" w:color="auto"/>
            </w:tcBorders>
            <w:noWrap/>
            <w:vAlign w:val="bottom"/>
            <w:hideMark/>
          </w:tcPr>
          <w:p w14:paraId="383974F2"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0F483312"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18B025D3" w14:textId="77777777" w:rsidTr="00B80966">
        <w:trPr>
          <w:trHeight w:val="300"/>
          <w:jc w:val="center"/>
        </w:trPr>
        <w:tc>
          <w:tcPr>
            <w:tcW w:w="3500" w:type="dxa"/>
            <w:tcBorders>
              <w:top w:val="single" w:sz="8" w:space="0" w:color="auto"/>
              <w:left w:val="single" w:sz="8" w:space="0" w:color="auto"/>
              <w:bottom w:val="single" w:sz="8" w:space="0" w:color="auto"/>
              <w:right w:val="single" w:sz="8" w:space="0" w:color="auto"/>
            </w:tcBorders>
            <w:noWrap/>
            <w:vAlign w:val="bottom"/>
            <w:hideMark/>
          </w:tcPr>
          <w:p w14:paraId="143197D8"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Total</w:t>
            </w:r>
          </w:p>
        </w:tc>
        <w:tc>
          <w:tcPr>
            <w:tcW w:w="1860" w:type="dxa"/>
            <w:tcBorders>
              <w:top w:val="single" w:sz="8" w:space="0" w:color="auto"/>
              <w:left w:val="nil"/>
              <w:bottom w:val="single" w:sz="8" w:space="0" w:color="auto"/>
              <w:right w:val="single" w:sz="8" w:space="0" w:color="auto"/>
            </w:tcBorders>
            <w:noWrap/>
            <w:vAlign w:val="bottom"/>
            <w:hideMark/>
          </w:tcPr>
          <w:p w14:paraId="4D9AE4A0"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single" w:sz="8" w:space="0" w:color="auto"/>
              <w:right w:val="single" w:sz="8" w:space="0" w:color="auto"/>
            </w:tcBorders>
            <w:noWrap/>
            <w:vAlign w:val="bottom"/>
            <w:hideMark/>
          </w:tcPr>
          <w:p w14:paraId="4A41BFF1"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single" w:sz="8" w:space="0" w:color="auto"/>
              <w:left w:val="nil"/>
              <w:bottom w:val="single" w:sz="8" w:space="0" w:color="auto"/>
              <w:right w:val="single" w:sz="8" w:space="0" w:color="auto"/>
            </w:tcBorders>
            <w:noWrap/>
            <w:vAlign w:val="bottom"/>
            <w:hideMark/>
          </w:tcPr>
          <w:p w14:paraId="576D5704" w14:textId="77777777" w:rsidR="00B80966" w:rsidRPr="00B80966" w:rsidRDefault="00B80966" w:rsidP="00B80966">
            <w:pPr>
              <w:widowControl/>
              <w:autoSpaceDE/>
              <w:autoSpaceDN/>
              <w:jc w:val="right"/>
              <w:rPr>
                <w:rFonts w:eastAsia="Times New Roman"/>
                <w:b/>
                <w:bCs/>
                <w:color w:val="000000"/>
                <w:sz w:val="20"/>
                <w:szCs w:val="20"/>
                <w:lang w:bidi="ar-SA"/>
              </w:rPr>
            </w:pPr>
            <w:r w:rsidRPr="00B80966">
              <w:rPr>
                <w:rFonts w:eastAsia="Times New Roman"/>
                <w:b/>
                <w:bCs/>
                <w:color w:val="000000"/>
                <w:sz w:val="20"/>
                <w:szCs w:val="20"/>
                <w:lang w:bidi="ar-SA"/>
              </w:rPr>
              <w:t>533</w:t>
            </w:r>
          </w:p>
        </w:tc>
      </w:tr>
    </w:tbl>
    <w:p w14:paraId="11D3E664" w14:textId="158E3539" w:rsidR="00790B7A" w:rsidRDefault="00790B7A" w:rsidP="00F04348">
      <w:pPr>
        <w:pStyle w:val="Heading1"/>
        <w:tabs>
          <w:tab w:val="left" w:pos="851"/>
        </w:tabs>
        <w:spacing w:before="113"/>
        <w:ind w:left="0" w:firstLine="0"/>
        <w:jc w:val="both"/>
        <w:rPr>
          <w:sz w:val="22"/>
          <w:szCs w:val="22"/>
        </w:rPr>
      </w:pPr>
    </w:p>
    <w:p w14:paraId="4B258632" w14:textId="77777777" w:rsidR="0027157D" w:rsidRDefault="0027157D" w:rsidP="00F04348">
      <w:pPr>
        <w:pStyle w:val="Heading1"/>
        <w:tabs>
          <w:tab w:val="left" w:pos="851"/>
        </w:tabs>
        <w:spacing w:before="113"/>
        <w:ind w:left="0" w:firstLine="0"/>
        <w:jc w:val="both"/>
        <w:rPr>
          <w:sz w:val="22"/>
          <w:szCs w:val="22"/>
        </w:rPr>
      </w:pPr>
    </w:p>
    <w:p w14:paraId="24F66543" w14:textId="77777777" w:rsidR="0027157D" w:rsidRDefault="0027157D" w:rsidP="00F04348">
      <w:pPr>
        <w:pStyle w:val="Heading1"/>
        <w:tabs>
          <w:tab w:val="left" w:pos="851"/>
        </w:tabs>
        <w:spacing w:before="113"/>
        <w:ind w:left="0" w:firstLine="0"/>
        <w:jc w:val="both"/>
        <w:rPr>
          <w:sz w:val="22"/>
          <w:szCs w:val="22"/>
        </w:rPr>
      </w:pPr>
    </w:p>
    <w:p w14:paraId="1D7D02D7" w14:textId="77777777" w:rsidR="0027157D" w:rsidRDefault="0027157D" w:rsidP="00F04348">
      <w:pPr>
        <w:pStyle w:val="Heading1"/>
        <w:tabs>
          <w:tab w:val="left" w:pos="851"/>
        </w:tabs>
        <w:spacing w:before="113"/>
        <w:ind w:left="0" w:firstLine="0"/>
        <w:jc w:val="both"/>
        <w:rPr>
          <w:sz w:val="22"/>
          <w:szCs w:val="22"/>
        </w:rPr>
      </w:pPr>
    </w:p>
    <w:p w14:paraId="156FD15F" w14:textId="77777777" w:rsidR="0027157D" w:rsidRDefault="0027157D" w:rsidP="00F04348">
      <w:pPr>
        <w:pStyle w:val="Heading1"/>
        <w:tabs>
          <w:tab w:val="left" w:pos="851"/>
        </w:tabs>
        <w:spacing w:before="113"/>
        <w:ind w:left="0" w:firstLine="0"/>
        <w:jc w:val="both"/>
        <w:rPr>
          <w:sz w:val="22"/>
          <w:szCs w:val="22"/>
        </w:rPr>
      </w:pPr>
    </w:p>
    <w:p w14:paraId="474B0807" w14:textId="77777777" w:rsidR="0027157D" w:rsidRDefault="0027157D" w:rsidP="00F04348">
      <w:pPr>
        <w:pStyle w:val="Heading1"/>
        <w:tabs>
          <w:tab w:val="left" w:pos="851"/>
        </w:tabs>
        <w:spacing w:before="113"/>
        <w:ind w:left="0" w:firstLine="0"/>
        <w:jc w:val="both"/>
        <w:rPr>
          <w:sz w:val="22"/>
          <w:szCs w:val="22"/>
        </w:rPr>
      </w:pPr>
    </w:p>
    <w:p w14:paraId="54DB65C2" w14:textId="77777777" w:rsidR="0027157D" w:rsidRDefault="0027157D" w:rsidP="00F04348">
      <w:pPr>
        <w:pStyle w:val="Heading1"/>
        <w:tabs>
          <w:tab w:val="left" w:pos="851"/>
        </w:tabs>
        <w:spacing w:before="113"/>
        <w:ind w:left="0" w:firstLine="0"/>
        <w:jc w:val="both"/>
        <w:rPr>
          <w:sz w:val="22"/>
          <w:szCs w:val="22"/>
        </w:rPr>
      </w:pPr>
    </w:p>
    <w:p w14:paraId="274BBCCE" w14:textId="77777777" w:rsidR="0027157D" w:rsidRDefault="0027157D" w:rsidP="00F04348">
      <w:pPr>
        <w:pStyle w:val="Heading1"/>
        <w:tabs>
          <w:tab w:val="left" w:pos="851"/>
        </w:tabs>
        <w:spacing w:before="113"/>
        <w:ind w:left="0" w:firstLine="0"/>
        <w:jc w:val="both"/>
        <w:rPr>
          <w:sz w:val="22"/>
          <w:szCs w:val="22"/>
        </w:rPr>
      </w:pPr>
    </w:p>
    <w:p w14:paraId="7F1CB835" w14:textId="77777777" w:rsidR="0027157D" w:rsidRDefault="0027157D" w:rsidP="00F04348">
      <w:pPr>
        <w:pStyle w:val="Heading1"/>
        <w:tabs>
          <w:tab w:val="left" w:pos="851"/>
        </w:tabs>
        <w:spacing w:before="113"/>
        <w:ind w:left="0" w:firstLine="0"/>
        <w:jc w:val="both"/>
        <w:rPr>
          <w:sz w:val="22"/>
          <w:szCs w:val="22"/>
        </w:rPr>
      </w:pPr>
    </w:p>
    <w:p w14:paraId="5540B222" w14:textId="77777777" w:rsidR="0027157D" w:rsidRDefault="0027157D" w:rsidP="00F04348">
      <w:pPr>
        <w:pStyle w:val="Heading1"/>
        <w:tabs>
          <w:tab w:val="left" w:pos="851"/>
        </w:tabs>
        <w:spacing w:before="113"/>
        <w:ind w:left="0" w:firstLine="0"/>
        <w:jc w:val="both"/>
        <w:rPr>
          <w:sz w:val="22"/>
          <w:szCs w:val="22"/>
        </w:rPr>
      </w:pPr>
    </w:p>
    <w:p w14:paraId="52E3D15E" w14:textId="34AD67CF" w:rsidR="00FB1E0C" w:rsidRPr="00F04348" w:rsidRDefault="00183D6C" w:rsidP="00F04348">
      <w:pPr>
        <w:pStyle w:val="Heading1"/>
        <w:numPr>
          <w:ilvl w:val="1"/>
          <w:numId w:val="3"/>
        </w:numPr>
        <w:tabs>
          <w:tab w:val="left" w:pos="851"/>
        </w:tabs>
        <w:spacing w:before="113"/>
        <w:jc w:val="both"/>
        <w:rPr>
          <w:sz w:val="22"/>
          <w:szCs w:val="22"/>
        </w:rPr>
      </w:pPr>
      <w:r w:rsidRPr="00413C5D">
        <w:rPr>
          <w:sz w:val="22"/>
          <w:szCs w:val="22"/>
        </w:rPr>
        <w:t>Notes To The Movement In</w:t>
      </w:r>
      <w:r w:rsidRPr="00413C5D">
        <w:rPr>
          <w:spacing w:val="-2"/>
          <w:sz w:val="22"/>
          <w:szCs w:val="22"/>
        </w:rPr>
        <w:t xml:space="preserve"> </w:t>
      </w:r>
      <w:r w:rsidR="00F04348">
        <w:rPr>
          <w:sz w:val="22"/>
          <w:szCs w:val="22"/>
        </w:rPr>
        <w:t>Reserves</w:t>
      </w:r>
    </w:p>
    <w:p w14:paraId="38BAD812" w14:textId="62E86CB1" w:rsidR="003416DB" w:rsidRPr="00413C5D" w:rsidRDefault="003416DB" w:rsidP="00622188">
      <w:pPr>
        <w:pStyle w:val="BodyText"/>
        <w:spacing w:before="2"/>
        <w:jc w:val="both"/>
        <w:rPr>
          <w:b/>
          <w:sz w:val="22"/>
          <w:szCs w:val="22"/>
        </w:rPr>
      </w:pPr>
    </w:p>
    <w:p w14:paraId="72FFFF48" w14:textId="77777777" w:rsidR="003416DB" w:rsidRPr="00413C5D" w:rsidRDefault="000B0C2C" w:rsidP="00D3591F">
      <w:pPr>
        <w:pStyle w:val="Heading3"/>
        <w:numPr>
          <w:ilvl w:val="1"/>
          <w:numId w:val="3"/>
        </w:numPr>
        <w:tabs>
          <w:tab w:val="left" w:pos="426"/>
        </w:tabs>
        <w:spacing w:before="1"/>
        <w:ind w:left="600" w:hanging="447"/>
        <w:jc w:val="both"/>
        <w:rPr>
          <w:b w:val="0"/>
          <w:sz w:val="22"/>
          <w:szCs w:val="22"/>
        </w:rPr>
      </w:pPr>
      <w:r w:rsidRPr="00413C5D">
        <w:rPr>
          <w:b w:val="0"/>
          <w:sz w:val="22"/>
          <w:szCs w:val="22"/>
        </w:rPr>
        <w:t xml:space="preserve">     </w:t>
      </w:r>
      <w:r w:rsidR="00183D6C" w:rsidRPr="00413C5D">
        <w:rPr>
          <w:sz w:val="22"/>
          <w:szCs w:val="22"/>
        </w:rPr>
        <w:t>Usable Reserves</w:t>
      </w:r>
    </w:p>
    <w:p w14:paraId="61F157B4" w14:textId="77777777" w:rsidR="0062317A" w:rsidRPr="00413C5D" w:rsidRDefault="0062317A" w:rsidP="00622188">
      <w:pPr>
        <w:tabs>
          <w:tab w:val="left" w:pos="653"/>
        </w:tabs>
        <w:spacing w:before="70"/>
        <w:ind w:left="153"/>
        <w:jc w:val="both"/>
        <w:rPr>
          <w:b/>
        </w:rPr>
      </w:pPr>
    </w:p>
    <w:tbl>
      <w:tblPr>
        <w:tblW w:w="9130" w:type="dxa"/>
        <w:jc w:val="center"/>
        <w:tblLook w:val="04A0" w:firstRow="1" w:lastRow="0" w:firstColumn="1" w:lastColumn="0" w:noHBand="0" w:noVBand="1"/>
      </w:tblPr>
      <w:tblGrid>
        <w:gridCol w:w="2594"/>
        <w:gridCol w:w="1599"/>
        <w:gridCol w:w="1692"/>
        <w:gridCol w:w="1600"/>
        <w:gridCol w:w="1645"/>
      </w:tblGrid>
      <w:tr w:rsidR="00793D48" w:rsidRPr="00793D48" w14:paraId="3817891B" w14:textId="77777777" w:rsidTr="00793D48">
        <w:trPr>
          <w:trHeight w:val="1237"/>
          <w:jc w:val="center"/>
        </w:trPr>
        <w:tc>
          <w:tcPr>
            <w:tcW w:w="259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358B0A5"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Usable Reserves</w:t>
            </w:r>
          </w:p>
        </w:tc>
        <w:tc>
          <w:tcPr>
            <w:tcW w:w="1599" w:type="dxa"/>
            <w:tcBorders>
              <w:top w:val="single" w:sz="8" w:space="0" w:color="auto"/>
              <w:left w:val="nil"/>
              <w:bottom w:val="single" w:sz="4" w:space="0" w:color="auto"/>
              <w:right w:val="single" w:sz="4" w:space="0" w:color="auto"/>
            </w:tcBorders>
            <w:shd w:val="clear" w:color="000000" w:fill="D9D9D9"/>
            <w:vAlign w:val="center"/>
            <w:hideMark/>
          </w:tcPr>
          <w:p w14:paraId="1C7D78D8"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1st April 2023 £000</w:t>
            </w:r>
          </w:p>
        </w:tc>
        <w:tc>
          <w:tcPr>
            <w:tcW w:w="1692" w:type="dxa"/>
            <w:tcBorders>
              <w:top w:val="single" w:sz="8" w:space="0" w:color="auto"/>
              <w:left w:val="nil"/>
              <w:bottom w:val="single" w:sz="4" w:space="0" w:color="auto"/>
              <w:right w:val="single" w:sz="4" w:space="0" w:color="auto"/>
            </w:tcBorders>
            <w:shd w:val="clear" w:color="000000" w:fill="D9D9D9"/>
            <w:vAlign w:val="center"/>
            <w:hideMark/>
          </w:tcPr>
          <w:p w14:paraId="1491B436"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from Revenue Accounts     £000</w:t>
            </w:r>
          </w:p>
        </w:tc>
        <w:tc>
          <w:tcPr>
            <w:tcW w:w="1600" w:type="dxa"/>
            <w:tcBorders>
              <w:top w:val="single" w:sz="8" w:space="0" w:color="auto"/>
              <w:left w:val="nil"/>
              <w:bottom w:val="single" w:sz="4" w:space="0" w:color="auto"/>
              <w:right w:val="single" w:sz="4" w:space="0" w:color="auto"/>
            </w:tcBorders>
            <w:shd w:val="clear" w:color="000000" w:fill="D9D9D9"/>
            <w:vAlign w:val="center"/>
            <w:hideMark/>
          </w:tcPr>
          <w:p w14:paraId="34BB48DF"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to Revenue Accounts    £000</w:t>
            </w:r>
          </w:p>
        </w:tc>
        <w:tc>
          <w:tcPr>
            <w:tcW w:w="1645" w:type="dxa"/>
            <w:tcBorders>
              <w:top w:val="single" w:sz="8" w:space="0" w:color="auto"/>
              <w:left w:val="nil"/>
              <w:bottom w:val="single" w:sz="4" w:space="0" w:color="auto"/>
              <w:right w:val="single" w:sz="8" w:space="0" w:color="auto"/>
            </w:tcBorders>
            <w:shd w:val="clear" w:color="000000" w:fill="D9D9D9"/>
            <w:vAlign w:val="center"/>
            <w:hideMark/>
          </w:tcPr>
          <w:p w14:paraId="0FE750E8" w14:textId="099E80F1"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31st March 2024 £000</w:t>
            </w:r>
          </w:p>
        </w:tc>
      </w:tr>
      <w:tr w:rsidR="00793D48" w:rsidRPr="00793D48" w14:paraId="0EF8BD2D" w14:textId="77777777" w:rsidTr="00793D48">
        <w:trPr>
          <w:trHeight w:val="390"/>
          <w:jc w:val="center"/>
        </w:trPr>
        <w:tc>
          <w:tcPr>
            <w:tcW w:w="2594" w:type="dxa"/>
            <w:tcBorders>
              <w:top w:val="nil"/>
              <w:left w:val="single" w:sz="8" w:space="0" w:color="auto"/>
              <w:bottom w:val="nil"/>
              <w:right w:val="single" w:sz="4" w:space="0" w:color="auto"/>
            </w:tcBorders>
            <w:vAlign w:val="bottom"/>
            <w:hideMark/>
          </w:tcPr>
          <w:p w14:paraId="79F3ACD1"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Earmarked Reserves</w:t>
            </w:r>
          </w:p>
        </w:tc>
        <w:tc>
          <w:tcPr>
            <w:tcW w:w="1599" w:type="dxa"/>
            <w:tcBorders>
              <w:top w:val="nil"/>
              <w:left w:val="nil"/>
              <w:bottom w:val="nil"/>
              <w:right w:val="single" w:sz="4" w:space="0" w:color="auto"/>
            </w:tcBorders>
            <w:noWrap/>
            <w:vAlign w:val="bottom"/>
            <w:hideMark/>
          </w:tcPr>
          <w:p w14:paraId="1439D03B"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(1,671)</w:t>
            </w:r>
          </w:p>
        </w:tc>
        <w:tc>
          <w:tcPr>
            <w:tcW w:w="1692" w:type="dxa"/>
            <w:tcBorders>
              <w:top w:val="nil"/>
              <w:left w:val="nil"/>
              <w:bottom w:val="nil"/>
              <w:right w:val="single" w:sz="4" w:space="0" w:color="auto"/>
            </w:tcBorders>
            <w:noWrap/>
            <w:vAlign w:val="bottom"/>
            <w:hideMark/>
          </w:tcPr>
          <w:p w14:paraId="08F6161E"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(143)</w:t>
            </w:r>
          </w:p>
        </w:tc>
        <w:tc>
          <w:tcPr>
            <w:tcW w:w="1600" w:type="dxa"/>
            <w:tcBorders>
              <w:top w:val="nil"/>
              <w:left w:val="nil"/>
              <w:bottom w:val="nil"/>
              <w:right w:val="single" w:sz="4" w:space="0" w:color="auto"/>
            </w:tcBorders>
            <w:noWrap/>
            <w:vAlign w:val="bottom"/>
            <w:hideMark/>
          </w:tcPr>
          <w:p w14:paraId="63BB3697"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335 </w:t>
            </w:r>
          </w:p>
        </w:tc>
        <w:tc>
          <w:tcPr>
            <w:tcW w:w="1645" w:type="dxa"/>
            <w:tcBorders>
              <w:top w:val="nil"/>
              <w:left w:val="nil"/>
              <w:bottom w:val="nil"/>
              <w:right w:val="single" w:sz="8" w:space="0" w:color="auto"/>
            </w:tcBorders>
            <w:noWrap/>
            <w:vAlign w:val="bottom"/>
            <w:hideMark/>
          </w:tcPr>
          <w:p w14:paraId="202A39D1"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(1,479)</w:t>
            </w:r>
          </w:p>
        </w:tc>
      </w:tr>
      <w:tr w:rsidR="00793D48" w:rsidRPr="00793D48" w14:paraId="75AC526C" w14:textId="77777777" w:rsidTr="00793D48">
        <w:trPr>
          <w:trHeight w:val="535"/>
          <w:jc w:val="center"/>
        </w:trPr>
        <w:tc>
          <w:tcPr>
            <w:tcW w:w="2594" w:type="dxa"/>
            <w:tcBorders>
              <w:top w:val="nil"/>
              <w:left w:val="single" w:sz="8" w:space="0" w:color="auto"/>
              <w:bottom w:val="nil"/>
              <w:right w:val="single" w:sz="4" w:space="0" w:color="auto"/>
            </w:tcBorders>
            <w:vAlign w:val="bottom"/>
            <w:hideMark/>
          </w:tcPr>
          <w:p w14:paraId="777E2E4D"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General Working Reserve</w:t>
            </w:r>
          </w:p>
        </w:tc>
        <w:tc>
          <w:tcPr>
            <w:tcW w:w="1599" w:type="dxa"/>
            <w:tcBorders>
              <w:top w:val="nil"/>
              <w:left w:val="nil"/>
              <w:bottom w:val="nil"/>
              <w:right w:val="single" w:sz="4" w:space="0" w:color="auto"/>
            </w:tcBorders>
            <w:noWrap/>
            <w:vAlign w:val="bottom"/>
            <w:hideMark/>
          </w:tcPr>
          <w:p w14:paraId="3EC340B3"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c>
          <w:tcPr>
            <w:tcW w:w="1692" w:type="dxa"/>
            <w:tcBorders>
              <w:top w:val="nil"/>
              <w:left w:val="nil"/>
              <w:bottom w:val="nil"/>
              <w:right w:val="single" w:sz="4" w:space="0" w:color="auto"/>
            </w:tcBorders>
            <w:noWrap/>
            <w:vAlign w:val="bottom"/>
            <w:hideMark/>
          </w:tcPr>
          <w:p w14:paraId="6395EF43"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00" w:type="dxa"/>
            <w:tcBorders>
              <w:top w:val="nil"/>
              <w:left w:val="nil"/>
              <w:bottom w:val="nil"/>
              <w:right w:val="single" w:sz="4" w:space="0" w:color="auto"/>
            </w:tcBorders>
            <w:noWrap/>
            <w:vAlign w:val="bottom"/>
            <w:hideMark/>
          </w:tcPr>
          <w:p w14:paraId="0A08CE2F"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45" w:type="dxa"/>
            <w:tcBorders>
              <w:top w:val="nil"/>
              <w:left w:val="nil"/>
              <w:bottom w:val="nil"/>
              <w:right w:val="single" w:sz="8" w:space="0" w:color="auto"/>
            </w:tcBorders>
            <w:noWrap/>
            <w:vAlign w:val="bottom"/>
            <w:hideMark/>
          </w:tcPr>
          <w:p w14:paraId="0EDAA9AF"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r>
      <w:tr w:rsidR="00793D48" w:rsidRPr="00793D48" w14:paraId="1A6783DD" w14:textId="77777777" w:rsidTr="00793D48">
        <w:trPr>
          <w:trHeight w:val="390"/>
          <w:jc w:val="center"/>
        </w:trPr>
        <w:tc>
          <w:tcPr>
            <w:tcW w:w="2594" w:type="dxa"/>
            <w:tcBorders>
              <w:top w:val="single" w:sz="4" w:space="0" w:color="auto"/>
              <w:left w:val="single" w:sz="8" w:space="0" w:color="auto"/>
              <w:bottom w:val="single" w:sz="8" w:space="0" w:color="auto"/>
              <w:right w:val="single" w:sz="4" w:space="0" w:color="auto"/>
            </w:tcBorders>
            <w:vAlign w:val="bottom"/>
            <w:hideMark/>
          </w:tcPr>
          <w:p w14:paraId="6EE2EDBF" w14:textId="77777777" w:rsidR="00793D48" w:rsidRPr="00793D48" w:rsidRDefault="00793D48" w:rsidP="00793D48">
            <w:pPr>
              <w:widowControl/>
              <w:autoSpaceDE/>
              <w:autoSpaceDN/>
              <w:rPr>
                <w:rFonts w:ascii="Calibri" w:eastAsia="Times New Roman" w:hAnsi="Calibri" w:cs="Calibri"/>
                <w:b/>
                <w:bCs/>
                <w:color w:val="000000"/>
                <w:lang w:bidi="ar-SA"/>
              </w:rPr>
            </w:pPr>
            <w:r w:rsidRPr="00793D48">
              <w:rPr>
                <w:rFonts w:ascii="Calibri" w:eastAsia="Times New Roman" w:hAnsi="Calibri" w:cs="Calibri"/>
                <w:b/>
                <w:bCs/>
                <w:color w:val="000000"/>
                <w:lang w:bidi="ar-SA"/>
              </w:rPr>
              <w:t>Total Useable Reserves</w:t>
            </w:r>
          </w:p>
        </w:tc>
        <w:tc>
          <w:tcPr>
            <w:tcW w:w="1599" w:type="dxa"/>
            <w:tcBorders>
              <w:top w:val="single" w:sz="4" w:space="0" w:color="auto"/>
              <w:left w:val="nil"/>
              <w:bottom w:val="single" w:sz="8" w:space="0" w:color="auto"/>
              <w:right w:val="single" w:sz="4" w:space="0" w:color="auto"/>
            </w:tcBorders>
            <w:noWrap/>
            <w:vAlign w:val="bottom"/>
            <w:hideMark/>
          </w:tcPr>
          <w:p w14:paraId="12C7A39D"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(1,771)</w:t>
            </w:r>
          </w:p>
        </w:tc>
        <w:tc>
          <w:tcPr>
            <w:tcW w:w="1692" w:type="dxa"/>
            <w:tcBorders>
              <w:top w:val="single" w:sz="4" w:space="0" w:color="auto"/>
              <w:left w:val="nil"/>
              <w:bottom w:val="single" w:sz="8" w:space="0" w:color="auto"/>
              <w:right w:val="single" w:sz="4" w:space="0" w:color="auto"/>
            </w:tcBorders>
            <w:noWrap/>
            <w:vAlign w:val="bottom"/>
            <w:hideMark/>
          </w:tcPr>
          <w:p w14:paraId="0FDC6ED1"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(143)</w:t>
            </w:r>
          </w:p>
        </w:tc>
        <w:tc>
          <w:tcPr>
            <w:tcW w:w="1600" w:type="dxa"/>
            <w:tcBorders>
              <w:top w:val="single" w:sz="4" w:space="0" w:color="auto"/>
              <w:left w:val="nil"/>
              <w:bottom w:val="single" w:sz="8" w:space="0" w:color="auto"/>
              <w:right w:val="single" w:sz="4" w:space="0" w:color="auto"/>
            </w:tcBorders>
            <w:noWrap/>
            <w:vAlign w:val="bottom"/>
            <w:hideMark/>
          </w:tcPr>
          <w:p w14:paraId="169404EC"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 xml:space="preserve">335 </w:t>
            </w:r>
          </w:p>
        </w:tc>
        <w:tc>
          <w:tcPr>
            <w:tcW w:w="1645" w:type="dxa"/>
            <w:tcBorders>
              <w:top w:val="single" w:sz="4" w:space="0" w:color="auto"/>
              <w:left w:val="nil"/>
              <w:bottom w:val="single" w:sz="8" w:space="0" w:color="auto"/>
              <w:right w:val="single" w:sz="8" w:space="0" w:color="auto"/>
            </w:tcBorders>
            <w:noWrap/>
            <w:vAlign w:val="bottom"/>
            <w:hideMark/>
          </w:tcPr>
          <w:p w14:paraId="478D7FAA"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(1,579)</w:t>
            </w:r>
          </w:p>
        </w:tc>
      </w:tr>
      <w:tr w:rsidR="00793D48" w:rsidRPr="00793D48" w14:paraId="731FC886" w14:textId="77777777" w:rsidTr="00793D48">
        <w:trPr>
          <w:trHeight w:val="390"/>
          <w:jc w:val="center"/>
        </w:trPr>
        <w:tc>
          <w:tcPr>
            <w:tcW w:w="2594" w:type="dxa"/>
            <w:tcBorders>
              <w:top w:val="nil"/>
              <w:left w:val="nil"/>
              <w:bottom w:val="nil"/>
              <w:right w:val="nil"/>
            </w:tcBorders>
            <w:vAlign w:val="bottom"/>
            <w:hideMark/>
          </w:tcPr>
          <w:p w14:paraId="103A665E" w14:textId="77777777" w:rsidR="00793D48" w:rsidRPr="00793D48" w:rsidRDefault="00793D48" w:rsidP="00793D48">
            <w:pPr>
              <w:widowControl/>
              <w:autoSpaceDE/>
              <w:autoSpaceDN/>
              <w:jc w:val="right"/>
              <w:rPr>
                <w:rFonts w:ascii="Calibri" w:eastAsia="Times New Roman" w:hAnsi="Calibri" w:cs="Calibri"/>
                <w:b/>
                <w:bCs/>
                <w:color w:val="000000"/>
                <w:lang w:bidi="ar-SA"/>
              </w:rPr>
            </w:pPr>
          </w:p>
        </w:tc>
        <w:tc>
          <w:tcPr>
            <w:tcW w:w="1599" w:type="dxa"/>
            <w:tcBorders>
              <w:top w:val="nil"/>
              <w:left w:val="nil"/>
              <w:bottom w:val="nil"/>
              <w:right w:val="nil"/>
            </w:tcBorders>
            <w:noWrap/>
            <w:vAlign w:val="bottom"/>
            <w:hideMark/>
          </w:tcPr>
          <w:p w14:paraId="2B75D6A7"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692" w:type="dxa"/>
            <w:tcBorders>
              <w:top w:val="nil"/>
              <w:left w:val="nil"/>
              <w:bottom w:val="nil"/>
              <w:right w:val="nil"/>
            </w:tcBorders>
            <w:noWrap/>
            <w:vAlign w:val="bottom"/>
            <w:hideMark/>
          </w:tcPr>
          <w:p w14:paraId="62B8887A"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600" w:type="dxa"/>
            <w:tcBorders>
              <w:top w:val="nil"/>
              <w:left w:val="nil"/>
              <w:bottom w:val="nil"/>
              <w:right w:val="nil"/>
            </w:tcBorders>
            <w:noWrap/>
            <w:vAlign w:val="bottom"/>
            <w:hideMark/>
          </w:tcPr>
          <w:p w14:paraId="5C5898EB"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645" w:type="dxa"/>
            <w:tcBorders>
              <w:top w:val="nil"/>
              <w:left w:val="nil"/>
              <w:bottom w:val="nil"/>
              <w:right w:val="nil"/>
            </w:tcBorders>
            <w:noWrap/>
            <w:vAlign w:val="bottom"/>
            <w:hideMark/>
          </w:tcPr>
          <w:p w14:paraId="4DEF5F17"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r>
      <w:tr w:rsidR="00793D48" w:rsidRPr="00793D48" w14:paraId="7BAAEDBF" w14:textId="77777777" w:rsidTr="00793D48">
        <w:trPr>
          <w:trHeight w:val="1003"/>
          <w:jc w:val="center"/>
        </w:trPr>
        <w:tc>
          <w:tcPr>
            <w:tcW w:w="2594" w:type="dxa"/>
            <w:tcBorders>
              <w:top w:val="single" w:sz="8" w:space="0" w:color="auto"/>
              <w:left w:val="single" w:sz="8" w:space="0" w:color="auto"/>
              <w:bottom w:val="single" w:sz="4" w:space="0" w:color="auto"/>
              <w:right w:val="single" w:sz="4" w:space="0" w:color="auto"/>
            </w:tcBorders>
            <w:shd w:val="clear" w:color="000000" w:fill="FFF2CC"/>
            <w:vAlign w:val="center"/>
            <w:hideMark/>
          </w:tcPr>
          <w:p w14:paraId="255CAE59"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Usable Reserves</w:t>
            </w:r>
          </w:p>
        </w:tc>
        <w:tc>
          <w:tcPr>
            <w:tcW w:w="1599" w:type="dxa"/>
            <w:tcBorders>
              <w:top w:val="single" w:sz="8" w:space="0" w:color="auto"/>
              <w:left w:val="nil"/>
              <w:bottom w:val="single" w:sz="4" w:space="0" w:color="auto"/>
              <w:right w:val="single" w:sz="4" w:space="0" w:color="auto"/>
            </w:tcBorders>
            <w:shd w:val="clear" w:color="000000" w:fill="FFF2CC"/>
            <w:vAlign w:val="center"/>
            <w:hideMark/>
          </w:tcPr>
          <w:p w14:paraId="6F9954EF"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1st April 2024 £000</w:t>
            </w:r>
          </w:p>
        </w:tc>
        <w:tc>
          <w:tcPr>
            <w:tcW w:w="1692" w:type="dxa"/>
            <w:tcBorders>
              <w:top w:val="single" w:sz="8" w:space="0" w:color="auto"/>
              <w:left w:val="nil"/>
              <w:bottom w:val="single" w:sz="4" w:space="0" w:color="auto"/>
              <w:right w:val="single" w:sz="4" w:space="0" w:color="auto"/>
            </w:tcBorders>
            <w:shd w:val="clear" w:color="000000" w:fill="FFF2CC"/>
            <w:vAlign w:val="center"/>
            <w:hideMark/>
          </w:tcPr>
          <w:p w14:paraId="685C5566"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from Revenue Accounts     £000</w:t>
            </w:r>
          </w:p>
        </w:tc>
        <w:tc>
          <w:tcPr>
            <w:tcW w:w="1600" w:type="dxa"/>
            <w:tcBorders>
              <w:top w:val="single" w:sz="8" w:space="0" w:color="auto"/>
              <w:left w:val="nil"/>
              <w:bottom w:val="single" w:sz="4" w:space="0" w:color="auto"/>
              <w:right w:val="single" w:sz="4" w:space="0" w:color="auto"/>
            </w:tcBorders>
            <w:shd w:val="clear" w:color="000000" w:fill="FFF2CC"/>
            <w:vAlign w:val="center"/>
            <w:hideMark/>
          </w:tcPr>
          <w:p w14:paraId="39451E92"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to Revenue Accounts    £000</w:t>
            </w:r>
          </w:p>
        </w:tc>
        <w:tc>
          <w:tcPr>
            <w:tcW w:w="1645" w:type="dxa"/>
            <w:tcBorders>
              <w:top w:val="single" w:sz="8" w:space="0" w:color="auto"/>
              <w:left w:val="nil"/>
              <w:bottom w:val="single" w:sz="4" w:space="0" w:color="auto"/>
              <w:right w:val="single" w:sz="8" w:space="0" w:color="auto"/>
            </w:tcBorders>
            <w:shd w:val="clear" w:color="000000" w:fill="FFF2CC"/>
            <w:vAlign w:val="center"/>
            <w:hideMark/>
          </w:tcPr>
          <w:p w14:paraId="16FB858D" w14:textId="77777777" w:rsidR="00CD67DF"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31st March 2025</w:t>
            </w:r>
          </w:p>
          <w:p w14:paraId="2BB28BD3" w14:textId="0795C036"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£000</w:t>
            </w:r>
          </w:p>
        </w:tc>
      </w:tr>
      <w:tr w:rsidR="00793D48" w:rsidRPr="00793D48" w14:paraId="2487FF79" w14:textId="77777777" w:rsidTr="00793D48">
        <w:trPr>
          <w:trHeight w:val="390"/>
          <w:jc w:val="center"/>
        </w:trPr>
        <w:tc>
          <w:tcPr>
            <w:tcW w:w="2594" w:type="dxa"/>
            <w:tcBorders>
              <w:top w:val="nil"/>
              <w:left w:val="single" w:sz="8" w:space="0" w:color="auto"/>
              <w:bottom w:val="nil"/>
              <w:right w:val="single" w:sz="4" w:space="0" w:color="auto"/>
            </w:tcBorders>
            <w:vAlign w:val="bottom"/>
            <w:hideMark/>
          </w:tcPr>
          <w:p w14:paraId="676FBF41"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Earmarked Reserves</w:t>
            </w:r>
          </w:p>
        </w:tc>
        <w:tc>
          <w:tcPr>
            <w:tcW w:w="1599" w:type="dxa"/>
            <w:tcBorders>
              <w:top w:val="nil"/>
              <w:left w:val="nil"/>
              <w:bottom w:val="nil"/>
              <w:right w:val="single" w:sz="4" w:space="0" w:color="auto"/>
            </w:tcBorders>
            <w:noWrap/>
            <w:vAlign w:val="bottom"/>
            <w:hideMark/>
          </w:tcPr>
          <w:p w14:paraId="45091F04"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(1,479)</w:t>
            </w:r>
          </w:p>
        </w:tc>
        <w:tc>
          <w:tcPr>
            <w:tcW w:w="1692" w:type="dxa"/>
            <w:tcBorders>
              <w:top w:val="nil"/>
              <w:left w:val="nil"/>
              <w:bottom w:val="nil"/>
              <w:right w:val="single" w:sz="4" w:space="0" w:color="auto"/>
            </w:tcBorders>
            <w:noWrap/>
            <w:vAlign w:val="bottom"/>
            <w:hideMark/>
          </w:tcPr>
          <w:p w14:paraId="09F7C6B4"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0</w:t>
            </w:r>
          </w:p>
        </w:tc>
        <w:tc>
          <w:tcPr>
            <w:tcW w:w="1600" w:type="dxa"/>
            <w:tcBorders>
              <w:top w:val="nil"/>
              <w:left w:val="nil"/>
              <w:bottom w:val="nil"/>
              <w:right w:val="single" w:sz="4" w:space="0" w:color="auto"/>
            </w:tcBorders>
            <w:noWrap/>
            <w:vAlign w:val="bottom"/>
            <w:hideMark/>
          </w:tcPr>
          <w:p w14:paraId="018EB09A"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1,039 </w:t>
            </w:r>
          </w:p>
        </w:tc>
        <w:tc>
          <w:tcPr>
            <w:tcW w:w="1645" w:type="dxa"/>
            <w:tcBorders>
              <w:top w:val="nil"/>
              <w:left w:val="nil"/>
              <w:bottom w:val="nil"/>
              <w:right w:val="single" w:sz="8" w:space="0" w:color="auto"/>
            </w:tcBorders>
            <w:noWrap/>
            <w:vAlign w:val="bottom"/>
            <w:hideMark/>
          </w:tcPr>
          <w:p w14:paraId="5A19A2D1"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(440)</w:t>
            </w:r>
          </w:p>
        </w:tc>
      </w:tr>
      <w:tr w:rsidR="00793D48" w:rsidRPr="00793D48" w14:paraId="52EDC82C" w14:textId="77777777" w:rsidTr="00793D48">
        <w:trPr>
          <w:trHeight w:val="545"/>
          <w:jc w:val="center"/>
        </w:trPr>
        <w:tc>
          <w:tcPr>
            <w:tcW w:w="2594" w:type="dxa"/>
            <w:tcBorders>
              <w:top w:val="nil"/>
              <w:left w:val="single" w:sz="8" w:space="0" w:color="auto"/>
              <w:bottom w:val="nil"/>
              <w:right w:val="single" w:sz="4" w:space="0" w:color="auto"/>
            </w:tcBorders>
            <w:vAlign w:val="bottom"/>
            <w:hideMark/>
          </w:tcPr>
          <w:p w14:paraId="10609835"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General Working Reserve</w:t>
            </w:r>
          </w:p>
        </w:tc>
        <w:tc>
          <w:tcPr>
            <w:tcW w:w="1599" w:type="dxa"/>
            <w:tcBorders>
              <w:top w:val="nil"/>
              <w:left w:val="nil"/>
              <w:bottom w:val="nil"/>
              <w:right w:val="single" w:sz="4" w:space="0" w:color="auto"/>
            </w:tcBorders>
            <w:noWrap/>
            <w:vAlign w:val="bottom"/>
            <w:hideMark/>
          </w:tcPr>
          <w:p w14:paraId="64BBD529"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c>
          <w:tcPr>
            <w:tcW w:w="1692" w:type="dxa"/>
            <w:tcBorders>
              <w:top w:val="nil"/>
              <w:left w:val="nil"/>
              <w:bottom w:val="nil"/>
              <w:right w:val="single" w:sz="4" w:space="0" w:color="auto"/>
            </w:tcBorders>
            <w:noWrap/>
            <w:vAlign w:val="bottom"/>
            <w:hideMark/>
          </w:tcPr>
          <w:p w14:paraId="14ED70AC"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00" w:type="dxa"/>
            <w:tcBorders>
              <w:top w:val="nil"/>
              <w:left w:val="nil"/>
              <w:bottom w:val="nil"/>
              <w:right w:val="single" w:sz="4" w:space="0" w:color="auto"/>
            </w:tcBorders>
            <w:noWrap/>
            <w:vAlign w:val="bottom"/>
            <w:hideMark/>
          </w:tcPr>
          <w:p w14:paraId="740823BD"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45" w:type="dxa"/>
            <w:tcBorders>
              <w:top w:val="nil"/>
              <w:left w:val="nil"/>
              <w:bottom w:val="nil"/>
              <w:right w:val="single" w:sz="8" w:space="0" w:color="auto"/>
            </w:tcBorders>
            <w:noWrap/>
            <w:vAlign w:val="bottom"/>
            <w:hideMark/>
          </w:tcPr>
          <w:p w14:paraId="774FFEC5"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r>
      <w:tr w:rsidR="00793D48" w:rsidRPr="00793D48" w14:paraId="087739FB" w14:textId="77777777" w:rsidTr="00793D48">
        <w:trPr>
          <w:trHeight w:val="390"/>
          <w:jc w:val="center"/>
        </w:trPr>
        <w:tc>
          <w:tcPr>
            <w:tcW w:w="2594" w:type="dxa"/>
            <w:tcBorders>
              <w:top w:val="single" w:sz="4" w:space="0" w:color="auto"/>
              <w:left w:val="single" w:sz="8" w:space="0" w:color="auto"/>
              <w:bottom w:val="single" w:sz="8" w:space="0" w:color="auto"/>
              <w:right w:val="single" w:sz="4" w:space="0" w:color="auto"/>
            </w:tcBorders>
            <w:vAlign w:val="bottom"/>
            <w:hideMark/>
          </w:tcPr>
          <w:p w14:paraId="07251C86" w14:textId="77777777" w:rsidR="00793D48" w:rsidRPr="00793D48" w:rsidRDefault="00793D48" w:rsidP="00793D48">
            <w:pPr>
              <w:widowControl/>
              <w:autoSpaceDE/>
              <w:autoSpaceDN/>
              <w:rPr>
                <w:rFonts w:ascii="Calibri" w:eastAsia="Times New Roman" w:hAnsi="Calibri" w:cs="Calibri"/>
                <w:b/>
                <w:bCs/>
                <w:color w:val="000000"/>
                <w:lang w:bidi="ar-SA"/>
              </w:rPr>
            </w:pPr>
            <w:r w:rsidRPr="00793D48">
              <w:rPr>
                <w:rFonts w:ascii="Calibri" w:eastAsia="Times New Roman" w:hAnsi="Calibri" w:cs="Calibri"/>
                <w:b/>
                <w:bCs/>
                <w:color w:val="000000"/>
                <w:lang w:bidi="ar-SA"/>
              </w:rPr>
              <w:t>Total Useable Reserves</w:t>
            </w:r>
          </w:p>
        </w:tc>
        <w:tc>
          <w:tcPr>
            <w:tcW w:w="1599" w:type="dxa"/>
            <w:tcBorders>
              <w:top w:val="single" w:sz="4" w:space="0" w:color="auto"/>
              <w:left w:val="nil"/>
              <w:bottom w:val="single" w:sz="8" w:space="0" w:color="auto"/>
              <w:right w:val="single" w:sz="4" w:space="0" w:color="auto"/>
            </w:tcBorders>
            <w:noWrap/>
            <w:vAlign w:val="bottom"/>
            <w:hideMark/>
          </w:tcPr>
          <w:p w14:paraId="35C400AB"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(1,579)</w:t>
            </w:r>
          </w:p>
        </w:tc>
        <w:tc>
          <w:tcPr>
            <w:tcW w:w="1692" w:type="dxa"/>
            <w:tcBorders>
              <w:top w:val="single" w:sz="4" w:space="0" w:color="auto"/>
              <w:left w:val="nil"/>
              <w:bottom w:val="single" w:sz="8" w:space="0" w:color="auto"/>
              <w:right w:val="single" w:sz="4" w:space="0" w:color="auto"/>
            </w:tcBorders>
            <w:noWrap/>
            <w:vAlign w:val="bottom"/>
            <w:hideMark/>
          </w:tcPr>
          <w:p w14:paraId="3B5A7E9B"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0</w:t>
            </w:r>
          </w:p>
        </w:tc>
        <w:tc>
          <w:tcPr>
            <w:tcW w:w="1600" w:type="dxa"/>
            <w:tcBorders>
              <w:top w:val="single" w:sz="4" w:space="0" w:color="auto"/>
              <w:left w:val="nil"/>
              <w:bottom w:val="single" w:sz="8" w:space="0" w:color="auto"/>
              <w:right w:val="single" w:sz="4" w:space="0" w:color="auto"/>
            </w:tcBorders>
            <w:noWrap/>
            <w:vAlign w:val="bottom"/>
            <w:hideMark/>
          </w:tcPr>
          <w:p w14:paraId="19B7DC06"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 xml:space="preserve">1,039 </w:t>
            </w:r>
          </w:p>
        </w:tc>
        <w:tc>
          <w:tcPr>
            <w:tcW w:w="1645" w:type="dxa"/>
            <w:tcBorders>
              <w:top w:val="single" w:sz="4" w:space="0" w:color="auto"/>
              <w:left w:val="nil"/>
              <w:bottom w:val="single" w:sz="8" w:space="0" w:color="auto"/>
              <w:right w:val="single" w:sz="8" w:space="0" w:color="auto"/>
            </w:tcBorders>
            <w:noWrap/>
            <w:vAlign w:val="bottom"/>
            <w:hideMark/>
          </w:tcPr>
          <w:p w14:paraId="3D80923E"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(540)</w:t>
            </w:r>
          </w:p>
        </w:tc>
      </w:tr>
    </w:tbl>
    <w:p w14:paraId="0B287C6E" w14:textId="77777777" w:rsidR="00F04348" w:rsidRDefault="00F04348" w:rsidP="00FE4CFA">
      <w:pPr>
        <w:ind w:left="720"/>
        <w:jc w:val="both"/>
        <w:rPr>
          <w:strike/>
          <w:color w:val="0070C0"/>
        </w:rPr>
      </w:pPr>
    </w:p>
    <w:p w14:paraId="589F6A36" w14:textId="77777777" w:rsidR="003416DB" w:rsidRPr="00413C5D" w:rsidRDefault="00183D6C" w:rsidP="00FE4CFA">
      <w:pPr>
        <w:spacing w:before="118"/>
        <w:ind w:left="720"/>
        <w:jc w:val="both"/>
        <w:rPr>
          <w:b/>
        </w:rPr>
      </w:pPr>
      <w:r w:rsidRPr="00413C5D">
        <w:rPr>
          <w:b/>
        </w:rPr>
        <w:t>General Working Reserve</w:t>
      </w:r>
    </w:p>
    <w:p w14:paraId="76BA73D4" w14:textId="1AF071BD" w:rsidR="003416DB" w:rsidRPr="00413C5D" w:rsidRDefault="00183D6C" w:rsidP="00FE4CFA">
      <w:pPr>
        <w:pStyle w:val="BodyText"/>
        <w:spacing w:before="123"/>
        <w:ind w:left="720"/>
        <w:jc w:val="both"/>
        <w:rPr>
          <w:sz w:val="22"/>
          <w:szCs w:val="22"/>
        </w:rPr>
      </w:pPr>
      <w:r w:rsidRPr="00413C5D">
        <w:rPr>
          <w:sz w:val="22"/>
          <w:szCs w:val="22"/>
        </w:rPr>
        <w:t xml:space="preserve">This reserve constitutes </w:t>
      </w:r>
      <w:r w:rsidR="0076042C" w:rsidRPr="00413C5D">
        <w:rPr>
          <w:sz w:val="22"/>
          <w:szCs w:val="22"/>
        </w:rPr>
        <w:t>Partneriaeth</w:t>
      </w:r>
      <w:r w:rsidRPr="00413C5D">
        <w:rPr>
          <w:sz w:val="22"/>
          <w:szCs w:val="22"/>
        </w:rPr>
        <w:t>’s working balance and is maintained to meet day to day operational eventualities</w:t>
      </w:r>
      <w:r w:rsidR="003D4777">
        <w:rPr>
          <w:sz w:val="22"/>
          <w:szCs w:val="22"/>
        </w:rPr>
        <w:t xml:space="preserve"> </w:t>
      </w:r>
      <w:r w:rsidRPr="00413C5D">
        <w:rPr>
          <w:sz w:val="22"/>
          <w:szCs w:val="22"/>
        </w:rPr>
        <w:t>in order to provide an adequate level of funding to deal with any unexpected expenditure.</w:t>
      </w:r>
    </w:p>
    <w:p w14:paraId="69FA8087" w14:textId="77777777" w:rsidR="003416DB" w:rsidRPr="00413C5D" w:rsidRDefault="003416DB" w:rsidP="00FE4CFA">
      <w:pPr>
        <w:pStyle w:val="BodyText"/>
        <w:spacing w:before="3"/>
        <w:ind w:left="720"/>
        <w:jc w:val="both"/>
        <w:rPr>
          <w:sz w:val="22"/>
          <w:szCs w:val="22"/>
        </w:rPr>
      </w:pPr>
    </w:p>
    <w:p w14:paraId="4A21A644" w14:textId="77777777" w:rsidR="003416DB" w:rsidRPr="00413C5D" w:rsidRDefault="00183D6C" w:rsidP="00FE4CFA">
      <w:pPr>
        <w:pStyle w:val="Heading3"/>
        <w:ind w:left="720" w:firstLine="0"/>
        <w:jc w:val="both"/>
        <w:rPr>
          <w:sz w:val="22"/>
          <w:szCs w:val="22"/>
        </w:rPr>
      </w:pPr>
      <w:r w:rsidRPr="00413C5D">
        <w:rPr>
          <w:sz w:val="22"/>
          <w:szCs w:val="22"/>
        </w:rPr>
        <w:t>Earmarked Reserves</w:t>
      </w:r>
    </w:p>
    <w:p w14:paraId="07F455C6" w14:textId="13DEA85A" w:rsidR="003416DB" w:rsidRPr="00E2008C" w:rsidRDefault="00183D6C" w:rsidP="00FE4CFA">
      <w:pPr>
        <w:pStyle w:val="BodyText"/>
        <w:spacing w:before="3"/>
        <w:ind w:left="720"/>
        <w:jc w:val="both"/>
        <w:rPr>
          <w:strike/>
          <w:color w:val="0070C0"/>
          <w:sz w:val="22"/>
          <w:szCs w:val="22"/>
        </w:rPr>
      </w:pPr>
      <w:r w:rsidRPr="00413C5D">
        <w:rPr>
          <w:sz w:val="22"/>
          <w:szCs w:val="22"/>
        </w:rPr>
        <w:t xml:space="preserve">These constitute balances held at the </w:t>
      </w:r>
      <w:r w:rsidR="00A5108D" w:rsidRPr="00413C5D">
        <w:rPr>
          <w:sz w:val="22"/>
          <w:szCs w:val="22"/>
        </w:rPr>
        <w:t>year-end</w:t>
      </w:r>
      <w:r w:rsidRPr="00413C5D">
        <w:rPr>
          <w:sz w:val="22"/>
          <w:szCs w:val="22"/>
        </w:rPr>
        <w:t xml:space="preserve"> for specific purposes and will be used in accordance with those specific requirements.</w:t>
      </w:r>
    </w:p>
    <w:p w14:paraId="438B42F4" w14:textId="77777777" w:rsidR="003416DB" w:rsidRPr="00413C5D" w:rsidRDefault="003416DB" w:rsidP="00FE4CFA">
      <w:pPr>
        <w:pStyle w:val="BodyText"/>
        <w:spacing w:before="10"/>
        <w:jc w:val="both"/>
        <w:rPr>
          <w:sz w:val="22"/>
          <w:szCs w:val="22"/>
        </w:rPr>
      </w:pPr>
    </w:p>
    <w:p w14:paraId="0F7FE7EC" w14:textId="00BFCE68" w:rsidR="00460CBE" w:rsidRDefault="00183D6C" w:rsidP="00395D04">
      <w:pPr>
        <w:pStyle w:val="BodyText"/>
        <w:spacing w:before="3"/>
        <w:ind w:left="720"/>
        <w:jc w:val="both"/>
        <w:rPr>
          <w:sz w:val="22"/>
          <w:szCs w:val="22"/>
        </w:rPr>
      </w:pPr>
      <w:r w:rsidRPr="00413C5D">
        <w:rPr>
          <w:sz w:val="22"/>
          <w:szCs w:val="22"/>
        </w:rPr>
        <w:t>Both reserves are reviewed annually during the budget process.</w:t>
      </w:r>
      <w:r w:rsidR="000C193D" w:rsidRPr="00413C5D">
        <w:rPr>
          <w:sz w:val="22"/>
          <w:szCs w:val="22"/>
        </w:rPr>
        <w:t xml:space="preserve"> </w:t>
      </w:r>
    </w:p>
    <w:p w14:paraId="440F630F" w14:textId="77777777" w:rsidR="00400302" w:rsidRDefault="00400302" w:rsidP="00400302">
      <w:pPr>
        <w:pStyle w:val="BodyText"/>
        <w:spacing w:before="3"/>
        <w:ind w:left="720"/>
        <w:jc w:val="both"/>
        <w:rPr>
          <w:sz w:val="22"/>
          <w:szCs w:val="22"/>
        </w:rPr>
      </w:pPr>
    </w:p>
    <w:p w14:paraId="1AE33F2D" w14:textId="77777777" w:rsidR="0027157D" w:rsidRDefault="0027157D" w:rsidP="00400302">
      <w:pPr>
        <w:pStyle w:val="BodyText"/>
        <w:spacing w:before="3"/>
        <w:ind w:left="720"/>
        <w:jc w:val="both"/>
        <w:rPr>
          <w:sz w:val="22"/>
          <w:szCs w:val="22"/>
        </w:rPr>
      </w:pPr>
    </w:p>
    <w:p w14:paraId="3734115A" w14:textId="77777777" w:rsidR="0027157D" w:rsidRDefault="0027157D" w:rsidP="00400302">
      <w:pPr>
        <w:pStyle w:val="BodyText"/>
        <w:spacing w:before="3"/>
        <w:ind w:left="720"/>
        <w:jc w:val="both"/>
        <w:rPr>
          <w:sz w:val="22"/>
          <w:szCs w:val="22"/>
        </w:rPr>
      </w:pPr>
    </w:p>
    <w:p w14:paraId="511EF062" w14:textId="77777777" w:rsidR="0027157D" w:rsidRDefault="0027157D" w:rsidP="00400302">
      <w:pPr>
        <w:pStyle w:val="BodyText"/>
        <w:spacing w:before="3"/>
        <w:ind w:left="720"/>
        <w:jc w:val="both"/>
        <w:rPr>
          <w:sz w:val="22"/>
          <w:szCs w:val="22"/>
        </w:rPr>
      </w:pPr>
    </w:p>
    <w:p w14:paraId="25EE7332" w14:textId="77777777" w:rsidR="0027157D" w:rsidRDefault="0027157D" w:rsidP="00400302">
      <w:pPr>
        <w:pStyle w:val="BodyText"/>
        <w:spacing w:before="3"/>
        <w:ind w:left="720"/>
        <w:jc w:val="both"/>
        <w:rPr>
          <w:sz w:val="22"/>
          <w:szCs w:val="22"/>
        </w:rPr>
      </w:pPr>
    </w:p>
    <w:p w14:paraId="12A3C8F3" w14:textId="77777777" w:rsidR="0027157D" w:rsidRDefault="0027157D" w:rsidP="00400302">
      <w:pPr>
        <w:pStyle w:val="BodyText"/>
        <w:spacing w:before="3"/>
        <w:ind w:left="720"/>
        <w:jc w:val="both"/>
        <w:rPr>
          <w:sz w:val="22"/>
          <w:szCs w:val="22"/>
        </w:rPr>
      </w:pPr>
    </w:p>
    <w:p w14:paraId="0C4466A4" w14:textId="77777777" w:rsidR="0027157D" w:rsidRDefault="0027157D" w:rsidP="00400302">
      <w:pPr>
        <w:pStyle w:val="BodyText"/>
        <w:spacing w:before="3"/>
        <w:ind w:left="720"/>
        <w:jc w:val="both"/>
        <w:rPr>
          <w:sz w:val="22"/>
          <w:szCs w:val="22"/>
        </w:rPr>
      </w:pPr>
    </w:p>
    <w:p w14:paraId="3C6A9D25" w14:textId="77777777" w:rsidR="0027157D" w:rsidRDefault="0027157D" w:rsidP="00400302">
      <w:pPr>
        <w:pStyle w:val="BodyText"/>
        <w:spacing w:before="3"/>
        <w:ind w:left="720"/>
        <w:jc w:val="both"/>
        <w:rPr>
          <w:sz w:val="22"/>
          <w:szCs w:val="22"/>
        </w:rPr>
      </w:pPr>
    </w:p>
    <w:p w14:paraId="73853BC9" w14:textId="77777777" w:rsidR="0027157D" w:rsidRDefault="0027157D" w:rsidP="00400302">
      <w:pPr>
        <w:pStyle w:val="BodyText"/>
        <w:spacing w:before="3"/>
        <w:ind w:left="720"/>
        <w:jc w:val="both"/>
        <w:rPr>
          <w:sz w:val="22"/>
          <w:szCs w:val="22"/>
        </w:rPr>
      </w:pPr>
    </w:p>
    <w:p w14:paraId="71428364" w14:textId="77777777" w:rsidR="0027157D" w:rsidRDefault="0027157D" w:rsidP="00400302">
      <w:pPr>
        <w:pStyle w:val="BodyText"/>
        <w:spacing w:before="3"/>
        <w:ind w:left="720"/>
        <w:jc w:val="both"/>
        <w:rPr>
          <w:sz w:val="22"/>
          <w:szCs w:val="22"/>
        </w:rPr>
      </w:pPr>
    </w:p>
    <w:p w14:paraId="5EEBCE03" w14:textId="77777777" w:rsidR="0027157D" w:rsidRDefault="0027157D" w:rsidP="00400302">
      <w:pPr>
        <w:pStyle w:val="BodyText"/>
        <w:spacing w:before="3"/>
        <w:ind w:left="720"/>
        <w:jc w:val="both"/>
        <w:rPr>
          <w:sz w:val="22"/>
          <w:szCs w:val="22"/>
        </w:rPr>
      </w:pPr>
    </w:p>
    <w:p w14:paraId="3D0E4204" w14:textId="77777777" w:rsidR="0027157D" w:rsidRDefault="0027157D" w:rsidP="00400302">
      <w:pPr>
        <w:pStyle w:val="BodyText"/>
        <w:spacing w:before="3"/>
        <w:ind w:left="720"/>
        <w:jc w:val="both"/>
        <w:rPr>
          <w:sz w:val="22"/>
          <w:szCs w:val="22"/>
        </w:rPr>
      </w:pPr>
    </w:p>
    <w:p w14:paraId="213B1BF7" w14:textId="77777777" w:rsidR="0027157D" w:rsidRDefault="0027157D" w:rsidP="00400302">
      <w:pPr>
        <w:pStyle w:val="BodyText"/>
        <w:spacing w:before="3"/>
        <w:ind w:left="720"/>
        <w:jc w:val="both"/>
        <w:rPr>
          <w:sz w:val="22"/>
          <w:szCs w:val="22"/>
        </w:rPr>
      </w:pPr>
    </w:p>
    <w:p w14:paraId="405166A3" w14:textId="77777777" w:rsidR="0027157D" w:rsidRDefault="0027157D" w:rsidP="00400302">
      <w:pPr>
        <w:pStyle w:val="BodyText"/>
        <w:spacing w:before="3"/>
        <w:ind w:left="720"/>
        <w:jc w:val="both"/>
        <w:rPr>
          <w:sz w:val="22"/>
          <w:szCs w:val="22"/>
        </w:rPr>
      </w:pPr>
    </w:p>
    <w:p w14:paraId="319194D0" w14:textId="77777777" w:rsidR="0027157D" w:rsidRDefault="0027157D" w:rsidP="00400302">
      <w:pPr>
        <w:pStyle w:val="BodyText"/>
        <w:spacing w:before="3"/>
        <w:ind w:left="720"/>
        <w:jc w:val="both"/>
        <w:rPr>
          <w:sz w:val="22"/>
          <w:szCs w:val="22"/>
        </w:rPr>
      </w:pPr>
    </w:p>
    <w:p w14:paraId="5194E6AE" w14:textId="77777777" w:rsidR="0027157D" w:rsidRDefault="0027157D" w:rsidP="00400302">
      <w:pPr>
        <w:pStyle w:val="BodyText"/>
        <w:spacing w:before="3"/>
        <w:ind w:left="720"/>
        <w:jc w:val="both"/>
        <w:rPr>
          <w:sz w:val="22"/>
          <w:szCs w:val="22"/>
        </w:rPr>
      </w:pPr>
    </w:p>
    <w:p w14:paraId="556DAF84" w14:textId="77777777" w:rsidR="0027157D" w:rsidRDefault="0027157D" w:rsidP="00400302">
      <w:pPr>
        <w:pStyle w:val="BodyText"/>
        <w:spacing w:before="3"/>
        <w:ind w:left="720"/>
        <w:jc w:val="both"/>
        <w:rPr>
          <w:sz w:val="22"/>
          <w:szCs w:val="22"/>
        </w:rPr>
      </w:pPr>
    </w:p>
    <w:p w14:paraId="6AE430EF" w14:textId="77777777" w:rsidR="0027157D" w:rsidRDefault="0027157D" w:rsidP="00400302">
      <w:pPr>
        <w:pStyle w:val="BodyText"/>
        <w:spacing w:before="3"/>
        <w:ind w:left="720"/>
        <w:jc w:val="both"/>
        <w:rPr>
          <w:sz w:val="22"/>
          <w:szCs w:val="22"/>
        </w:rPr>
      </w:pPr>
    </w:p>
    <w:p w14:paraId="6EBD030C" w14:textId="77777777" w:rsidR="0027157D" w:rsidRDefault="0027157D" w:rsidP="00400302">
      <w:pPr>
        <w:pStyle w:val="BodyText"/>
        <w:spacing w:before="3"/>
        <w:ind w:left="720"/>
        <w:jc w:val="both"/>
        <w:rPr>
          <w:sz w:val="22"/>
          <w:szCs w:val="22"/>
        </w:rPr>
      </w:pPr>
    </w:p>
    <w:p w14:paraId="5A32969C" w14:textId="77777777" w:rsidR="0027157D" w:rsidRDefault="0027157D" w:rsidP="00400302">
      <w:pPr>
        <w:pStyle w:val="BodyText"/>
        <w:spacing w:before="3"/>
        <w:ind w:left="720"/>
        <w:jc w:val="both"/>
        <w:rPr>
          <w:sz w:val="22"/>
          <w:szCs w:val="22"/>
        </w:rPr>
      </w:pPr>
    </w:p>
    <w:p w14:paraId="6F4F493F" w14:textId="77777777" w:rsidR="0027157D" w:rsidRPr="00413C5D" w:rsidRDefault="0027157D" w:rsidP="00400302">
      <w:pPr>
        <w:pStyle w:val="BodyText"/>
        <w:spacing w:before="3"/>
        <w:ind w:left="720"/>
        <w:jc w:val="both"/>
        <w:rPr>
          <w:sz w:val="22"/>
          <w:szCs w:val="22"/>
        </w:rPr>
      </w:pPr>
    </w:p>
    <w:p w14:paraId="6757CB73" w14:textId="6A45E04A" w:rsidR="00775826" w:rsidRPr="00400302" w:rsidRDefault="00183D6C" w:rsidP="00400302">
      <w:pPr>
        <w:pStyle w:val="Heading1"/>
        <w:numPr>
          <w:ilvl w:val="1"/>
          <w:numId w:val="2"/>
        </w:numPr>
        <w:tabs>
          <w:tab w:val="left" w:pos="1245"/>
          <w:tab w:val="left" w:pos="1246"/>
        </w:tabs>
        <w:spacing w:before="69"/>
        <w:jc w:val="both"/>
        <w:rPr>
          <w:sz w:val="22"/>
          <w:szCs w:val="22"/>
        </w:rPr>
      </w:pPr>
      <w:r w:rsidRPr="00413C5D">
        <w:rPr>
          <w:sz w:val="22"/>
          <w:szCs w:val="22"/>
        </w:rPr>
        <w:t>Notes</w:t>
      </w:r>
      <w:r w:rsidR="00CF011E" w:rsidRPr="00413C5D">
        <w:rPr>
          <w:sz w:val="22"/>
          <w:szCs w:val="22"/>
        </w:rPr>
        <w:t xml:space="preserve"> to t</w:t>
      </w:r>
      <w:r w:rsidRPr="00413C5D">
        <w:rPr>
          <w:sz w:val="22"/>
          <w:szCs w:val="22"/>
        </w:rPr>
        <w:t>he Balance</w:t>
      </w:r>
      <w:r w:rsidRPr="00413C5D">
        <w:rPr>
          <w:spacing w:val="-2"/>
          <w:sz w:val="22"/>
          <w:szCs w:val="22"/>
        </w:rPr>
        <w:t xml:space="preserve"> </w:t>
      </w:r>
      <w:r w:rsidRPr="00413C5D">
        <w:rPr>
          <w:sz w:val="22"/>
          <w:szCs w:val="22"/>
        </w:rPr>
        <w:t>Sheet</w:t>
      </w:r>
    </w:p>
    <w:p w14:paraId="04D52AC5" w14:textId="1D96BE98" w:rsidR="00991A41" w:rsidRPr="00413C5D" w:rsidRDefault="00183D6C" w:rsidP="00D3591F">
      <w:pPr>
        <w:pStyle w:val="Heading3"/>
        <w:numPr>
          <w:ilvl w:val="1"/>
          <w:numId w:val="31"/>
        </w:numPr>
        <w:spacing w:before="119"/>
        <w:ind w:left="851"/>
        <w:jc w:val="both"/>
        <w:rPr>
          <w:sz w:val="22"/>
          <w:szCs w:val="22"/>
        </w:rPr>
      </w:pPr>
      <w:r w:rsidRPr="00413C5D">
        <w:rPr>
          <w:sz w:val="22"/>
          <w:szCs w:val="22"/>
        </w:rPr>
        <w:t>Debtors and Creditors</w:t>
      </w:r>
    </w:p>
    <w:p w14:paraId="3102ED1A" w14:textId="7B03E7CF" w:rsidR="00CF011E" w:rsidRPr="00413C5D" w:rsidRDefault="006B1DF3" w:rsidP="00991A41">
      <w:pPr>
        <w:tabs>
          <w:tab w:val="left" w:pos="1219"/>
          <w:tab w:val="left" w:pos="1220"/>
        </w:tabs>
        <w:spacing w:before="121"/>
        <w:ind w:left="441"/>
        <w:jc w:val="both"/>
        <w:rPr>
          <w:b/>
        </w:rPr>
      </w:pPr>
      <w:r>
        <w:rPr>
          <w:b/>
        </w:rPr>
        <w:t>14.1.1</w:t>
      </w:r>
      <w:r w:rsidR="00991A41" w:rsidRPr="00413C5D">
        <w:rPr>
          <w:b/>
        </w:rPr>
        <w:t xml:space="preserve"> </w:t>
      </w:r>
      <w:r w:rsidR="00D3591F">
        <w:rPr>
          <w:b/>
        </w:rPr>
        <w:tab/>
      </w:r>
      <w:r w:rsidR="00D3591F">
        <w:rPr>
          <w:b/>
        </w:rPr>
        <w:tab/>
      </w:r>
      <w:r w:rsidR="00D3591F">
        <w:rPr>
          <w:b/>
        </w:rPr>
        <w:tab/>
      </w:r>
      <w:r w:rsidR="00183D6C" w:rsidRPr="00413C5D">
        <w:rPr>
          <w:b/>
        </w:rPr>
        <w:t>Debtors and Prepayments</w:t>
      </w:r>
    </w:p>
    <w:p w14:paraId="369BD4BE" w14:textId="4A3F32F6" w:rsidR="006615B4" w:rsidRPr="000F4C52" w:rsidRDefault="00183D6C" w:rsidP="00CD67DF">
      <w:pPr>
        <w:pStyle w:val="BodyText"/>
        <w:spacing w:before="122"/>
        <w:ind w:left="720"/>
        <w:jc w:val="both"/>
        <w:rPr>
          <w:sz w:val="22"/>
          <w:szCs w:val="22"/>
        </w:rPr>
      </w:pPr>
      <w:r w:rsidRPr="00413C5D">
        <w:rPr>
          <w:sz w:val="22"/>
          <w:szCs w:val="22"/>
        </w:rPr>
        <w:t>All amounts included as assets are shown at market (</w:t>
      </w:r>
      <w:r w:rsidRPr="000F4C52">
        <w:rPr>
          <w:sz w:val="22"/>
          <w:szCs w:val="22"/>
        </w:rPr>
        <w:t>fair) value.</w:t>
      </w:r>
    </w:p>
    <w:tbl>
      <w:tblPr>
        <w:tblW w:w="9860" w:type="dxa"/>
        <w:jc w:val="center"/>
        <w:tblLook w:val="04A0" w:firstRow="1" w:lastRow="0" w:firstColumn="1" w:lastColumn="0" w:noHBand="0" w:noVBand="1"/>
      </w:tblPr>
      <w:tblGrid>
        <w:gridCol w:w="4620"/>
        <w:gridCol w:w="1204"/>
        <w:gridCol w:w="1299"/>
        <w:gridCol w:w="1422"/>
        <w:gridCol w:w="1315"/>
      </w:tblGrid>
      <w:tr w:rsidR="00793D48" w:rsidRPr="00793D48" w14:paraId="6F651CFD" w14:textId="77777777" w:rsidTr="00793D48">
        <w:trPr>
          <w:trHeight w:val="1056"/>
          <w:jc w:val="center"/>
        </w:trPr>
        <w:tc>
          <w:tcPr>
            <w:tcW w:w="4620" w:type="dxa"/>
            <w:tcBorders>
              <w:top w:val="single" w:sz="4" w:space="0" w:color="auto"/>
              <w:left w:val="single" w:sz="4" w:space="0" w:color="auto"/>
              <w:bottom w:val="single" w:sz="4" w:space="0" w:color="auto"/>
              <w:right w:val="nil"/>
            </w:tcBorders>
            <w:shd w:val="clear" w:color="000000" w:fill="D9D9D9"/>
            <w:noWrap/>
            <w:vAlign w:val="center"/>
            <w:hideMark/>
          </w:tcPr>
          <w:p w14:paraId="0E690A7B"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 </w:t>
            </w:r>
          </w:p>
        </w:tc>
        <w:tc>
          <w:tcPr>
            <w:tcW w:w="1204"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EC3D637"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1 April 2023           £000</w:t>
            </w:r>
          </w:p>
        </w:tc>
        <w:tc>
          <w:tcPr>
            <w:tcW w:w="1299" w:type="dxa"/>
            <w:tcBorders>
              <w:top w:val="single" w:sz="4" w:space="0" w:color="auto"/>
              <w:left w:val="nil"/>
              <w:bottom w:val="single" w:sz="4" w:space="0" w:color="auto"/>
              <w:right w:val="single" w:sz="4" w:space="0" w:color="auto"/>
            </w:tcBorders>
            <w:shd w:val="clear" w:color="000000" w:fill="D9D9D9"/>
            <w:vAlign w:val="bottom"/>
            <w:hideMark/>
          </w:tcPr>
          <w:p w14:paraId="69FDEB66"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Gross 31 March 2024           £000</w:t>
            </w:r>
          </w:p>
        </w:tc>
        <w:tc>
          <w:tcPr>
            <w:tcW w:w="1422" w:type="dxa"/>
            <w:tcBorders>
              <w:top w:val="single" w:sz="4" w:space="0" w:color="auto"/>
              <w:left w:val="nil"/>
              <w:bottom w:val="single" w:sz="4" w:space="0" w:color="auto"/>
              <w:right w:val="single" w:sz="4" w:space="0" w:color="auto"/>
            </w:tcBorders>
            <w:shd w:val="clear" w:color="000000" w:fill="D9D9D9"/>
            <w:vAlign w:val="bottom"/>
            <w:hideMark/>
          </w:tcPr>
          <w:p w14:paraId="4D3C85CA"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Impairment Allowance             £000</w:t>
            </w:r>
          </w:p>
        </w:tc>
        <w:tc>
          <w:tcPr>
            <w:tcW w:w="1315" w:type="dxa"/>
            <w:tcBorders>
              <w:top w:val="single" w:sz="4" w:space="0" w:color="auto"/>
              <w:left w:val="nil"/>
              <w:bottom w:val="single" w:sz="4" w:space="0" w:color="auto"/>
              <w:right w:val="single" w:sz="4" w:space="0" w:color="auto"/>
            </w:tcBorders>
            <w:shd w:val="clear" w:color="000000" w:fill="D9D9D9"/>
            <w:vAlign w:val="bottom"/>
            <w:hideMark/>
          </w:tcPr>
          <w:p w14:paraId="25E57924"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31 March 2024          £000</w:t>
            </w:r>
          </w:p>
        </w:tc>
      </w:tr>
      <w:tr w:rsidR="00793D48" w:rsidRPr="00793D48" w14:paraId="65303ACD" w14:textId="77777777" w:rsidTr="00793D48">
        <w:trPr>
          <w:trHeight w:val="264"/>
          <w:jc w:val="center"/>
        </w:trPr>
        <w:tc>
          <w:tcPr>
            <w:tcW w:w="4620" w:type="dxa"/>
            <w:tcBorders>
              <w:top w:val="nil"/>
              <w:left w:val="single" w:sz="4" w:space="0" w:color="auto"/>
              <w:bottom w:val="nil"/>
              <w:right w:val="nil"/>
            </w:tcBorders>
            <w:noWrap/>
            <w:vAlign w:val="bottom"/>
            <w:hideMark/>
          </w:tcPr>
          <w:p w14:paraId="1515F79F"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Amounts falling due in one year:</w:t>
            </w:r>
          </w:p>
        </w:tc>
        <w:tc>
          <w:tcPr>
            <w:tcW w:w="1204" w:type="dxa"/>
            <w:tcBorders>
              <w:top w:val="nil"/>
              <w:left w:val="single" w:sz="4" w:space="0" w:color="auto"/>
              <w:bottom w:val="nil"/>
              <w:right w:val="single" w:sz="4" w:space="0" w:color="auto"/>
            </w:tcBorders>
            <w:noWrap/>
            <w:vAlign w:val="bottom"/>
            <w:hideMark/>
          </w:tcPr>
          <w:p w14:paraId="06C93CD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299" w:type="dxa"/>
            <w:tcBorders>
              <w:top w:val="nil"/>
              <w:left w:val="nil"/>
              <w:bottom w:val="nil"/>
              <w:right w:val="single" w:sz="4" w:space="0" w:color="auto"/>
            </w:tcBorders>
            <w:noWrap/>
            <w:vAlign w:val="bottom"/>
            <w:hideMark/>
          </w:tcPr>
          <w:p w14:paraId="712FF92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422" w:type="dxa"/>
            <w:tcBorders>
              <w:top w:val="nil"/>
              <w:left w:val="nil"/>
              <w:bottom w:val="nil"/>
              <w:right w:val="single" w:sz="4" w:space="0" w:color="auto"/>
            </w:tcBorders>
            <w:noWrap/>
            <w:vAlign w:val="bottom"/>
            <w:hideMark/>
          </w:tcPr>
          <w:p w14:paraId="5875CFA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315" w:type="dxa"/>
            <w:tcBorders>
              <w:top w:val="nil"/>
              <w:left w:val="nil"/>
              <w:bottom w:val="nil"/>
              <w:right w:val="single" w:sz="4" w:space="0" w:color="auto"/>
            </w:tcBorders>
            <w:noWrap/>
            <w:vAlign w:val="bottom"/>
            <w:hideMark/>
          </w:tcPr>
          <w:p w14:paraId="3AABA045"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r>
      <w:tr w:rsidR="00793D48" w:rsidRPr="00793D48" w14:paraId="62E60156" w14:textId="77777777" w:rsidTr="00793D48">
        <w:trPr>
          <w:trHeight w:val="264"/>
          <w:jc w:val="center"/>
        </w:trPr>
        <w:tc>
          <w:tcPr>
            <w:tcW w:w="4620" w:type="dxa"/>
            <w:tcBorders>
              <w:top w:val="nil"/>
              <w:left w:val="single" w:sz="4" w:space="0" w:color="auto"/>
              <w:bottom w:val="nil"/>
              <w:right w:val="nil"/>
            </w:tcBorders>
            <w:noWrap/>
            <w:vAlign w:val="bottom"/>
            <w:hideMark/>
          </w:tcPr>
          <w:p w14:paraId="064CAC1C"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Welsh Government</w:t>
            </w:r>
          </w:p>
        </w:tc>
        <w:tc>
          <w:tcPr>
            <w:tcW w:w="1204" w:type="dxa"/>
            <w:tcBorders>
              <w:top w:val="nil"/>
              <w:left w:val="single" w:sz="4" w:space="0" w:color="auto"/>
              <w:bottom w:val="nil"/>
              <w:right w:val="single" w:sz="4" w:space="0" w:color="auto"/>
            </w:tcBorders>
            <w:noWrap/>
            <w:vAlign w:val="bottom"/>
            <w:hideMark/>
          </w:tcPr>
          <w:p w14:paraId="46735549"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26 </w:t>
            </w:r>
          </w:p>
        </w:tc>
        <w:tc>
          <w:tcPr>
            <w:tcW w:w="1299" w:type="dxa"/>
            <w:tcBorders>
              <w:top w:val="nil"/>
              <w:left w:val="nil"/>
              <w:bottom w:val="nil"/>
              <w:right w:val="single" w:sz="4" w:space="0" w:color="auto"/>
            </w:tcBorders>
            <w:noWrap/>
            <w:vAlign w:val="bottom"/>
            <w:hideMark/>
          </w:tcPr>
          <w:p w14:paraId="519BA451"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5AFB8640"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7E5A2262"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27317B9D" w14:textId="77777777" w:rsidTr="00793D48">
        <w:trPr>
          <w:trHeight w:val="264"/>
          <w:jc w:val="center"/>
        </w:trPr>
        <w:tc>
          <w:tcPr>
            <w:tcW w:w="4620" w:type="dxa"/>
            <w:tcBorders>
              <w:top w:val="nil"/>
              <w:left w:val="single" w:sz="4" w:space="0" w:color="auto"/>
              <w:bottom w:val="nil"/>
              <w:right w:val="nil"/>
            </w:tcBorders>
            <w:noWrap/>
            <w:vAlign w:val="bottom"/>
            <w:hideMark/>
          </w:tcPr>
          <w:p w14:paraId="2CCE2446"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Local Authorities &amp; Schools</w:t>
            </w:r>
          </w:p>
        </w:tc>
        <w:tc>
          <w:tcPr>
            <w:tcW w:w="1204" w:type="dxa"/>
            <w:tcBorders>
              <w:top w:val="nil"/>
              <w:left w:val="single" w:sz="4" w:space="0" w:color="auto"/>
              <w:bottom w:val="nil"/>
              <w:right w:val="single" w:sz="4" w:space="0" w:color="auto"/>
            </w:tcBorders>
            <w:noWrap/>
            <w:vAlign w:val="bottom"/>
            <w:hideMark/>
          </w:tcPr>
          <w:p w14:paraId="7B5257B6"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20FBC97F"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766DC1A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6BAB56E5"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08EB9D22" w14:textId="77777777" w:rsidTr="00793D48">
        <w:trPr>
          <w:trHeight w:val="264"/>
          <w:jc w:val="center"/>
        </w:trPr>
        <w:tc>
          <w:tcPr>
            <w:tcW w:w="4620" w:type="dxa"/>
            <w:tcBorders>
              <w:top w:val="nil"/>
              <w:left w:val="single" w:sz="4" w:space="0" w:color="auto"/>
              <w:bottom w:val="nil"/>
              <w:right w:val="nil"/>
            </w:tcBorders>
            <w:noWrap/>
            <w:vAlign w:val="bottom"/>
            <w:hideMark/>
          </w:tcPr>
          <w:p w14:paraId="30600995"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Prepayments</w:t>
            </w:r>
          </w:p>
        </w:tc>
        <w:tc>
          <w:tcPr>
            <w:tcW w:w="1204" w:type="dxa"/>
            <w:tcBorders>
              <w:top w:val="nil"/>
              <w:left w:val="single" w:sz="4" w:space="0" w:color="auto"/>
              <w:bottom w:val="nil"/>
              <w:right w:val="single" w:sz="4" w:space="0" w:color="auto"/>
            </w:tcBorders>
            <w:noWrap/>
            <w:vAlign w:val="bottom"/>
            <w:hideMark/>
          </w:tcPr>
          <w:p w14:paraId="6F5C60E8"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166 </w:t>
            </w:r>
          </w:p>
        </w:tc>
        <w:tc>
          <w:tcPr>
            <w:tcW w:w="1299" w:type="dxa"/>
            <w:tcBorders>
              <w:top w:val="nil"/>
              <w:left w:val="nil"/>
              <w:bottom w:val="nil"/>
              <w:right w:val="single" w:sz="4" w:space="0" w:color="auto"/>
            </w:tcBorders>
            <w:noWrap/>
            <w:vAlign w:val="bottom"/>
            <w:hideMark/>
          </w:tcPr>
          <w:p w14:paraId="45FEA4EF"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115 </w:t>
            </w:r>
          </w:p>
        </w:tc>
        <w:tc>
          <w:tcPr>
            <w:tcW w:w="1422" w:type="dxa"/>
            <w:tcBorders>
              <w:top w:val="nil"/>
              <w:left w:val="nil"/>
              <w:bottom w:val="nil"/>
              <w:right w:val="single" w:sz="4" w:space="0" w:color="auto"/>
            </w:tcBorders>
            <w:noWrap/>
            <w:vAlign w:val="bottom"/>
            <w:hideMark/>
          </w:tcPr>
          <w:p w14:paraId="550A3A0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04609974"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115 </w:t>
            </w:r>
          </w:p>
        </w:tc>
      </w:tr>
      <w:tr w:rsidR="00793D48" w:rsidRPr="00793D48" w14:paraId="06F5F5E0" w14:textId="77777777" w:rsidTr="00793D48">
        <w:trPr>
          <w:trHeight w:val="264"/>
          <w:jc w:val="center"/>
        </w:trPr>
        <w:tc>
          <w:tcPr>
            <w:tcW w:w="4620" w:type="dxa"/>
            <w:tcBorders>
              <w:top w:val="nil"/>
              <w:left w:val="single" w:sz="4" w:space="0" w:color="auto"/>
              <w:bottom w:val="nil"/>
              <w:right w:val="nil"/>
            </w:tcBorders>
            <w:noWrap/>
            <w:vAlign w:val="bottom"/>
            <w:hideMark/>
          </w:tcPr>
          <w:p w14:paraId="51F7D859"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Other Debtors</w:t>
            </w:r>
          </w:p>
        </w:tc>
        <w:tc>
          <w:tcPr>
            <w:tcW w:w="1204" w:type="dxa"/>
            <w:tcBorders>
              <w:top w:val="nil"/>
              <w:left w:val="single" w:sz="4" w:space="0" w:color="auto"/>
              <w:bottom w:val="nil"/>
              <w:right w:val="single" w:sz="4" w:space="0" w:color="auto"/>
            </w:tcBorders>
            <w:noWrap/>
            <w:vAlign w:val="bottom"/>
            <w:hideMark/>
          </w:tcPr>
          <w:p w14:paraId="2C33B49C"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56A49C30"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0408BD46"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5E51E61E"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3FE0BFE7" w14:textId="77777777" w:rsidTr="00793D48">
        <w:trPr>
          <w:trHeight w:val="264"/>
          <w:jc w:val="center"/>
        </w:trPr>
        <w:tc>
          <w:tcPr>
            <w:tcW w:w="4620" w:type="dxa"/>
            <w:tcBorders>
              <w:top w:val="single" w:sz="4" w:space="0" w:color="auto"/>
              <w:left w:val="single" w:sz="4" w:space="0" w:color="auto"/>
              <w:bottom w:val="single" w:sz="4" w:space="0" w:color="auto"/>
              <w:right w:val="nil"/>
            </w:tcBorders>
            <w:noWrap/>
            <w:vAlign w:val="bottom"/>
            <w:hideMark/>
          </w:tcPr>
          <w:p w14:paraId="24E65836"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Total Debtors</w:t>
            </w:r>
          </w:p>
        </w:tc>
        <w:tc>
          <w:tcPr>
            <w:tcW w:w="1204" w:type="dxa"/>
            <w:tcBorders>
              <w:top w:val="single" w:sz="4" w:space="0" w:color="auto"/>
              <w:left w:val="single" w:sz="4" w:space="0" w:color="auto"/>
              <w:bottom w:val="single" w:sz="4" w:space="0" w:color="auto"/>
              <w:right w:val="single" w:sz="4" w:space="0" w:color="auto"/>
            </w:tcBorders>
            <w:noWrap/>
            <w:vAlign w:val="bottom"/>
            <w:hideMark/>
          </w:tcPr>
          <w:p w14:paraId="33D2CE2F"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192</w:t>
            </w:r>
          </w:p>
        </w:tc>
        <w:tc>
          <w:tcPr>
            <w:tcW w:w="1299" w:type="dxa"/>
            <w:tcBorders>
              <w:top w:val="single" w:sz="4" w:space="0" w:color="auto"/>
              <w:left w:val="nil"/>
              <w:bottom w:val="single" w:sz="4" w:space="0" w:color="auto"/>
              <w:right w:val="single" w:sz="4" w:space="0" w:color="auto"/>
            </w:tcBorders>
            <w:noWrap/>
            <w:vAlign w:val="bottom"/>
            <w:hideMark/>
          </w:tcPr>
          <w:p w14:paraId="393CAE40"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115</w:t>
            </w:r>
          </w:p>
        </w:tc>
        <w:tc>
          <w:tcPr>
            <w:tcW w:w="1422" w:type="dxa"/>
            <w:tcBorders>
              <w:top w:val="single" w:sz="4" w:space="0" w:color="auto"/>
              <w:left w:val="nil"/>
              <w:bottom w:val="single" w:sz="4" w:space="0" w:color="auto"/>
              <w:right w:val="single" w:sz="4" w:space="0" w:color="auto"/>
            </w:tcBorders>
            <w:noWrap/>
            <w:vAlign w:val="bottom"/>
            <w:hideMark/>
          </w:tcPr>
          <w:p w14:paraId="67F5AA8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single" w:sz="4" w:space="0" w:color="auto"/>
              <w:left w:val="nil"/>
              <w:bottom w:val="single" w:sz="4" w:space="0" w:color="auto"/>
              <w:right w:val="single" w:sz="4" w:space="0" w:color="auto"/>
            </w:tcBorders>
            <w:noWrap/>
            <w:vAlign w:val="bottom"/>
            <w:hideMark/>
          </w:tcPr>
          <w:p w14:paraId="569C2914" w14:textId="77777777" w:rsidR="00793D48" w:rsidRPr="00793D48" w:rsidRDefault="00793D48" w:rsidP="00793D48">
            <w:pPr>
              <w:widowControl/>
              <w:autoSpaceDE/>
              <w:autoSpaceDN/>
              <w:ind w:firstLineChars="100" w:firstLine="201"/>
              <w:jc w:val="right"/>
              <w:rPr>
                <w:rFonts w:eastAsia="Times New Roman"/>
                <w:b/>
                <w:bCs/>
                <w:color w:val="000000"/>
                <w:sz w:val="20"/>
                <w:szCs w:val="20"/>
                <w:lang w:bidi="ar-SA"/>
              </w:rPr>
            </w:pPr>
            <w:r w:rsidRPr="00793D48">
              <w:rPr>
                <w:rFonts w:eastAsia="Times New Roman"/>
                <w:b/>
                <w:bCs/>
                <w:color w:val="000000"/>
                <w:sz w:val="20"/>
                <w:szCs w:val="20"/>
                <w:lang w:bidi="ar-SA"/>
              </w:rPr>
              <w:t>115</w:t>
            </w:r>
          </w:p>
        </w:tc>
      </w:tr>
      <w:tr w:rsidR="00793D48" w:rsidRPr="00793D48" w14:paraId="55376C75" w14:textId="77777777" w:rsidTr="00793D48">
        <w:trPr>
          <w:trHeight w:val="264"/>
          <w:jc w:val="center"/>
        </w:trPr>
        <w:tc>
          <w:tcPr>
            <w:tcW w:w="4620" w:type="dxa"/>
            <w:tcBorders>
              <w:top w:val="nil"/>
              <w:left w:val="nil"/>
              <w:bottom w:val="nil"/>
              <w:right w:val="nil"/>
            </w:tcBorders>
            <w:noWrap/>
            <w:vAlign w:val="bottom"/>
            <w:hideMark/>
          </w:tcPr>
          <w:p w14:paraId="2C2EE061" w14:textId="77777777" w:rsidR="00793D48" w:rsidRPr="00793D48" w:rsidRDefault="00793D48" w:rsidP="00793D48">
            <w:pPr>
              <w:widowControl/>
              <w:autoSpaceDE/>
              <w:autoSpaceDN/>
              <w:ind w:firstLineChars="100" w:firstLine="201"/>
              <w:jc w:val="right"/>
              <w:rPr>
                <w:rFonts w:eastAsia="Times New Roman"/>
                <w:b/>
                <w:bCs/>
                <w:color w:val="000000"/>
                <w:sz w:val="20"/>
                <w:szCs w:val="20"/>
                <w:lang w:bidi="ar-SA"/>
              </w:rPr>
            </w:pPr>
          </w:p>
        </w:tc>
        <w:tc>
          <w:tcPr>
            <w:tcW w:w="1204" w:type="dxa"/>
            <w:tcBorders>
              <w:top w:val="nil"/>
              <w:left w:val="nil"/>
              <w:bottom w:val="nil"/>
              <w:right w:val="nil"/>
            </w:tcBorders>
            <w:noWrap/>
            <w:vAlign w:val="bottom"/>
            <w:hideMark/>
          </w:tcPr>
          <w:p w14:paraId="1D62AC74"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299" w:type="dxa"/>
            <w:tcBorders>
              <w:top w:val="nil"/>
              <w:left w:val="nil"/>
              <w:bottom w:val="nil"/>
              <w:right w:val="nil"/>
            </w:tcBorders>
            <w:noWrap/>
            <w:vAlign w:val="bottom"/>
            <w:hideMark/>
          </w:tcPr>
          <w:p w14:paraId="6D7E8EFE"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422" w:type="dxa"/>
            <w:tcBorders>
              <w:top w:val="nil"/>
              <w:left w:val="nil"/>
              <w:bottom w:val="nil"/>
              <w:right w:val="nil"/>
            </w:tcBorders>
            <w:noWrap/>
            <w:vAlign w:val="bottom"/>
            <w:hideMark/>
          </w:tcPr>
          <w:p w14:paraId="2B409099"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315" w:type="dxa"/>
            <w:tcBorders>
              <w:top w:val="nil"/>
              <w:left w:val="nil"/>
              <w:bottom w:val="nil"/>
              <w:right w:val="nil"/>
            </w:tcBorders>
            <w:noWrap/>
            <w:vAlign w:val="bottom"/>
            <w:hideMark/>
          </w:tcPr>
          <w:p w14:paraId="66F80DD4"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r>
      <w:tr w:rsidR="00793D48" w:rsidRPr="00793D48" w14:paraId="55B3B6D9" w14:textId="77777777" w:rsidTr="00793D48">
        <w:trPr>
          <w:trHeight w:val="1056"/>
          <w:jc w:val="center"/>
        </w:trPr>
        <w:tc>
          <w:tcPr>
            <w:tcW w:w="4620" w:type="dxa"/>
            <w:tcBorders>
              <w:top w:val="single" w:sz="4" w:space="0" w:color="auto"/>
              <w:left w:val="single" w:sz="4" w:space="0" w:color="auto"/>
              <w:bottom w:val="single" w:sz="4" w:space="0" w:color="auto"/>
              <w:right w:val="nil"/>
            </w:tcBorders>
            <w:shd w:val="clear" w:color="000000" w:fill="FFF2CC"/>
            <w:noWrap/>
            <w:vAlign w:val="center"/>
            <w:hideMark/>
          </w:tcPr>
          <w:p w14:paraId="4A48BAAA"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 </w:t>
            </w:r>
          </w:p>
        </w:tc>
        <w:tc>
          <w:tcPr>
            <w:tcW w:w="120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32DF6C1"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1 April 2024           £000</w:t>
            </w:r>
          </w:p>
        </w:tc>
        <w:tc>
          <w:tcPr>
            <w:tcW w:w="1299" w:type="dxa"/>
            <w:tcBorders>
              <w:top w:val="single" w:sz="4" w:space="0" w:color="auto"/>
              <w:left w:val="nil"/>
              <w:bottom w:val="single" w:sz="4" w:space="0" w:color="auto"/>
              <w:right w:val="single" w:sz="4" w:space="0" w:color="auto"/>
            </w:tcBorders>
            <w:shd w:val="clear" w:color="000000" w:fill="FFF2CC"/>
            <w:vAlign w:val="bottom"/>
            <w:hideMark/>
          </w:tcPr>
          <w:p w14:paraId="756032A3"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Gross 31 March 2025           £000</w:t>
            </w:r>
          </w:p>
        </w:tc>
        <w:tc>
          <w:tcPr>
            <w:tcW w:w="1422" w:type="dxa"/>
            <w:tcBorders>
              <w:top w:val="single" w:sz="4" w:space="0" w:color="auto"/>
              <w:left w:val="nil"/>
              <w:bottom w:val="single" w:sz="4" w:space="0" w:color="auto"/>
              <w:right w:val="single" w:sz="4" w:space="0" w:color="auto"/>
            </w:tcBorders>
            <w:shd w:val="clear" w:color="000000" w:fill="FFF2CC"/>
            <w:vAlign w:val="bottom"/>
            <w:hideMark/>
          </w:tcPr>
          <w:p w14:paraId="06837FF8"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Impairment Allowance             £000</w:t>
            </w:r>
          </w:p>
        </w:tc>
        <w:tc>
          <w:tcPr>
            <w:tcW w:w="1315" w:type="dxa"/>
            <w:tcBorders>
              <w:top w:val="single" w:sz="4" w:space="0" w:color="auto"/>
              <w:left w:val="nil"/>
              <w:bottom w:val="single" w:sz="4" w:space="0" w:color="auto"/>
              <w:right w:val="single" w:sz="4" w:space="0" w:color="auto"/>
            </w:tcBorders>
            <w:shd w:val="clear" w:color="000000" w:fill="FFF2CC"/>
            <w:vAlign w:val="bottom"/>
            <w:hideMark/>
          </w:tcPr>
          <w:p w14:paraId="7DD0FE2B"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31 March 2025          £000</w:t>
            </w:r>
          </w:p>
        </w:tc>
      </w:tr>
      <w:tr w:rsidR="00793D48" w:rsidRPr="00793D48" w14:paraId="735FB08C" w14:textId="77777777" w:rsidTr="00793D48">
        <w:trPr>
          <w:trHeight w:val="500"/>
          <w:jc w:val="center"/>
        </w:trPr>
        <w:tc>
          <w:tcPr>
            <w:tcW w:w="4620" w:type="dxa"/>
            <w:tcBorders>
              <w:top w:val="nil"/>
              <w:left w:val="single" w:sz="4" w:space="0" w:color="auto"/>
              <w:bottom w:val="nil"/>
              <w:right w:val="nil"/>
            </w:tcBorders>
            <w:noWrap/>
            <w:vAlign w:val="bottom"/>
            <w:hideMark/>
          </w:tcPr>
          <w:p w14:paraId="6A7A8D27"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Amounts falling due in one year:</w:t>
            </w:r>
          </w:p>
        </w:tc>
        <w:tc>
          <w:tcPr>
            <w:tcW w:w="1204" w:type="dxa"/>
            <w:tcBorders>
              <w:top w:val="nil"/>
              <w:left w:val="single" w:sz="4" w:space="0" w:color="auto"/>
              <w:bottom w:val="nil"/>
              <w:right w:val="single" w:sz="4" w:space="0" w:color="auto"/>
            </w:tcBorders>
            <w:noWrap/>
            <w:vAlign w:val="bottom"/>
            <w:hideMark/>
          </w:tcPr>
          <w:p w14:paraId="7A8607B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299" w:type="dxa"/>
            <w:tcBorders>
              <w:top w:val="nil"/>
              <w:left w:val="nil"/>
              <w:bottom w:val="nil"/>
              <w:right w:val="single" w:sz="4" w:space="0" w:color="auto"/>
            </w:tcBorders>
            <w:noWrap/>
            <w:vAlign w:val="bottom"/>
            <w:hideMark/>
          </w:tcPr>
          <w:p w14:paraId="02E26BDF"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 </w:t>
            </w:r>
          </w:p>
        </w:tc>
        <w:tc>
          <w:tcPr>
            <w:tcW w:w="1422" w:type="dxa"/>
            <w:tcBorders>
              <w:top w:val="nil"/>
              <w:left w:val="nil"/>
              <w:bottom w:val="nil"/>
              <w:right w:val="single" w:sz="4" w:space="0" w:color="auto"/>
            </w:tcBorders>
            <w:noWrap/>
            <w:vAlign w:val="bottom"/>
            <w:hideMark/>
          </w:tcPr>
          <w:p w14:paraId="4350F7A5"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315" w:type="dxa"/>
            <w:tcBorders>
              <w:top w:val="nil"/>
              <w:left w:val="nil"/>
              <w:bottom w:val="nil"/>
              <w:right w:val="single" w:sz="4" w:space="0" w:color="auto"/>
            </w:tcBorders>
            <w:noWrap/>
            <w:vAlign w:val="bottom"/>
            <w:hideMark/>
          </w:tcPr>
          <w:p w14:paraId="1439402D"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r>
      <w:tr w:rsidR="00793D48" w:rsidRPr="00793D48" w14:paraId="1185EA99" w14:textId="77777777" w:rsidTr="00793D48">
        <w:trPr>
          <w:trHeight w:val="264"/>
          <w:jc w:val="center"/>
        </w:trPr>
        <w:tc>
          <w:tcPr>
            <w:tcW w:w="4620" w:type="dxa"/>
            <w:tcBorders>
              <w:top w:val="nil"/>
              <w:left w:val="single" w:sz="4" w:space="0" w:color="auto"/>
              <w:bottom w:val="nil"/>
              <w:right w:val="nil"/>
            </w:tcBorders>
            <w:noWrap/>
            <w:vAlign w:val="bottom"/>
            <w:hideMark/>
          </w:tcPr>
          <w:p w14:paraId="3904DF86"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Welsh Government</w:t>
            </w:r>
          </w:p>
        </w:tc>
        <w:tc>
          <w:tcPr>
            <w:tcW w:w="1204" w:type="dxa"/>
            <w:tcBorders>
              <w:top w:val="nil"/>
              <w:left w:val="single" w:sz="4" w:space="0" w:color="auto"/>
              <w:bottom w:val="nil"/>
              <w:right w:val="single" w:sz="4" w:space="0" w:color="auto"/>
            </w:tcBorders>
            <w:noWrap/>
            <w:vAlign w:val="bottom"/>
            <w:hideMark/>
          </w:tcPr>
          <w:p w14:paraId="0AFFEA7B"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16D31926"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3B787D9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1876682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4388BEBE" w14:textId="77777777" w:rsidTr="00793D48">
        <w:trPr>
          <w:trHeight w:val="264"/>
          <w:jc w:val="center"/>
        </w:trPr>
        <w:tc>
          <w:tcPr>
            <w:tcW w:w="4620" w:type="dxa"/>
            <w:tcBorders>
              <w:top w:val="nil"/>
              <w:left w:val="single" w:sz="4" w:space="0" w:color="auto"/>
              <w:bottom w:val="nil"/>
              <w:right w:val="nil"/>
            </w:tcBorders>
            <w:noWrap/>
            <w:vAlign w:val="bottom"/>
            <w:hideMark/>
          </w:tcPr>
          <w:p w14:paraId="5985A7ED"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Local Authorities &amp; Schools</w:t>
            </w:r>
          </w:p>
        </w:tc>
        <w:tc>
          <w:tcPr>
            <w:tcW w:w="1204" w:type="dxa"/>
            <w:tcBorders>
              <w:top w:val="nil"/>
              <w:left w:val="single" w:sz="4" w:space="0" w:color="auto"/>
              <w:bottom w:val="nil"/>
              <w:right w:val="single" w:sz="4" w:space="0" w:color="auto"/>
            </w:tcBorders>
            <w:noWrap/>
            <w:vAlign w:val="bottom"/>
            <w:hideMark/>
          </w:tcPr>
          <w:p w14:paraId="77881FB6"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3C35898B"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6CEA8038"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7B45E5AB"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6546A65C" w14:textId="77777777" w:rsidTr="00793D48">
        <w:trPr>
          <w:trHeight w:val="264"/>
          <w:jc w:val="center"/>
        </w:trPr>
        <w:tc>
          <w:tcPr>
            <w:tcW w:w="4620" w:type="dxa"/>
            <w:tcBorders>
              <w:top w:val="nil"/>
              <w:left w:val="single" w:sz="4" w:space="0" w:color="auto"/>
              <w:bottom w:val="nil"/>
              <w:right w:val="nil"/>
            </w:tcBorders>
            <w:noWrap/>
            <w:vAlign w:val="bottom"/>
            <w:hideMark/>
          </w:tcPr>
          <w:p w14:paraId="700A4EF8"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Prepayments</w:t>
            </w:r>
          </w:p>
        </w:tc>
        <w:tc>
          <w:tcPr>
            <w:tcW w:w="1204" w:type="dxa"/>
            <w:tcBorders>
              <w:top w:val="nil"/>
              <w:left w:val="single" w:sz="4" w:space="0" w:color="auto"/>
              <w:bottom w:val="nil"/>
              <w:right w:val="single" w:sz="4" w:space="0" w:color="auto"/>
            </w:tcBorders>
            <w:noWrap/>
            <w:vAlign w:val="bottom"/>
            <w:hideMark/>
          </w:tcPr>
          <w:p w14:paraId="56847907"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115 </w:t>
            </w:r>
          </w:p>
        </w:tc>
        <w:tc>
          <w:tcPr>
            <w:tcW w:w="1299" w:type="dxa"/>
            <w:tcBorders>
              <w:top w:val="nil"/>
              <w:left w:val="nil"/>
              <w:bottom w:val="nil"/>
              <w:right w:val="single" w:sz="4" w:space="0" w:color="auto"/>
            </w:tcBorders>
            <w:noWrap/>
            <w:vAlign w:val="bottom"/>
            <w:hideMark/>
          </w:tcPr>
          <w:p w14:paraId="3323E1FA"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02A104E6"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76458D32"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1675D671" w14:textId="77777777" w:rsidTr="00793D48">
        <w:trPr>
          <w:trHeight w:val="264"/>
          <w:jc w:val="center"/>
        </w:trPr>
        <w:tc>
          <w:tcPr>
            <w:tcW w:w="4620" w:type="dxa"/>
            <w:tcBorders>
              <w:top w:val="nil"/>
              <w:left w:val="single" w:sz="4" w:space="0" w:color="auto"/>
              <w:bottom w:val="nil"/>
              <w:right w:val="nil"/>
            </w:tcBorders>
            <w:noWrap/>
            <w:vAlign w:val="bottom"/>
            <w:hideMark/>
          </w:tcPr>
          <w:p w14:paraId="6268F741"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Other Debtors</w:t>
            </w:r>
          </w:p>
        </w:tc>
        <w:tc>
          <w:tcPr>
            <w:tcW w:w="1204" w:type="dxa"/>
            <w:tcBorders>
              <w:top w:val="nil"/>
              <w:left w:val="single" w:sz="4" w:space="0" w:color="auto"/>
              <w:bottom w:val="nil"/>
              <w:right w:val="single" w:sz="4" w:space="0" w:color="auto"/>
            </w:tcBorders>
            <w:noWrap/>
            <w:vAlign w:val="bottom"/>
            <w:hideMark/>
          </w:tcPr>
          <w:p w14:paraId="6FE25EAA"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5A5688BB"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44C85A3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553968C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03A9CA5E" w14:textId="77777777" w:rsidTr="00793D48">
        <w:trPr>
          <w:trHeight w:val="264"/>
          <w:jc w:val="center"/>
        </w:trPr>
        <w:tc>
          <w:tcPr>
            <w:tcW w:w="4620" w:type="dxa"/>
            <w:tcBorders>
              <w:top w:val="single" w:sz="4" w:space="0" w:color="auto"/>
              <w:left w:val="single" w:sz="4" w:space="0" w:color="auto"/>
              <w:bottom w:val="single" w:sz="4" w:space="0" w:color="auto"/>
              <w:right w:val="nil"/>
            </w:tcBorders>
            <w:noWrap/>
            <w:vAlign w:val="bottom"/>
            <w:hideMark/>
          </w:tcPr>
          <w:p w14:paraId="41B06459"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Total Debtors</w:t>
            </w:r>
          </w:p>
        </w:tc>
        <w:tc>
          <w:tcPr>
            <w:tcW w:w="1204" w:type="dxa"/>
            <w:tcBorders>
              <w:top w:val="single" w:sz="4" w:space="0" w:color="auto"/>
              <w:left w:val="single" w:sz="4" w:space="0" w:color="auto"/>
              <w:bottom w:val="single" w:sz="4" w:space="0" w:color="auto"/>
              <w:right w:val="single" w:sz="4" w:space="0" w:color="auto"/>
            </w:tcBorders>
            <w:noWrap/>
            <w:vAlign w:val="bottom"/>
            <w:hideMark/>
          </w:tcPr>
          <w:p w14:paraId="2706861F"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 xml:space="preserve">           115 </w:t>
            </w:r>
          </w:p>
        </w:tc>
        <w:tc>
          <w:tcPr>
            <w:tcW w:w="1299" w:type="dxa"/>
            <w:tcBorders>
              <w:top w:val="single" w:sz="4" w:space="0" w:color="auto"/>
              <w:left w:val="nil"/>
              <w:bottom w:val="single" w:sz="4" w:space="0" w:color="auto"/>
              <w:right w:val="single" w:sz="4" w:space="0" w:color="auto"/>
            </w:tcBorders>
            <w:noWrap/>
            <w:vAlign w:val="bottom"/>
            <w:hideMark/>
          </w:tcPr>
          <w:p w14:paraId="40541A4B"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 xml:space="preserve">                -   </w:t>
            </w:r>
          </w:p>
        </w:tc>
        <w:tc>
          <w:tcPr>
            <w:tcW w:w="1422" w:type="dxa"/>
            <w:tcBorders>
              <w:top w:val="single" w:sz="4" w:space="0" w:color="auto"/>
              <w:left w:val="nil"/>
              <w:bottom w:val="single" w:sz="4" w:space="0" w:color="auto"/>
              <w:right w:val="single" w:sz="4" w:space="0" w:color="auto"/>
            </w:tcBorders>
            <w:noWrap/>
            <w:vAlign w:val="bottom"/>
            <w:hideMark/>
          </w:tcPr>
          <w:p w14:paraId="75819093"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single" w:sz="4" w:space="0" w:color="auto"/>
              <w:left w:val="nil"/>
              <w:bottom w:val="single" w:sz="4" w:space="0" w:color="auto"/>
              <w:right w:val="single" w:sz="4" w:space="0" w:color="auto"/>
            </w:tcBorders>
            <w:noWrap/>
            <w:vAlign w:val="bottom"/>
            <w:hideMark/>
          </w:tcPr>
          <w:p w14:paraId="069455BC" w14:textId="77777777" w:rsidR="00793D48" w:rsidRPr="00793D48" w:rsidRDefault="00793D48" w:rsidP="00793D48">
            <w:pPr>
              <w:widowControl/>
              <w:autoSpaceDE/>
              <w:autoSpaceDN/>
              <w:ind w:firstLineChars="100" w:firstLine="201"/>
              <w:jc w:val="right"/>
              <w:rPr>
                <w:rFonts w:eastAsia="Times New Roman"/>
                <w:b/>
                <w:bCs/>
                <w:color w:val="000000"/>
                <w:sz w:val="20"/>
                <w:szCs w:val="20"/>
                <w:lang w:bidi="ar-SA"/>
              </w:rPr>
            </w:pPr>
            <w:r w:rsidRPr="00793D48">
              <w:rPr>
                <w:rFonts w:eastAsia="Times New Roman"/>
                <w:b/>
                <w:bCs/>
                <w:color w:val="000000"/>
                <w:sz w:val="20"/>
                <w:szCs w:val="20"/>
                <w:lang w:bidi="ar-SA"/>
              </w:rPr>
              <w:t xml:space="preserve">             -   </w:t>
            </w:r>
          </w:p>
        </w:tc>
      </w:tr>
    </w:tbl>
    <w:p w14:paraId="485645CC" w14:textId="6337EAAC" w:rsidR="00795CB5" w:rsidRDefault="00795CB5" w:rsidP="00793D48">
      <w:pPr>
        <w:pStyle w:val="BodyText"/>
        <w:ind w:right="965"/>
        <w:jc w:val="both"/>
        <w:rPr>
          <w:sz w:val="22"/>
          <w:szCs w:val="22"/>
        </w:rPr>
      </w:pPr>
    </w:p>
    <w:p w14:paraId="53F1DD27" w14:textId="2013F3E4" w:rsidR="003416DB" w:rsidRDefault="006B1DF3" w:rsidP="006B1DF3">
      <w:pPr>
        <w:pStyle w:val="Heading3"/>
        <w:numPr>
          <w:ilvl w:val="2"/>
          <w:numId w:val="39"/>
        </w:numPr>
        <w:tabs>
          <w:tab w:val="left" w:pos="1116"/>
        </w:tabs>
        <w:spacing w:before="135"/>
        <w:jc w:val="both"/>
        <w:rPr>
          <w:sz w:val="22"/>
          <w:szCs w:val="22"/>
        </w:rPr>
      </w:pPr>
      <w:r>
        <w:rPr>
          <w:sz w:val="22"/>
          <w:szCs w:val="22"/>
        </w:rPr>
        <w:t xml:space="preserve"> </w:t>
      </w:r>
      <w:r w:rsidR="00183D6C" w:rsidRPr="000F4C52">
        <w:rPr>
          <w:sz w:val="22"/>
          <w:szCs w:val="22"/>
        </w:rPr>
        <w:t>Creditors</w:t>
      </w:r>
    </w:p>
    <w:tbl>
      <w:tblPr>
        <w:tblW w:w="10352" w:type="dxa"/>
        <w:jc w:val="center"/>
        <w:tblLook w:val="04A0" w:firstRow="1" w:lastRow="0" w:firstColumn="1" w:lastColumn="0" w:noHBand="0" w:noVBand="1"/>
      </w:tblPr>
      <w:tblGrid>
        <w:gridCol w:w="4166"/>
        <w:gridCol w:w="1046"/>
        <w:gridCol w:w="1190"/>
        <w:gridCol w:w="1316"/>
        <w:gridCol w:w="1172"/>
        <w:gridCol w:w="1462"/>
      </w:tblGrid>
      <w:tr w:rsidR="007D383A" w:rsidRPr="007D383A" w14:paraId="274B67DF" w14:textId="77777777" w:rsidTr="007D383A">
        <w:trPr>
          <w:trHeight w:val="260"/>
          <w:jc w:val="center"/>
        </w:trPr>
        <w:tc>
          <w:tcPr>
            <w:tcW w:w="4166" w:type="dxa"/>
            <w:vMerge w:val="restart"/>
            <w:tcBorders>
              <w:top w:val="single" w:sz="4" w:space="0" w:color="auto"/>
              <w:left w:val="single" w:sz="4" w:space="0" w:color="auto"/>
              <w:bottom w:val="nil"/>
              <w:right w:val="single" w:sz="4" w:space="0" w:color="auto"/>
            </w:tcBorders>
            <w:shd w:val="clear" w:color="000000" w:fill="D9D9D9"/>
            <w:noWrap/>
            <w:vAlign w:val="bottom"/>
            <w:hideMark/>
          </w:tcPr>
          <w:p w14:paraId="280C7C92"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1046" w:type="dxa"/>
            <w:tcBorders>
              <w:top w:val="single" w:sz="4" w:space="0" w:color="auto"/>
              <w:left w:val="single" w:sz="4" w:space="0" w:color="auto"/>
              <w:bottom w:val="nil"/>
              <w:right w:val="nil"/>
            </w:tcBorders>
            <w:shd w:val="clear" w:color="000000" w:fill="D9D9D9"/>
            <w:noWrap/>
            <w:vAlign w:val="bottom"/>
            <w:hideMark/>
          </w:tcPr>
          <w:p w14:paraId="0213B426"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51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8F2D7BE"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Balance 31 March 2024</w:t>
            </w:r>
          </w:p>
        </w:tc>
      </w:tr>
      <w:tr w:rsidR="007D383A" w:rsidRPr="007D383A" w14:paraId="5283C91B" w14:textId="77777777" w:rsidTr="00CD67DF">
        <w:trPr>
          <w:trHeight w:val="1560"/>
          <w:jc w:val="center"/>
        </w:trPr>
        <w:tc>
          <w:tcPr>
            <w:tcW w:w="4166" w:type="dxa"/>
            <w:vMerge/>
            <w:tcBorders>
              <w:top w:val="single" w:sz="4" w:space="0" w:color="auto"/>
              <w:left w:val="single" w:sz="4" w:space="0" w:color="auto"/>
              <w:bottom w:val="nil"/>
              <w:right w:val="single" w:sz="4" w:space="0" w:color="auto"/>
            </w:tcBorders>
            <w:vAlign w:val="center"/>
            <w:hideMark/>
          </w:tcPr>
          <w:p w14:paraId="12DCAA4F" w14:textId="77777777" w:rsidR="007D383A" w:rsidRPr="007D383A" w:rsidRDefault="007D383A" w:rsidP="007D383A">
            <w:pPr>
              <w:widowControl/>
              <w:autoSpaceDE/>
              <w:autoSpaceDN/>
              <w:rPr>
                <w:rFonts w:eastAsia="Times New Roman"/>
                <w:color w:val="000000"/>
                <w:sz w:val="20"/>
                <w:szCs w:val="20"/>
                <w:lang w:bidi="ar-SA"/>
              </w:rPr>
            </w:pPr>
          </w:p>
        </w:tc>
        <w:tc>
          <w:tcPr>
            <w:tcW w:w="1046" w:type="dxa"/>
            <w:tcBorders>
              <w:top w:val="single" w:sz="4" w:space="0" w:color="auto"/>
              <w:left w:val="single" w:sz="4" w:space="0" w:color="auto"/>
              <w:bottom w:val="single" w:sz="4" w:space="0" w:color="auto"/>
              <w:right w:val="nil"/>
            </w:tcBorders>
            <w:shd w:val="clear" w:color="000000" w:fill="D9D9D9"/>
            <w:vAlign w:val="center"/>
            <w:hideMark/>
          </w:tcPr>
          <w:p w14:paraId="367E5970"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1 April 2023</w:t>
            </w:r>
            <w:r w:rsidRPr="007D383A">
              <w:rPr>
                <w:rFonts w:eastAsia="Times New Roman"/>
                <w:b/>
                <w:bCs/>
                <w:color w:val="000000"/>
                <w:sz w:val="20"/>
                <w:szCs w:val="20"/>
                <w:lang w:bidi="ar-SA"/>
              </w:rPr>
              <w:br/>
              <w:t>£'000</w:t>
            </w:r>
          </w:p>
        </w:tc>
        <w:tc>
          <w:tcPr>
            <w:tcW w:w="1190" w:type="dxa"/>
            <w:tcBorders>
              <w:top w:val="nil"/>
              <w:left w:val="double" w:sz="6" w:space="0" w:color="auto"/>
              <w:bottom w:val="single" w:sz="4" w:space="0" w:color="auto"/>
              <w:right w:val="single" w:sz="4" w:space="0" w:color="auto"/>
            </w:tcBorders>
            <w:shd w:val="clear" w:color="000000" w:fill="D9D9D9"/>
            <w:vAlign w:val="center"/>
            <w:hideMark/>
          </w:tcPr>
          <w:p w14:paraId="2839F521"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Short Term Creditors      £000</w:t>
            </w:r>
          </w:p>
        </w:tc>
        <w:tc>
          <w:tcPr>
            <w:tcW w:w="1316" w:type="dxa"/>
            <w:tcBorders>
              <w:top w:val="nil"/>
              <w:left w:val="nil"/>
              <w:bottom w:val="single" w:sz="4" w:space="0" w:color="auto"/>
              <w:right w:val="single" w:sz="4" w:space="0" w:color="auto"/>
            </w:tcBorders>
            <w:shd w:val="clear" w:color="000000" w:fill="D9D9D9"/>
            <w:vAlign w:val="center"/>
            <w:hideMark/>
          </w:tcPr>
          <w:p w14:paraId="527DCBDA"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Revenue Grants Receipts in Advance             £000</w:t>
            </w:r>
          </w:p>
        </w:tc>
        <w:tc>
          <w:tcPr>
            <w:tcW w:w="1172" w:type="dxa"/>
            <w:tcBorders>
              <w:top w:val="nil"/>
              <w:left w:val="nil"/>
              <w:bottom w:val="single" w:sz="4" w:space="0" w:color="auto"/>
              <w:right w:val="single" w:sz="4" w:space="0" w:color="auto"/>
            </w:tcBorders>
            <w:shd w:val="clear" w:color="000000" w:fill="D9D9D9"/>
            <w:vAlign w:val="center"/>
            <w:hideMark/>
          </w:tcPr>
          <w:p w14:paraId="3F02545E"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Capital Grants Receipts in Advance         £000</w:t>
            </w:r>
          </w:p>
        </w:tc>
        <w:tc>
          <w:tcPr>
            <w:tcW w:w="1462" w:type="dxa"/>
            <w:tcBorders>
              <w:top w:val="nil"/>
              <w:left w:val="nil"/>
              <w:bottom w:val="single" w:sz="4" w:space="0" w:color="auto"/>
              <w:right w:val="single" w:sz="4" w:space="0" w:color="auto"/>
            </w:tcBorders>
            <w:shd w:val="clear" w:color="000000" w:fill="D9D9D9"/>
            <w:vAlign w:val="center"/>
            <w:hideMark/>
          </w:tcPr>
          <w:p w14:paraId="576B82BF"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 Total Creditors £000</w:t>
            </w:r>
          </w:p>
        </w:tc>
      </w:tr>
      <w:tr w:rsidR="007D383A" w:rsidRPr="007D383A" w14:paraId="47F3C473" w14:textId="77777777" w:rsidTr="00CD67DF">
        <w:trPr>
          <w:trHeight w:val="260"/>
          <w:jc w:val="center"/>
        </w:trPr>
        <w:tc>
          <w:tcPr>
            <w:tcW w:w="4166" w:type="dxa"/>
            <w:tcBorders>
              <w:top w:val="single" w:sz="4" w:space="0" w:color="auto"/>
              <w:left w:val="single" w:sz="4" w:space="0" w:color="auto"/>
              <w:bottom w:val="nil"/>
              <w:right w:val="single" w:sz="4" w:space="0" w:color="auto"/>
            </w:tcBorders>
            <w:noWrap/>
            <w:vAlign w:val="bottom"/>
            <w:hideMark/>
          </w:tcPr>
          <w:p w14:paraId="24C6E3FB"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Amounts falling due in one year:</w:t>
            </w:r>
          </w:p>
        </w:tc>
        <w:tc>
          <w:tcPr>
            <w:tcW w:w="1046" w:type="dxa"/>
            <w:tcBorders>
              <w:top w:val="nil"/>
              <w:left w:val="nil"/>
              <w:bottom w:val="nil"/>
              <w:right w:val="nil"/>
            </w:tcBorders>
            <w:noWrap/>
            <w:vAlign w:val="bottom"/>
            <w:hideMark/>
          </w:tcPr>
          <w:p w14:paraId="7D24DF7C"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90" w:type="dxa"/>
            <w:tcBorders>
              <w:top w:val="nil"/>
              <w:left w:val="double" w:sz="6" w:space="0" w:color="auto"/>
              <w:bottom w:val="nil"/>
              <w:right w:val="single" w:sz="4" w:space="0" w:color="auto"/>
            </w:tcBorders>
            <w:noWrap/>
            <w:vAlign w:val="bottom"/>
            <w:hideMark/>
          </w:tcPr>
          <w:p w14:paraId="0A9E86F2"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316" w:type="dxa"/>
            <w:tcBorders>
              <w:top w:val="nil"/>
              <w:left w:val="nil"/>
              <w:bottom w:val="nil"/>
              <w:right w:val="single" w:sz="4" w:space="0" w:color="auto"/>
            </w:tcBorders>
            <w:noWrap/>
            <w:vAlign w:val="bottom"/>
            <w:hideMark/>
          </w:tcPr>
          <w:p w14:paraId="7EAB9ECB"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72" w:type="dxa"/>
            <w:tcBorders>
              <w:top w:val="nil"/>
              <w:left w:val="nil"/>
              <w:bottom w:val="nil"/>
              <w:right w:val="single" w:sz="4" w:space="0" w:color="auto"/>
            </w:tcBorders>
            <w:noWrap/>
            <w:vAlign w:val="bottom"/>
            <w:hideMark/>
          </w:tcPr>
          <w:p w14:paraId="18F7CA62"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462" w:type="dxa"/>
            <w:tcBorders>
              <w:top w:val="nil"/>
              <w:left w:val="nil"/>
              <w:bottom w:val="nil"/>
              <w:right w:val="single" w:sz="4" w:space="0" w:color="auto"/>
            </w:tcBorders>
            <w:noWrap/>
            <w:vAlign w:val="bottom"/>
            <w:hideMark/>
          </w:tcPr>
          <w:p w14:paraId="751BD628"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r>
      <w:tr w:rsidR="007D383A" w:rsidRPr="007D383A" w14:paraId="28E66EF5" w14:textId="77777777" w:rsidTr="00CD67DF">
        <w:trPr>
          <w:trHeight w:val="260"/>
          <w:jc w:val="center"/>
        </w:trPr>
        <w:tc>
          <w:tcPr>
            <w:tcW w:w="4166" w:type="dxa"/>
            <w:tcBorders>
              <w:top w:val="nil"/>
              <w:left w:val="single" w:sz="4" w:space="0" w:color="auto"/>
              <w:bottom w:val="nil"/>
              <w:right w:val="single" w:sz="4" w:space="0" w:color="auto"/>
            </w:tcBorders>
            <w:noWrap/>
            <w:vAlign w:val="bottom"/>
            <w:hideMark/>
          </w:tcPr>
          <w:p w14:paraId="6DC45CC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Welsh Government</w:t>
            </w:r>
          </w:p>
        </w:tc>
        <w:tc>
          <w:tcPr>
            <w:tcW w:w="1046" w:type="dxa"/>
            <w:tcBorders>
              <w:top w:val="nil"/>
              <w:left w:val="nil"/>
              <w:bottom w:val="nil"/>
              <w:right w:val="double" w:sz="6" w:space="0" w:color="auto"/>
            </w:tcBorders>
            <w:noWrap/>
            <w:vAlign w:val="bottom"/>
            <w:hideMark/>
          </w:tcPr>
          <w:p w14:paraId="2128E2F7"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(504)</w:t>
            </w:r>
          </w:p>
        </w:tc>
        <w:tc>
          <w:tcPr>
            <w:tcW w:w="1190" w:type="dxa"/>
            <w:tcBorders>
              <w:top w:val="nil"/>
              <w:left w:val="nil"/>
              <w:bottom w:val="nil"/>
              <w:right w:val="single" w:sz="4" w:space="0" w:color="auto"/>
            </w:tcBorders>
            <w:noWrap/>
            <w:vAlign w:val="bottom"/>
            <w:hideMark/>
          </w:tcPr>
          <w:p w14:paraId="3897E417"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(583)</w:t>
            </w:r>
          </w:p>
        </w:tc>
        <w:tc>
          <w:tcPr>
            <w:tcW w:w="1316" w:type="dxa"/>
            <w:tcBorders>
              <w:top w:val="nil"/>
              <w:left w:val="nil"/>
              <w:bottom w:val="nil"/>
              <w:right w:val="single" w:sz="4" w:space="0" w:color="auto"/>
            </w:tcBorders>
            <w:noWrap/>
            <w:vAlign w:val="bottom"/>
            <w:hideMark/>
          </w:tcPr>
          <w:p w14:paraId="36160F56"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single" w:sz="4" w:space="0" w:color="auto"/>
            </w:tcBorders>
            <w:noWrap/>
            <w:vAlign w:val="bottom"/>
            <w:hideMark/>
          </w:tcPr>
          <w:p w14:paraId="07572CF0"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nil"/>
              <w:right w:val="single" w:sz="4" w:space="0" w:color="auto"/>
            </w:tcBorders>
            <w:noWrap/>
            <w:vAlign w:val="bottom"/>
            <w:hideMark/>
          </w:tcPr>
          <w:p w14:paraId="3663ACBC"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(583)</w:t>
            </w:r>
          </w:p>
        </w:tc>
      </w:tr>
      <w:tr w:rsidR="007D383A" w:rsidRPr="007D383A" w14:paraId="73D4BB09" w14:textId="77777777" w:rsidTr="00CD67DF">
        <w:trPr>
          <w:trHeight w:val="260"/>
          <w:jc w:val="center"/>
        </w:trPr>
        <w:tc>
          <w:tcPr>
            <w:tcW w:w="4166" w:type="dxa"/>
            <w:tcBorders>
              <w:top w:val="nil"/>
              <w:left w:val="single" w:sz="4" w:space="0" w:color="auto"/>
              <w:bottom w:val="nil"/>
              <w:right w:val="single" w:sz="4" w:space="0" w:color="auto"/>
            </w:tcBorders>
            <w:noWrap/>
            <w:vAlign w:val="bottom"/>
            <w:hideMark/>
          </w:tcPr>
          <w:p w14:paraId="2B3B6B7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Local Authorities &amp; Schools </w:t>
            </w:r>
          </w:p>
        </w:tc>
        <w:tc>
          <w:tcPr>
            <w:tcW w:w="1046" w:type="dxa"/>
            <w:tcBorders>
              <w:top w:val="nil"/>
              <w:left w:val="nil"/>
              <w:bottom w:val="nil"/>
              <w:right w:val="double" w:sz="6" w:space="0" w:color="auto"/>
            </w:tcBorders>
            <w:noWrap/>
            <w:vAlign w:val="bottom"/>
            <w:hideMark/>
          </w:tcPr>
          <w:p w14:paraId="2197AD59"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(230)</w:t>
            </w:r>
          </w:p>
        </w:tc>
        <w:tc>
          <w:tcPr>
            <w:tcW w:w="1190" w:type="dxa"/>
            <w:tcBorders>
              <w:top w:val="nil"/>
              <w:left w:val="nil"/>
              <w:bottom w:val="nil"/>
              <w:right w:val="single" w:sz="4" w:space="0" w:color="auto"/>
            </w:tcBorders>
            <w:noWrap/>
            <w:vAlign w:val="bottom"/>
            <w:hideMark/>
          </w:tcPr>
          <w:p w14:paraId="52E1EA6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(2,747)</w:t>
            </w:r>
          </w:p>
        </w:tc>
        <w:tc>
          <w:tcPr>
            <w:tcW w:w="1316" w:type="dxa"/>
            <w:tcBorders>
              <w:top w:val="nil"/>
              <w:left w:val="nil"/>
              <w:bottom w:val="nil"/>
              <w:right w:val="single" w:sz="4" w:space="0" w:color="auto"/>
            </w:tcBorders>
            <w:noWrap/>
            <w:vAlign w:val="bottom"/>
            <w:hideMark/>
          </w:tcPr>
          <w:p w14:paraId="3FE943C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single" w:sz="4" w:space="0" w:color="auto"/>
            </w:tcBorders>
            <w:noWrap/>
            <w:vAlign w:val="bottom"/>
            <w:hideMark/>
          </w:tcPr>
          <w:p w14:paraId="72DB3B5B"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nil"/>
              <w:right w:val="single" w:sz="4" w:space="0" w:color="auto"/>
            </w:tcBorders>
            <w:noWrap/>
            <w:vAlign w:val="bottom"/>
            <w:hideMark/>
          </w:tcPr>
          <w:p w14:paraId="5F81061F"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(2,747)</w:t>
            </w:r>
          </w:p>
        </w:tc>
      </w:tr>
      <w:tr w:rsidR="007D383A" w:rsidRPr="007D383A" w14:paraId="3C310A3D" w14:textId="77777777" w:rsidTr="00CD67DF">
        <w:trPr>
          <w:trHeight w:val="260"/>
          <w:jc w:val="center"/>
        </w:trPr>
        <w:tc>
          <w:tcPr>
            <w:tcW w:w="4166" w:type="dxa"/>
            <w:tcBorders>
              <w:top w:val="nil"/>
              <w:left w:val="single" w:sz="4" w:space="0" w:color="auto"/>
              <w:bottom w:val="nil"/>
              <w:right w:val="single" w:sz="4" w:space="0" w:color="auto"/>
            </w:tcBorders>
            <w:noWrap/>
            <w:vAlign w:val="bottom"/>
            <w:hideMark/>
          </w:tcPr>
          <w:p w14:paraId="43183810"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Other Creditors</w:t>
            </w:r>
          </w:p>
        </w:tc>
        <w:tc>
          <w:tcPr>
            <w:tcW w:w="1046" w:type="dxa"/>
            <w:tcBorders>
              <w:top w:val="nil"/>
              <w:left w:val="nil"/>
              <w:bottom w:val="nil"/>
              <w:right w:val="double" w:sz="6" w:space="0" w:color="auto"/>
            </w:tcBorders>
            <w:noWrap/>
            <w:vAlign w:val="bottom"/>
            <w:hideMark/>
          </w:tcPr>
          <w:p w14:paraId="132B97F4"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(229)</w:t>
            </w:r>
          </w:p>
        </w:tc>
        <w:tc>
          <w:tcPr>
            <w:tcW w:w="1190" w:type="dxa"/>
            <w:tcBorders>
              <w:top w:val="nil"/>
              <w:left w:val="nil"/>
              <w:bottom w:val="nil"/>
              <w:right w:val="single" w:sz="4" w:space="0" w:color="auto"/>
            </w:tcBorders>
            <w:noWrap/>
            <w:vAlign w:val="bottom"/>
            <w:hideMark/>
          </w:tcPr>
          <w:p w14:paraId="0A7132D3"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(76)</w:t>
            </w:r>
          </w:p>
        </w:tc>
        <w:tc>
          <w:tcPr>
            <w:tcW w:w="1316" w:type="dxa"/>
            <w:tcBorders>
              <w:top w:val="nil"/>
              <w:left w:val="double" w:sz="6" w:space="0" w:color="auto"/>
              <w:bottom w:val="nil"/>
              <w:right w:val="single" w:sz="4" w:space="0" w:color="auto"/>
            </w:tcBorders>
            <w:noWrap/>
            <w:vAlign w:val="bottom"/>
            <w:hideMark/>
          </w:tcPr>
          <w:p w14:paraId="33B7918F"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(29)</w:t>
            </w:r>
          </w:p>
        </w:tc>
        <w:tc>
          <w:tcPr>
            <w:tcW w:w="1172" w:type="dxa"/>
            <w:tcBorders>
              <w:top w:val="nil"/>
              <w:left w:val="nil"/>
              <w:bottom w:val="nil"/>
              <w:right w:val="single" w:sz="4" w:space="0" w:color="auto"/>
            </w:tcBorders>
            <w:noWrap/>
            <w:vAlign w:val="bottom"/>
            <w:hideMark/>
          </w:tcPr>
          <w:p w14:paraId="2457EAAD"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single" w:sz="4" w:space="0" w:color="auto"/>
              <w:right w:val="single" w:sz="4" w:space="0" w:color="auto"/>
            </w:tcBorders>
            <w:noWrap/>
            <w:vAlign w:val="bottom"/>
            <w:hideMark/>
          </w:tcPr>
          <w:p w14:paraId="5BD2AC83"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(105)</w:t>
            </w:r>
          </w:p>
        </w:tc>
      </w:tr>
      <w:tr w:rsidR="007D383A" w:rsidRPr="007D383A" w14:paraId="53B0D6FF" w14:textId="77777777" w:rsidTr="00CD67DF">
        <w:trPr>
          <w:trHeight w:val="260"/>
          <w:jc w:val="center"/>
        </w:trPr>
        <w:tc>
          <w:tcPr>
            <w:tcW w:w="4166" w:type="dxa"/>
            <w:tcBorders>
              <w:top w:val="single" w:sz="4" w:space="0" w:color="auto"/>
              <w:left w:val="single" w:sz="4" w:space="0" w:color="auto"/>
              <w:bottom w:val="single" w:sz="4" w:space="0" w:color="auto"/>
              <w:right w:val="single" w:sz="4" w:space="0" w:color="auto"/>
            </w:tcBorders>
            <w:noWrap/>
            <w:vAlign w:val="bottom"/>
            <w:hideMark/>
          </w:tcPr>
          <w:p w14:paraId="6C176F7B" w14:textId="77777777" w:rsidR="0027157D" w:rsidRDefault="0027157D" w:rsidP="007D383A">
            <w:pPr>
              <w:widowControl/>
              <w:autoSpaceDE/>
              <w:autoSpaceDN/>
              <w:rPr>
                <w:rFonts w:eastAsia="Times New Roman"/>
                <w:b/>
                <w:bCs/>
                <w:color w:val="000000"/>
                <w:sz w:val="20"/>
                <w:szCs w:val="20"/>
                <w:lang w:bidi="ar-SA"/>
              </w:rPr>
            </w:pPr>
          </w:p>
          <w:p w14:paraId="4062882C" w14:textId="3A0BA721"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Creditors</w:t>
            </w:r>
          </w:p>
        </w:tc>
        <w:tc>
          <w:tcPr>
            <w:tcW w:w="1046" w:type="dxa"/>
            <w:tcBorders>
              <w:top w:val="single" w:sz="4" w:space="0" w:color="auto"/>
              <w:left w:val="nil"/>
              <w:bottom w:val="single" w:sz="4" w:space="0" w:color="auto"/>
              <w:right w:val="nil"/>
            </w:tcBorders>
            <w:noWrap/>
            <w:vAlign w:val="bottom"/>
            <w:hideMark/>
          </w:tcPr>
          <w:p w14:paraId="1F0EDACD"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(963)</w:t>
            </w:r>
          </w:p>
        </w:tc>
        <w:tc>
          <w:tcPr>
            <w:tcW w:w="1190"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17ECA3A5"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(3,406)</w:t>
            </w:r>
          </w:p>
        </w:tc>
        <w:tc>
          <w:tcPr>
            <w:tcW w:w="1316"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6C4EBB1E"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(29)</w:t>
            </w:r>
          </w:p>
        </w:tc>
        <w:tc>
          <w:tcPr>
            <w:tcW w:w="1172" w:type="dxa"/>
            <w:tcBorders>
              <w:top w:val="single" w:sz="4" w:space="0" w:color="auto"/>
              <w:left w:val="nil"/>
              <w:bottom w:val="single" w:sz="4" w:space="0" w:color="auto"/>
              <w:right w:val="single" w:sz="4" w:space="0" w:color="auto"/>
            </w:tcBorders>
            <w:noWrap/>
            <w:vAlign w:val="bottom"/>
            <w:hideMark/>
          </w:tcPr>
          <w:p w14:paraId="236D675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single" w:sz="4" w:space="0" w:color="auto"/>
              <w:right w:val="single" w:sz="4" w:space="0" w:color="auto"/>
            </w:tcBorders>
            <w:shd w:val="clear" w:color="000000" w:fill="FFFFFF"/>
            <w:noWrap/>
            <w:vAlign w:val="bottom"/>
            <w:hideMark/>
          </w:tcPr>
          <w:p w14:paraId="3722F8D5"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(3,435)</w:t>
            </w:r>
          </w:p>
        </w:tc>
      </w:tr>
      <w:tr w:rsidR="007D383A" w:rsidRPr="007D383A" w14:paraId="3A4E655F" w14:textId="77777777" w:rsidTr="00CD67DF">
        <w:trPr>
          <w:trHeight w:val="260"/>
          <w:jc w:val="center"/>
        </w:trPr>
        <w:tc>
          <w:tcPr>
            <w:tcW w:w="4166" w:type="dxa"/>
            <w:tcBorders>
              <w:top w:val="nil"/>
              <w:left w:val="nil"/>
              <w:bottom w:val="nil"/>
              <w:right w:val="nil"/>
            </w:tcBorders>
            <w:noWrap/>
            <w:vAlign w:val="bottom"/>
            <w:hideMark/>
          </w:tcPr>
          <w:p w14:paraId="76C344AC" w14:textId="77777777" w:rsidR="0027157D" w:rsidRDefault="0027157D" w:rsidP="007D383A">
            <w:pPr>
              <w:widowControl/>
              <w:autoSpaceDE/>
              <w:autoSpaceDN/>
              <w:jc w:val="right"/>
              <w:rPr>
                <w:rFonts w:eastAsia="Times New Roman"/>
                <w:b/>
                <w:bCs/>
                <w:color w:val="000000"/>
                <w:sz w:val="20"/>
                <w:szCs w:val="20"/>
                <w:lang w:bidi="ar-SA"/>
              </w:rPr>
            </w:pPr>
          </w:p>
          <w:p w14:paraId="4234E9C0" w14:textId="77777777" w:rsidR="0027157D" w:rsidRPr="007D383A" w:rsidRDefault="0027157D" w:rsidP="007D383A">
            <w:pPr>
              <w:widowControl/>
              <w:autoSpaceDE/>
              <w:autoSpaceDN/>
              <w:jc w:val="right"/>
              <w:rPr>
                <w:rFonts w:eastAsia="Times New Roman"/>
                <w:b/>
                <w:bCs/>
                <w:color w:val="000000"/>
                <w:sz w:val="20"/>
                <w:szCs w:val="20"/>
                <w:lang w:bidi="ar-SA"/>
              </w:rPr>
            </w:pPr>
          </w:p>
        </w:tc>
        <w:tc>
          <w:tcPr>
            <w:tcW w:w="1046" w:type="dxa"/>
            <w:tcBorders>
              <w:top w:val="nil"/>
              <w:left w:val="nil"/>
              <w:bottom w:val="nil"/>
              <w:right w:val="nil"/>
            </w:tcBorders>
            <w:noWrap/>
            <w:vAlign w:val="bottom"/>
            <w:hideMark/>
          </w:tcPr>
          <w:p w14:paraId="02F840EC"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190" w:type="dxa"/>
            <w:tcBorders>
              <w:top w:val="nil"/>
              <w:left w:val="nil"/>
              <w:bottom w:val="nil"/>
              <w:right w:val="nil"/>
            </w:tcBorders>
            <w:noWrap/>
            <w:vAlign w:val="bottom"/>
            <w:hideMark/>
          </w:tcPr>
          <w:p w14:paraId="08DF4CDE"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316" w:type="dxa"/>
            <w:tcBorders>
              <w:top w:val="nil"/>
              <w:left w:val="nil"/>
              <w:bottom w:val="nil"/>
              <w:right w:val="nil"/>
            </w:tcBorders>
            <w:noWrap/>
            <w:vAlign w:val="bottom"/>
            <w:hideMark/>
          </w:tcPr>
          <w:p w14:paraId="79949DCA"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172" w:type="dxa"/>
            <w:tcBorders>
              <w:top w:val="nil"/>
              <w:left w:val="nil"/>
              <w:bottom w:val="nil"/>
              <w:right w:val="nil"/>
            </w:tcBorders>
            <w:noWrap/>
            <w:vAlign w:val="bottom"/>
            <w:hideMark/>
          </w:tcPr>
          <w:p w14:paraId="5576479B"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462" w:type="dxa"/>
            <w:tcBorders>
              <w:top w:val="nil"/>
              <w:left w:val="nil"/>
              <w:bottom w:val="nil"/>
              <w:right w:val="nil"/>
            </w:tcBorders>
            <w:noWrap/>
            <w:vAlign w:val="bottom"/>
            <w:hideMark/>
          </w:tcPr>
          <w:p w14:paraId="35A5F255"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r>
      <w:tr w:rsidR="007D383A" w:rsidRPr="007D383A" w14:paraId="0FE25B50" w14:textId="77777777" w:rsidTr="007D383A">
        <w:trPr>
          <w:trHeight w:val="283"/>
          <w:jc w:val="center"/>
        </w:trPr>
        <w:tc>
          <w:tcPr>
            <w:tcW w:w="4166" w:type="dxa"/>
            <w:vMerge w:val="restart"/>
            <w:tcBorders>
              <w:top w:val="single" w:sz="4" w:space="0" w:color="auto"/>
              <w:left w:val="single" w:sz="4" w:space="0" w:color="auto"/>
              <w:bottom w:val="nil"/>
              <w:right w:val="single" w:sz="4" w:space="0" w:color="auto"/>
            </w:tcBorders>
            <w:shd w:val="clear" w:color="000000" w:fill="FFF2CC"/>
            <w:noWrap/>
            <w:vAlign w:val="bottom"/>
            <w:hideMark/>
          </w:tcPr>
          <w:p w14:paraId="6C93B3B8"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1046" w:type="dxa"/>
            <w:tcBorders>
              <w:top w:val="single" w:sz="4" w:space="0" w:color="auto"/>
              <w:left w:val="single" w:sz="4" w:space="0" w:color="auto"/>
              <w:bottom w:val="nil"/>
              <w:right w:val="nil"/>
            </w:tcBorders>
            <w:shd w:val="clear" w:color="000000" w:fill="FFF2CC"/>
            <w:noWrap/>
            <w:vAlign w:val="bottom"/>
            <w:hideMark/>
          </w:tcPr>
          <w:p w14:paraId="79627B3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5140" w:type="dxa"/>
            <w:gridSpan w:val="4"/>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521F252F"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Balance 31 March 2025</w:t>
            </w:r>
          </w:p>
        </w:tc>
      </w:tr>
      <w:tr w:rsidR="007D383A" w:rsidRPr="007D383A" w14:paraId="120DE970" w14:textId="77777777" w:rsidTr="00CD67DF">
        <w:trPr>
          <w:trHeight w:val="1536"/>
          <w:jc w:val="center"/>
        </w:trPr>
        <w:tc>
          <w:tcPr>
            <w:tcW w:w="4166" w:type="dxa"/>
            <w:vMerge/>
            <w:tcBorders>
              <w:top w:val="single" w:sz="4" w:space="0" w:color="auto"/>
              <w:left w:val="single" w:sz="4" w:space="0" w:color="auto"/>
              <w:bottom w:val="nil"/>
              <w:right w:val="single" w:sz="4" w:space="0" w:color="auto"/>
            </w:tcBorders>
            <w:vAlign w:val="center"/>
            <w:hideMark/>
          </w:tcPr>
          <w:p w14:paraId="79D5BA5D" w14:textId="77777777" w:rsidR="007D383A" w:rsidRPr="007D383A" w:rsidRDefault="007D383A" w:rsidP="007D383A">
            <w:pPr>
              <w:widowControl/>
              <w:autoSpaceDE/>
              <w:autoSpaceDN/>
              <w:rPr>
                <w:rFonts w:eastAsia="Times New Roman"/>
                <w:color w:val="000000"/>
                <w:sz w:val="20"/>
                <w:szCs w:val="20"/>
                <w:lang w:bidi="ar-SA"/>
              </w:rPr>
            </w:pPr>
          </w:p>
        </w:tc>
        <w:tc>
          <w:tcPr>
            <w:tcW w:w="1046" w:type="dxa"/>
            <w:tcBorders>
              <w:top w:val="single" w:sz="4" w:space="0" w:color="auto"/>
              <w:left w:val="single" w:sz="4" w:space="0" w:color="auto"/>
              <w:bottom w:val="single" w:sz="4" w:space="0" w:color="auto"/>
              <w:right w:val="nil"/>
            </w:tcBorders>
            <w:shd w:val="clear" w:color="000000" w:fill="FFF2CC"/>
            <w:vAlign w:val="center"/>
            <w:hideMark/>
          </w:tcPr>
          <w:p w14:paraId="175B8BBB"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1 April 2024</w:t>
            </w:r>
            <w:r w:rsidRPr="007D383A">
              <w:rPr>
                <w:rFonts w:eastAsia="Times New Roman"/>
                <w:b/>
                <w:bCs/>
                <w:color w:val="000000"/>
                <w:sz w:val="20"/>
                <w:szCs w:val="20"/>
                <w:lang w:bidi="ar-SA"/>
              </w:rPr>
              <w:br/>
              <w:t>£'000</w:t>
            </w:r>
          </w:p>
        </w:tc>
        <w:tc>
          <w:tcPr>
            <w:tcW w:w="1190" w:type="dxa"/>
            <w:tcBorders>
              <w:top w:val="nil"/>
              <w:left w:val="double" w:sz="6" w:space="0" w:color="auto"/>
              <w:bottom w:val="single" w:sz="4" w:space="0" w:color="auto"/>
              <w:right w:val="single" w:sz="4" w:space="0" w:color="auto"/>
            </w:tcBorders>
            <w:shd w:val="clear" w:color="000000" w:fill="FFF2CC"/>
            <w:vAlign w:val="center"/>
            <w:hideMark/>
          </w:tcPr>
          <w:p w14:paraId="2E0C47D9"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Short Term Creditors      £000</w:t>
            </w:r>
          </w:p>
        </w:tc>
        <w:tc>
          <w:tcPr>
            <w:tcW w:w="1316" w:type="dxa"/>
            <w:tcBorders>
              <w:top w:val="nil"/>
              <w:left w:val="nil"/>
              <w:bottom w:val="single" w:sz="4" w:space="0" w:color="auto"/>
              <w:right w:val="single" w:sz="4" w:space="0" w:color="auto"/>
            </w:tcBorders>
            <w:shd w:val="clear" w:color="000000" w:fill="FFF2CC"/>
            <w:vAlign w:val="center"/>
            <w:hideMark/>
          </w:tcPr>
          <w:p w14:paraId="282D0B2D"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Revenue Grants Receipts in Advance             £000</w:t>
            </w:r>
          </w:p>
        </w:tc>
        <w:tc>
          <w:tcPr>
            <w:tcW w:w="1172" w:type="dxa"/>
            <w:tcBorders>
              <w:top w:val="nil"/>
              <w:left w:val="nil"/>
              <w:bottom w:val="single" w:sz="4" w:space="0" w:color="auto"/>
              <w:right w:val="single" w:sz="4" w:space="0" w:color="auto"/>
            </w:tcBorders>
            <w:shd w:val="clear" w:color="000000" w:fill="FFF2CC"/>
            <w:vAlign w:val="center"/>
            <w:hideMark/>
          </w:tcPr>
          <w:p w14:paraId="631291CA"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Capital Grants Receipts in Advance         £000</w:t>
            </w:r>
          </w:p>
        </w:tc>
        <w:tc>
          <w:tcPr>
            <w:tcW w:w="1462" w:type="dxa"/>
            <w:tcBorders>
              <w:top w:val="nil"/>
              <w:left w:val="nil"/>
              <w:bottom w:val="single" w:sz="4" w:space="0" w:color="auto"/>
              <w:right w:val="single" w:sz="4" w:space="0" w:color="auto"/>
            </w:tcBorders>
            <w:shd w:val="clear" w:color="000000" w:fill="FFF2CC"/>
            <w:vAlign w:val="center"/>
            <w:hideMark/>
          </w:tcPr>
          <w:p w14:paraId="5A6FE76B"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 Total Creditors £000</w:t>
            </w:r>
          </w:p>
        </w:tc>
      </w:tr>
      <w:tr w:rsidR="007D383A" w:rsidRPr="007D383A" w14:paraId="153524E3" w14:textId="77777777" w:rsidTr="00CD67DF">
        <w:trPr>
          <w:trHeight w:val="283"/>
          <w:jc w:val="center"/>
        </w:trPr>
        <w:tc>
          <w:tcPr>
            <w:tcW w:w="4166" w:type="dxa"/>
            <w:tcBorders>
              <w:top w:val="single" w:sz="4" w:space="0" w:color="auto"/>
              <w:left w:val="single" w:sz="4" w:space="0" w:color="auto"/>
              <w:bottom w:val="nil"/>
              <w:right w:val="single" w:sz="4" w:space="0" w:color="auto"/>
            </w:tcBorders>
            <w:noWrap/>
            <w:vAlign w:val="bottom"/>
            <w:hideMark/>
          </w:tcPr>
          <w:p w14:paraId="3AC120F0"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Amounts falling due in one year:</w:t>
            </w:r>
          </w:p>
        </w:tc>
        <w:tc>
          <w:tcPr>
            <w:tcW w:w="1046" w:type="dxa"/>
            <w:tcBorders>
              <w:top w:val="nil"/>
              <w:left w:val="nil"/>
              <w:bottom w:val="nil"/>
              <w:right w:val="nil"/>
            </w:tcBorders>
            <w:noWrap/>
            <w:vAlign w:val="bottom"/>
            <w:hideMark/>
          </w:tcPr>
          <w:p w14:paraId="1E197A52"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90" w:type="dxa"/>
            <w:tcBorders>
              <w:top w:val="nil"/>
              <w:left w:val="double" w:sz="6" w:space="0" w:color="auto"/>
              <w:bottom w:val="nil"/>
              <w:right w:val="single" w:sz="4" w:space="0" w:color="auto"/>
            </w:tcBorders>
            <w:noWrap/>
            <w:vAlign w:val="bottom"/>
            <w:hideMark/>
          </w:tcPr>
          <w:p w14:paraId="52765B2D"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316" w:type="dxa"/>
            <w:tcBorders>
              <w:top w:val="nil"/>
              <w:left w:val="nil"/>
              <w:bottom w:val="nil"/>
              <w:right w:val="single" w:sz="4" w:space="0" w:color="auto"/>
            </w:tcBorders>
            <w:noWrap/>
            <w:vAlign w:val="bottom"/>
            <w:hideMark/>
          </w:tcPr>
          <w:p w14:paraId="2194C0D0"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72" w:type="dxa"/>
            <w:tcBorders>
              <w:top w:val="nil"/>
              <w:left w:val="nil"/>
              <w:bottom w:val="nil"/>
              <w:right w:val="nil"/>
            </w:tcBorders>
            <w:noWrap/>
            <w:vAlign w:val="bottom"/>
            <w:hideMark/>
          </w:tcPr>
          <w:p w14:paraId="62B5C1E1"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462" w:type="dxa"/>
            <w:tcBorders>
              <w:top w:val="nil"/>
              <w:left w:val="single" w:sz="4" w:space="0" w:color="auto"/>
              <w:bottom w:val="nil"/>
              <w:right w:val="single" w:sz="4" w:space="0" w:color="auto"/>
            </w:tcBorders>
            <w:noWrap/>
            <w:vAlign w:val="bottom"/>
            <w:hideMark/>
          </w:tcPr>
          <w:p w14:paraId="71DBB82A"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r>
      <w:tr w:rsidR="007D383A" w:rsidRPr="007D383A" w14:paraId="2690D5F0" w14:textId="77777777" w:rsidTr="00CD67DF">
        <w:trPr>
          <w:trHeight w:val="283"/>
          <w:jc w:val="center"/>
        </w:trPr>
        <w:tc>
          <w:tcPr>
            <w:tcW w:w="4166" w:type="dxa"/>
            <w:tcBorders>
              <w:top w:val="nil"/>
              <w:left w:val="single" w:sz="4" w:space="0" w:color="auto"/>
              <w:bottom w:val="nil"/>
              <w:right w:val="single" w:sz="4" w:space="0" w:color="auto"/>
            </w:tcBorders>
            <w:noWrap/>
            <w:vAlign w:val="bottom"/>
            <w:hideMark/>
          </w:tcPr>
          <w:p w14:paraId="32D4D53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Welsh Government</w:t>
            </w:r>
          </w:p>
        </w:tc>
        <w:tc>
          <w:tcPr>
            <w:tcW w:w="1046" w:type="dxa"/>
            <w:tcBorders>
              <w:top w:val="nil"/>
              <w:left w:val="nil"/>
              <w:bottom w:val="nil"/>
              <w:right w:val="double" w:sz="6" w:space="0" w:color="auto"/>
            </w:tcBorders>
            <w:noWrap/>
            <w:vAlign w:val="bottom"/>
            <w:hideMark/>
          </w:tcPr>
          <w:p w14:paraId="2A051E3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(583)</w:t>
            </w:r>
          </w:p>
        </w:tc>
        <w:tc>
          <w:tcPr>
            <w:tcW w:w="1190" w:type="dxa"/>
            <w:tcBorders>
              <w:top w:val="nil"/>
              <w:left w:val="nil"/>
              <w:bottom w:val="nil"/>
              <w:right w:val="single" w:sz="4" w:space="0" w:color="auto"/>
            </w:tcBorders>
            <w:noWrap/>
            <w:vAlign w:val="bottom"/>
            <w:hideMark/>
          </w:tcPr>
          <w:p w14:paraId="2163E48A"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(202)</w:t>
            </w:r>
          </w:p>
        </w:tc>
        <w:tc>
          <w:tcPr>
            <w:tcW w:w="1316" w:type="dxa"/>
            <w:tcBorders>
              <w:top w:val="nil"/>
              <w:left w:val="nil"/>
              <w:bottom w:val="nil"/>
              <w:right w:val="single" w:sz="4" w:space="0" w:color="auto"/>
            </w:tcBorders>
            <w:noWrap/>
            <w:vAlign w:val="bottom"/>
            <w:hideMark/>
          </w:tcPr>
          <w:p w14:paraId="10435874"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nil"/>
            </w:tcBorders>
            <w:noWrap/>
            <w:vAlign w:val="bottom"/>
            <w:hideMark/>
          </w:tcPr>
          <w:p w14:paraId="02A51736"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single" w:sz="4" w:space="0" w:color="auto"/>
              <w:bottom w:val="nil"/>
              <w:right w:val="single" w:sz="4" w:space="0" w:color="auto"/>
            </w:tcBorders>
            <w:noWrap/>
            <w:vAlign w:val="bottom"/>
            <w:hideMark/>
          </w:tcPr>
          <w:p w14:paraId="12782785"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(202)</w:t>
            </w:r>
          </w:p>
        </w:tc>
      </w:tr>
      <w:tr w:rsidR="007D383A" w:rsidRPr="007D383A" w14:paraId="7ADE8E18" w14:textId="77777777" w:rsidTr="00CD67DF">
        <w:trPr>
          <w:trHeight w:val="283"/>
          <w:jc w:val="center"/>
        </w:trPr>
        <w:tc>
          <w:tcPr>
            <w:tcW w:w="4166" w:type="dxa"/>
            <w:tcBorders>
              <w:top w:val="nil"/>
              <w:left w:val="single" w:sz="4" w:space="0" w:color="auto"/>
              <w:bottom w:val="nil"/>
              <w:right w:val="single" w:sz="4" w:space="0" w:color="auto"/>
            </w:tcBorders>
            <w:noWrap/>
            <w:vAlign w:val="bottom"/>
            <w:hideMark/>
          </w:tcPr>
          <w:p w14:paraId="1D6C20A5"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Local Authorities &amp; Schools </w:t>
            </w:r>
          </w:p>
        </w:tc>
        <w:tc>
          <w:tcPr>
            <w:tcW w:w="1046" w:type="dxa"/>
            <w:tcBorders>
              <w:top w:val="nil"/>
              <w:left w:val="nil"/>
              <w:bottom w:val="nil"/>
              <w:right w:val="double" w:sz="6" w:space="0" w:color="auto"/>
            </w:tcBorders>
            <w:noWrap/>
            <w:vAlign w:val="bottom"/>
            <w:hideMark/>
          </w:tcPr>
          <w:p w14:paraId="582D2638"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(2,747)</w:t>
            </w:r>
          </w:p>
        </w:tc>
        <w:tc>
          <w:tcPr>
            <w:tcW w:w="1190" w:type="dxa"/>
            <w:tcBorders>
              <w:top w:val="nil"/>
              <w:left w:val="nil"/>
              <w:bottom w:val="nil"/>
              <w:right w:val="single" w:sz="4" w:space="0" w:color="auto"/>
            </w:tcBorders>
            <w:noWrap/>
            <w:vAlign w:val="bottom"/>
            <w:hideMark/>
          </w:tcPr>
          <w:p w14:paraId="572008BC"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0</w:t>
            </w:r>
          </w:p>
        </w:tc>
        <w:tc>
          <w:tcPr>
            <w:tcW w:w="1316" w:type="dxa"/>
            <w:tcBorders>
              <w:top w:val="nil"/>
              <w:left w:val="nil"/>
              <w:bottom w:val="nil"/>
              <w:right w:val="single" w:sz="4" w:space="0" w:color="auto"/>
            </w:tcBorders>
            <w:noWrap/>
            <w:vAlign w:val="bottom"/>
            <w:hideMark/>
          </w:tcPr>
          <w:p w14:paraId="02FBFEB3"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nil"/>
            </w:tcBorders>
            <w:noWrap/>
            <w:vAlign w:val="bottom"/>
            <w:hideMark/>
          </w:tcPr>
          <w:p w14:paraId="1866C9C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single" w:sz="4" w:space="0" w:color="auto"/>
              <w:bottom w:val="nil"/>
              <w:right w:val="single" w:sz="4" w:space="0" w:color="auto"/>
            </w:tcBorders>
            <w:noWrap/>
            <w:vAlign w:val="bottom"/>
            <w:hideMark/>
          </w:tcPr>
          <w:p w14:paraId="3A58C732"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0</w:t>
            </w:r>
          </w:p>
        </w:tc>
      </w:tr>
      <w:tr w:rsidR="007D383A" w:rsidRPr="007D383A" w14:paraId="349812BD" w14:textId="77777777" w:rsidTr="00CD67DF">
        <w:trPr>
          <w:trHeight w:val="283"/>
          <w:jc w:val="center"/>
        </w:trPr>
        <w:tc>
          <w:tcPr>
            <w:tcW w:w="4166" w:type="dxa"/>
            <w:tcBorders>
              <w:top w:val="nil"/>
              <w:left w:val="single" w:sz="4" w:space="0" w:color="auto"/>
              <w:bottom w:val="single" w:sz="4" w:space="0" w:color="auto"/>
              <w:right w:val="single" w:sz="4" w:space="0" w:color="auto"/>
            </w:tcBorders>
            <w:noWrap/>
            <w:vAlign w:val="bottom"/>
            <w:hideMark/>
          </w:tcPr>
          <w:p w14:paraId="46FE331E"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Other Creditors</w:t>
            </w:r>
          </w:p>
        </w:tc>
        <w:tc>
          <w:tcPr>
            <w:tcW w:w="1046" w:type="dxa"/>
            <w:tcBorders>
              <w:top w:val="nil"/>
              <w:left w:val="nil"/>
              <w:bottom w:val="single" w:sz="4" w:space="0" w:color="auto"/>
              <w:right w:val="double" w:sz="6" w:space="0" w:color="auto"/>
            </w:tcBorders>
            <w:noWrap/>
            <w:vAlign w:val="bottom"/>
            <w:hideMark/>
          </w:tcPr>
          <w:p w14:paraId="20FBDE3E"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(105)</w:t>
            </w:r>
          </w:p>
        </w:tc>
        <w:tc>
          <w:tcPr>
            <w:tcW w:w="1190" w:type="dxa"/>
            <w:tcBorders>
              <w:top w:val="nil"/>
              <w:left w:val="nil"/>
              <w:bottom w:val="single" w:sz="4" w:space="0" w:color="auto"/>
              <w:right w:val="single" w:sz="4" w:space="0" w:color="auto"/>
            </w:tcBorders>
            <w:noWrap/>
            <w:vAlign w:val="bottom"/>
            <w:hideMark/>
          </w:tcPr>
          <w:p w14:paraId="7989A9EA"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(54)</w:t>
            </w:r>
          </w:p>
        </w:tc>
        <w:tc>
          <w:tcPr>
            <w:tcW w:w="1316" w:type="dxa"/>
            <w:tcBorders>
              <w:top w:val="nil"/>
              <w:left w:val="nil"/>
              <w:bottom w:val="single" w:sz="4" w:space="0" w:color="auto"/>
              <w:right w:val="single" w:sz="4" w:space="0" w:color="auto"/>
            </w:tcBorders>
            <w:noWrap/>
            <w:vAlign w:val="bottom"/>
            <w:hideMark/>
          </w:tcPr>
          <w:p w14:paraId="31487B75"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(32)</w:t>
            </w:r>
          </w:p>
        </w:tc>
        <w:tc>
          <w:tcPr>
            <w:tcW w:w="1172" w:type="dxa"/>
            <w:tcBorders>
              <w:top w:val="nil"/>
              <w:left w:val="nil"/>
              <w:bottom w:val="nil"/>
              <w:right w:val="nil"/>
            </w:tcBorders>
            <w:noWrap/>
            <w:vAlign w:val="bottom"/>
            <w:hideMark/>
          </w:tcPr>
          <w:p w14:paraId="44B4FE50"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single" w:sz="4" w:space="0" w:color="auto"/>
              <w:bottom w:val="single" w:sz="4" w:space="0" w:color="auto"/>
              <w:right w:val="single" w:sz="4" w:space="0" w:color="auto"/>
            </w:tcBorders>
            <w:noWrap/>
            <w:vAlign w:val="bottom"/>
            <w:hideMark/>
          </w:tcPr>
          <w:p w14:paraId="6E8D0F7D"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(86)</w:t>
            </w:r>
          </w:p>
        </w:tc>
      </w:tr>
      <w:tr w:rsidR="007D383A" w:rsidRPr="007D383A" w14:paraId="7C9BEC0B" w14:textId="77777777" w:rsidTr="00CD67DF">
        <w:trPr>
          <w:trHeight w:val="283"/>
          <w:jc w:val="center"/>
        </w:trPr>
        <w:tc>
          <w:tcPr>
            <w:tcW w:w="4166" w:type="dxa"/>
            <w:tcBorders>
              <w:top w:val="nil"/>
              <w:left w:val="single" w:sz="4" w:space="0" w:color="auto"/>
              <w:bottom w:val="single" w:sz="4" w:space="0" w:color="auto"/>
              <w:right w:val="single" w:sz="4" w:space="0" w:color="auto"/>
            </w:tcBorders>
            <w:noWrap/>
            <w:vAlign w:val="bottom"/>
            <w:hideMark/>
          </w:tcPr>
          <w:p w14:paraId="4913BEE4"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Creditors</w:t>
            </w:r>
          </w:p>
        </w:tc>
        <w:tc>
          <w:tcPr>
            <w:tcW w:w="1046" w:type="dxa"/>
            <w:tcBorders>
              <w:top w:val="nil"/>
              <w:left w:val="nil"/>
              <w:bottom w:val="single" w:sz="4" w:space="0" w:color="auto"/>
              <w:right w:val="double" w:sz="6" w:space="0" w:color="auto"/>
            </w:tcBorders>
            <w:noWrap/>
            <w:vAlign w:val="bottom"/>
            <w:hideMark/>
          </w:tcPr>
          <w:p w14:paraId="158F0FB1"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(3,435)</w:t>
            </w:r>
          </w:p>
        </w:tc>
        <w:tc>
          <w:tcPr>
            <w:tcW w:w="1190" w:type="dxa"/>
            <w:tcBorders>
              <w:top w:val="nil"/>
              <w:left w:val="nil"/>
              <w:bottom w:val="single" w:sz="4" w:space="0" w:color="auto"/>
              <w:right w:val="single" w:sz="4" w:space="0" w:color="auto"/>
            </w:tcBorders>
            <w:shd w:val="clear" w:color="000000" w:fill="FFFFFF"/>
            <w:noWrap/>
            <w:vAlign w:val="bottom"/>
            <w:hideMark/>
          </w:tcPr>
          <w:p w14:paraId="2C59AB21"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(256)</w:t>
            </w:r>
          </w:p>
        </w:tc>
        <w:tc>
          <w:tcPr>
            <w:tcW w:w="1316" w:type="dxa"/>
            <w:tcBorders>
              <w:top w:val="nil"/>
              <w:left w:val="nil"/>
              <w:bottom w:val="single" w:sz="4" w:space="0" w:color="auto"/>
              <w:right w:val="single" w:sz="4" w:space="0" w:color="auto"/>
            </w:tcBorders>
            <w:noWrap/>
            <w:vAlign w:val="bottom"/>
            <w:hideMark/>
          </w:tcPr>
          <w:p w14:paraId="0706E2D0"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(32)</w:t>
            </w:r>
          </w:p>
        </w:tc>
        <w:tc>
          <w:tcPr>
            <w:tcW w:w="1172" w:type="dxa"/>
            <w:tcBorders>
              <w:top w:val="single" w:sz="4" w:space="0" w:color="auto"/>
              <w:left w:val="nil"/>
              <w:bottom w:val="single" w:sz="4" w:space="0" w:color="auto"/>
              <w:right w:val="single" w:sz="4" w:space="0" w:color="auto"/>
            </w:tcBorders>
            <w:noWrap/>
            <w:vAlign w:val="bottom"/>
            <w:hideMark/>
          </w:tcPr>
          <w:p w14:paraId="2E380687"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single" w:sz="4" w:space="0" w:color="auto"/>
              <w:right w:val="single" w:sz="4" w:space="0" w:color="auto"/>
            </w:tcBorders>
            <w:shd w:val="clear" w:color="000000" w:fill="FFFFFF"/>
            <w:noWrap/>
            <w:vAlign w:val="bottom"/>
            <w:hideMark/>
          </w:tcPr>
          <w:p w14:paraId="365F2F07"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(288)</w:t>
            </w:r>
          </w:p>
        </w:tc>
      </w:tr>
    </w:tbl>
    <w:p w14:paraId="580EEA13" w14:textId="77777777" w:rsidR="00790B7A" w:rsidRPr="00156135" w:rsidRDefault="00790B7A" w:rsidP="00AA45FD">
      <w:pPr>
        <w:tabs>
          <w:tab w:val="left" w:pos="1107"/>
        </w:tabs>
        <w:spacing w:before="68"/>
        <w:jc w:val="both"/>
        <w:rPr>
          <w:b/>
        </w:rPr>
      </w:pPr>
    </w:p>
    <w:p w14:paraId="2B0436D1" w14:textId="39FDDFB0" w:rsidR="003416DB" w:rsidRPr="00156135" w:rsidRDefault="006B1DF3" w:rsidP="006B1DF3">
      <w:pPr>
        <w:tabs>
          <w:tab w:val="left" w:pos="1107"/>
        </w:tabs>
        <w:spacing w:before="68"/>
        <w:ind w:left="441"/>
        <w:jc w:val="both"/>
        <w:rPr>
          <w:b/>
        </w:rPr>
      </w:pPr>
      <w:r w:rsidRPr="00156135">
        <w:rPr>
          <w:b/>
        </w:rPr>
        <w:t>14.1.3</w:t>
      </w:r>
      <w:r w:rsidR="00711DD9" w:rsidRPr="00156135">
        <w:rPr>
          <w:b/>
        </w:rPr>
        <w:t xml:space="preserve"> </w:t>
      </w:r>
      <w:r w:rsidR="00183D6C" w:rsidRPr="00156135">
        <w:rPr>
          <w:b/>
        </w:rPr>
        <w:t>Further Breakdown of Short-Term Creditor</w:t>
      </w:r>
      <w:r w:rsidR="00183D6C" w:rsidRPr="00156135">
        <w:rPr>
          <w:b/>
          <w:spacing w:val="-3"/>
        </w:rPr>
        <w:t xml:space="preserve"> </w:t>
      </w:r>
      <w:r w:rsidR="00183D6C" w:rsidRPr="00156135">
        <w:rPr>
          <w:b/>
        </w:rPr>
        <w:t>Analysis</w:t>
      </w:r>
    </w:p>
    <w:p w14:paraId="5BB7ADE4" w14:textId="77777777" w:rsidR="004C4BF3" w:rsidRPr="00156135" w:rsidRDefault="004C4BF3" w:rsidP="004C4BF3">
      <w:pPr>
        <w:pStyle w:val="ListParagraph"/>
        <w:tabs>
          <w:tab w:val="left" w:pos="1107"/>
        </w:tabs>
        <w:spacing w:before="68"/>
        <w:ind w:left="1106" w:firstLine="0"/>
        <w:jc w:val="both"/>
        <w:rPr>
          <w:b/>
        </w:rPr>
      </w:pPr>
    </w:p>
    <w:tbl>
      <w:tblPr>
        <w:tblW w:w="9488" w:type="dxa"/>
        <w:jc w:val="center"/>
        <w:tblLook w:val="04A0" w:firstRow="1" w:lastRow="0" w:firstColumn="1" w:lastColumn="0" w:noHBand="0" w:noVBand="1"/>
      </w:tblPr>
      <w:tblGrid>
        <w:gridCol w:w="5364"/>
        <w:gridCol w:w="2156"/>
        <w:gridCol w:w="1968"/>
      </w:tblGrid>
      <w:tr w:rsidR="007D383A" w:rsidRPr="007D383A" w14:paraId="2F29004A" w14:textId="77777777" w:rsidTr="007D383A">
        <w:trPr>
          <w:trHeight w:val="586"/>
          <w:jc w:val="center"/>
        </w:trPr>
        <w:tc>
          <w:tcPr>
            <w:tcW w:w="5364"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6C779FEB"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Breakdown of Short-Term Creditors</w:t>
            </w:r>
          </w:p>
        </w:tc>
        <w:tc>
          <w:tcPr>
            <w:tcW w:w="2156" w:type="dxa"/>
            <w:tcBorders>
              <w:top w:val="single" w:sz="8" w:space="0" w:color="auto"/>
              <w:left w:val="nil"/>
              <w:bottom w:val="single" w:sz="4" w:space="0" w:color="auto"/>
              <w:right w:val="single" w:sz="4" w:space="0" w:color="auto"/>
            </w:tcBorders>
            <w:shd w:val="clear" w:color="000000" w:fill="D9D9D9"/>
            <w:vAlign w:val="bottom"/>
            <w:hideMark/>
          </w:tcPr>
          <w:p w14:paraId="3D203278" w14:textId="77777777" w:rsid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2023-24  </w:t>
            </w:r>
          </w:p>
          <w:p w14:paraId="443EFB2C" w14:textId="13EB18B9"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  £000</w:t>
            </w:r>
          </w:p>
        </w:tc>
        <w:tc>
          <w:tcPr>
            <w:tcW w:w="1968" w:type="dxa"/>
            <w:tcBorders>
              <w:top w:val="single" w:sz="8" w:space="0" w:color="auto"/>
              <w:left w:val="nil"/>
              <w:bottom w:val="single" w:sz="4" w:space="0" w:color="auto"/>
              <w:right w:val="single" w:sz="8" w:space="0" w:color="auto"/>
            </w:tcBorders>
            <w:shd w:val="clear" w:color="000000" w:fill="FFF2CC"/>
            <w:vAlign w:val="bottom"/>
            <w:hideMark/>
          </w:tcPr>
          <w:p w14:paraId="1B53A929" w14:textId="77777777" w:rsid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2024-25       </w:t>
            </w:r>
          </w:p>
          <w:p w14:paraId="3F36AA1D" w14:textId="173D0774"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£000</w:t>
            </w:r>
          </w:p>
        </w:tc>
      </w:tr>
      <w:tr w:rsidR="007D383A" w:rsidRPr="007D383A" w14:paraId="74FC34BD" w14:textId="77777777" w:rsidTr="007D383A">
        <w:trPr>
          <w:trHeight w:val="575"/>
          <w:jc w:val="center"/>
        </w:trPr>
        <w:tc>
          <w:tcPr>
            <w:tcW w:w="5364" w:type="dxa"/>
            <w:tcBorders>
              <w:top w:val="nil"/>
              <w:left w:val="single" w:sz="8" w:space="0" w:color="auto"/>
              <w:bottom w:val="nil"/>
              <w:right w:val="nil"/>
            </w:tcBorders>
            <w:noWrap/>
            <w:vAlign w:val="bottom"/>
            <w:hideMark/>
          </w:tcPr>
          <w:p w14:paraId="52FCE3F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Pupil Development Grant</w:t>
            </w:r>
          </w:p>
        </w:tc>
        <w:tc>
          <w:tcPr>
            <w:tcW w:w="2156" w:type="dxa"/>
            <w:tcBorders>
              <w:top w:val="nil"/>
              <w:left w:val="single" w:sz="4" w:space="0" w:color="auto"/>
              <w:bottom w:val="nil"/>
              <w:right w:val="single" w:sz="4" w:space="0" w:color="auto"/>
            </w:tcBorders>
            <w:noWrap/>
            <w:vAlign w:val="bottom"/>
            <w:hideMark/>
          </w:tcPr>
          <w:p w14:paraId="4AC310DD"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204</w:t>
            </w:r>
          </w:p>
        </w:tc>
        <w:tc>
          <w:tcPr>
            <w:tcW w:w="1968" w:type="dxa"/>
            <w:tcBorders>
              <w:top w:val="nil"/>
              <w:left w:val="nil"/>
              <w:bottom w:val="nil"/>
              <w:right w:val="single" w:sz="8" w:space="0" w:color="auto"/>
            </w:tcBorders>
            <w:noWrap/>
            <w:vAlign w:val="bottom"/>
            <w:hideMark/>
          </w:tcPr>
          <w:p w14:paraId="386AD1B7"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172</w:t>
            </w:r>
          </w:p>
        </w:tc>
      </w:tr>
      <w:tr w:rsidR="007D383A" w:rsidRPr="007D383A" w14:paraId="4A56988B" w14:textId="77777777" w:rsidTr="007D383A">
        <w:trPr>
          <w:trHeight w:val="312"/>
          <w:jc w:val="center"/>
        </w:trPr>
        <w:tc>
          <w:tcPr>
            <w:tcW w:w="5364" w:type="dxa"/>
            <w:tcBorders>
              <w:top w:val="nil"/>
              <w:left w:val="single" w:sz="8" w:space="0" w:color="auto"/>
              <w:bottom w:val="nil"/>
              <w:right w:val="nil"/>
            </w:tcBorders>
            <w:noWrap/>
            <w:vAlign w:val="bottom"/>
            <w:hideMark/>
          </w:tcPr>
          <w:p w14:paraId="0A804002" w14:textId="77777777" w:rsidR="007D383A" w:rsidRPr="007D383A" w:rsidRDefault="007D383A" w:rsidP="007D383A">
            <w:pPr>
              <w:widowControl/>
              <w:autoSpaceDE/>
              <w:autoSpaceDN/>
              <w:rPr>
                <w:rFonts w:eastAsia="Times New Roman"/>
                <w:sz w:val="20"/>
                <w:szCs w:val="20"/>
                <w:lang w:bidi="ar-SA"/>
              </w:rPr>
            </w:pPr>
            <w:r w:rsidRPr="007D383A">
              <w:rPr>
                <w:rFonts w:eastAsia="Times New Roman"/>
                <w:sz w:val="20"/>
                <w:szCs w:val="20"/>
                <w:lang w:bidi="ar-SA"/>
              </w:rPr>
              <w:t xml:space="preserve">Regional Consortia School Improvement </w:t>
            </w:r>
          </w:p>
        </w:tc>
        <w:tc>
          <w:tcPr>
            <w:tcW w:w="2156" w:type="dxa"/>
            <w:tcBorders>
              <w:top w:val="nil"/>
              <w:left w:val="single" w:sz="4" w:space="0" w:color="auto"/>
              <w:bottom w:val="nil"/>
              <w:right w:val="single" w:sz="4" w:space="0" w:color="auto"/>
            </w:tcBorders>
            <w:noWrap/>
            <w:vAlign w:val="bottom"/>
            <w:hideMark/>
          </w:tcPr>
          <w:p w14:paraId="75243E4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3,115</w:t>
            </w:r>
          </w:p>
        </w:tc>
        <w:tc>
          <w:tcPr>
            <w:tcW w:w="1968" w:type="dxa"/>
            <w:tcBorders>
              <w:top w:val="nil"/>
              <w:left w:val="nil"/>
              <w:bottom w:val="nil"/>
              <w:right w:val="single" w:sz="8" w:space="0" w:color="auto"/>
            </w:tcBorders>
            <w:noWrap/>
            <w:vAlign w:val="bottom"/>
            <w:hideMark/>
          </w:tcPr>
          <w:p w14:paraId="0A751FEE"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30</w:t>
            </w:r>
          </w:p>
        </w:tc>
      </w:tr>
      <w:tr w:rsidR="007D383A" w:rsidRPr="007D383A" w14:paraId="5B72E92D" w14:textId="77777777" w:rsidTr="007D383A">
        <w:trPr>
          <w:trHeight w:val="312"/>
          <w:jc w:val="center"/>
        </w:trPr>
        <w:tc>
          <w:tcPr>
            <w:tcW w:w="5364" w:type="dxa"/>
            <w:tcBorders>
              <w:top w:val="nil"/>
              <w:left w:val="single" w:sz="8" w:space="0" w:color="auto"/>
              <w:bottom w:val="nil"/>
              <w:right w:val="nil"/>
            </w:tcBorders>
            <w:noWrap/>
            <w:vAlign w:val="bottom"/>
            <w:hideMark/>
          </w:tcPr>
          <w:p w14:paraId="7726F757"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Education Workforce Council</w:t>
            </w:r>
          </w:p>
        </w:tc>
        <w:tc>
          <w:tcPr>
            <w:tcW w:w="2156" w:type="dxa"/>
            <w:tcBorders>
              <w:top w:val="nil"/>
              <w:left w:val="single" w:sz="4" w:space="0" w:color="auto"/>
              <w:bottom w:val="nil"/>
              <w:right w:val="single" w:sz="4" w:space="0" w:color="auto"/>
            </w:tcBorders>
            <w:noWrap/>
            <w:vAlign w:val="bottom"/>
            <w:hideMark/>
          </w:tcPr>
          <w:p w14:paraId="2CEBC58F"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11</w:t>
            </w:r>
          </w:p>
        </w:tc>
        <w:tc>
          <w:tcPr>
            <w:tcW w:w="1968" w:type="dxa"/>
            <w:tcBorders>
              <w:top w:val="nil"/>
              <w:left w:val="nil"/>
              <w:bottom w:val="nil"/>
              <w:right w:val="single" w:sz="8" w:space="0" w:color="auto"/>
            </w:tcBorders>
            <w:noWrap/>
            <w:vAlign w:val="bottom"/>
            <w:hideMark/>
          </w:tcPr>
          <w:p w14:paraId="6C06C9A6"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 xml:space="preserve">                  -   </w:t>
            </w:r>
          </w:p>
        </w:tc>
      </w:tr>
      <w:tr w:rsidR="007D383A" w:rsidRPr="007D383A" w14:paraId="698234E9" w14:textId="77777777" w:rsidTr="007D383A">
        <w:trPr>
          <w:trHeight w:val="312"/>
          <w:jc w:val="center"/>
        </w:trPr>
        <w:tc>
          <w:tcPr>
            <w:tcW w:w="5364" w:type="dxa"/>
            <w:tcBorders>
              <w:top w:val="nil"/>
              <w:left w:val="single" w:sz="8" w:space="0" w:color="auto"/>
              <w:bottom w:val="nil"/>
              <w:right w:val="nil"/>
            </w:tcBorders>
            <w:noWrap/>
            <w:vAlign w:val="bottom"/>
            <w:hideMark/>
          </w:tcPr>
          <w:p w14:paraId="6268578F" w14:textId="77777777" w:rsidR="007D383A" w:rsidRPr="007D383A" w:rsidRDefault="007D383A" w:rsidP="007D383A">
            <w:pPr>
              <w:widowControl/>
              <w:autoSpaceDE/>
              <w:autoSpaceDN/>
              <w:rPr>
                <w:rFonts w:eastAsia="Times New Roman"/>
                <w:sz w:val="20"/>
                <w:szCs w:val="20"/>
                <w:lang w:bidi="ar-SA"/>
              </w:rPr>
            </w:pPr>
            <w:r w:rsidRPr="007D383A">
              <w:rPr>
                <w:rFonts w:eastAsia="Times New Roman"/>
                <w:sz w:val="20"/>
                <w:szCs w:val="20"/>
                <w:lang w:bidi="ar-SA"/>
              </w:rPr>
              <w:t>Siarter Iaith</w:t>
            </w:r>
          </w:p>
        </w:tc>
        <w:tc>
          <w:tcPr>
            <w:tcW w:w="2156" w:type="dxa"/>
            <w:tcBorders>
              <w:top w:val="nil"/>
              <w:left w:val="single" w:sz="4" w:space="0" w:color="auto"/>
              <w:bottom w:val="nil"/>
              <w:right w:val="single" w:sz="4" w:space="0" w:color="auto"/>
            </w:tcBorders>
            <w:noWrap/>
            <w:vAlign w:val="bottom"/>
            <w:hideMark/>
          </w:tcPr>
          <w:p w14:paraId="57F3FE96"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968" w:type="dxa"/>
            <w:tcBorders>
              <w:top w:val="nil"/>
              <w:left w:val="nil"/>
              <w:bottom w:val="nil"/>
              <w:right w:val="single" w:sz="8" w:space="0" w:color="auto"/>
            </w:tcBorders>
            <w:noWrap/>
            <w:vAlign w:val="bottom"/>
            <w:hideMark/>
          </w:tcPr>
          <w:p w14:paraId="467AA113"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 xml:space="preserve">                  -   </w:t>
            </w:r>
          </w:p>
        </w:tc>
      </w:tr>
      <w:tr w:rsidR="007D383A" w:rsidRPr="007D383A" w14:paraId="14ECC747" w14:textId="77777777" w:rsidTr="007D383A">
        <w:trPr>
          <w:trHeight w:val="312"/>
          <w:jc w:val="center"/>
        </w:trPr>
        <w:tc>
          <w:tcPr>
            <w:tcW w:w="5364" w:type="dxa"/>
            <w:tcBorders>
              <w:top w:val="single" w:sz="4" w:space="0" w:color="auto"/>
              <w:left w:val="single" w:sz="8" w:space="0" w:color="auto"/>
              <w:bottom w:val="single" w:sz="4" w:space="0" w:color="auto"/>
              <w:right w:val="nil"/>
            </w:tcBorders>
            <w:shd w:val="clear" w:color="000000" w:fill="D9D9D9"/>
            <w:noWrap/>
            <w:vAlign w:val="bottom"/>
            <w:hideMark/>
          </w:tcPr>
          <w:p w14:paraId="4334B4C6"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Current Liabilities Revenue Grants</w:t>
            </w:r>
          </w:p>
        </w:tc>
        <w:tc>
          <w:tcPr>
            <w:tcW w:w="2156" w:type="dxa"/>
            <w:tcBorders>
              <w:top w:val="single" w:sz="4" w:space="0" w:color="auto"/>
              <w:left w:val="single" w:sz="4" w:space="0" w:color="auto"/>
              <w:bottom w:val="single" w:sz="4" w:space="0" w:color="auto"/>
              <w:right w:val="nil"/>
            </w:tcBorders>
            <w:shd w:val="clear" w:color="000000" w:fill="D9D9D9"/>
            <w:noWrap/>
            <w:vAlign w:val="bottom"/>
            <w:hideMark/>
          </w:tcPr>
          <w:p w14:paraId="5807D982"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3,330</w:t>
            </w:r>
          </w:p>
        </w:tc>
        <w:tc>
          <w:tcPr>
            <w:tcW w:w="1968"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4030384D"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202</w:t>
            </w:r>
          </w:p>
        </w:tc>
      </w:tr>
      <w:tr w:rsidR="007D383A" w:rsidRPr="007D383A" w14:paraId="4D4B0AF7" w14:textId="77777777" w:rsidTr="007D383A">
        <w:trPr>
          <w:trHeight w:val="312"/>
          <w:jc w:val="center"/>
        </w:trPr>
        <w:tc>
          <w:tcPr>
            <w:tcW w:w="5364" w:type="dxa"/>
            <w:tcBorders>
              <w:top w:val="nil"/>
              <w:left w:val="single" w:sz="8" w:space="0" w:color="auto"/>
              <w:bottom w:val="nil"/>
              <w:right w:val="nil"/>
            </w:tcBorders>
            <w:noWrap/>
            <w:vAlign w:val="bottom"/>
            <w:hideMark/>
          </w:tcPr>
          <w:p w14:paraId="5AA5B872"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Central Team</w:t>
            </w:r>
          </w:p>
        </w:tc>
        <w:tc>
          <w:tcPr>
            <w:tcW w:w="2156" w:type="dxa"/>
            <w:tcBorders>
              <w:top w:val="nil"/>
              <w:left w:val="single" w:sz="4" w:space="0" w:color="auto"/>
              <w:bottom w:val="nil"/>
              <w:right w:val="nil"/>
            </w:tcBorders>
            <w:noWrap/>
            <w:vAlign w:val="bottom"/>
            <w:hideMark/>
          </w:tcPr>
          <w:p w14:paraId="22A1DC76"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76</w:t>
            </w:r>
          </w:p>
        </w:tc>
        <w:tc>
          <w:tcPr>
            <w:tcW w:w="1968" w:type="dxa"/>
            <w:tcBorders>
              <w:top w:val="nil"/>
              <w:left w:val="single" w:sz="4" w:space="0" w:color="auto"/>
              <w:bottom w:val="nil"/>
              <w:right w:val="single" w:sz="8" w:space="0" w:color="auto"/>
            </w:tcBorders>
            <w:noWrap/>
            <w:vAlign w:val="bottom"/>
            <w:hideMark/>
          </w:tcPr>
          <w:p w14:paraId="369355B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54</w:t>
            </w:r>
          </w:p>
        </w:tc>
      </w:tr>
      <w:tr w:rsidR="007D383A" w:rsidRPr="007D383A" w14:paraId="6039B961" w14:textId="77777777" w:rsidTr="007D383A">
        <w:trPr>
          <w:trHeight w:val="326"/>
          <w:jc w:val="center"/>
        </w:trPr>
        <w:tc>
          <w:tcPr>
            <w:tcW w:w="5364" w:type="dxa"/>
            <w:tcBorders>
              <w:top w:val="single" w:sz="4" w:space="0" w:color="auto"/>
              <w:left w:val="single" w:sz="8" w:space="0" w:color="auto"/>
              <w:bottom w:val="single" w:sz="8" w:space="0" w:color="auto"/>
              <w:right w:val="nil"/>
            </w:tcBorders>
            <w:shd w:val="clear" w:color="000000" w:fill="D9D9D9"/>
            <w:noWrap/>
            <w:vAlign w:val="bottom"/>
            <w:hideMark/>
          </w:tcPr>
          <w:p w14:paraId="52F09140"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Creditors Owed 31st March</w:t>
            </w:r>
          </w:p>
        </w:tc>
        <w:tc>
          <w:tcPr>
            <w:tcW w:w="2156" w:type="dxa"/>
            <w:tcBorders>
              <w:top w:val="single" w:sz="4" w:space="0" w:color="auto"/>
              <w:left w:val="single" w:sz="4" w:space="0" w:color="auto"/>
              <w:bottom w:val="single" w:sz="8" w:space="0" w:color="auto"/>
              <w:right w:val="nil"/>
            </w:tcBorders>
            <w:shd w:val="clear" w:color="000000" w:fill="D9D9D9"/>
            <w:noWrap/>
            <w:vAlign w:val="bottom"/>
            <w:hideMark/>
          </w:tcPr>
          <w:p w14:paraId="72013730"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3,406</w:t>
            </w:r>
          </w:p>
        </w:tc>
        <w:tc>
          <w:tcPr>
            <w:tcW w:w="1968" w:type="dxa"/>
            <w:tcBorders>
              <w:top w:val="single" w:sz="4" w:space="0" w:color="auto"/>
              <w:left w:val="single" w:sz="4" w:space="0" w:color="auto"/>
              <w:bottom w:val="single" w:sz="8" w:space="0" w:color="auto"/>
              <w:right w:val="single" w:sz="8" w:space="0" w:color="auto"/>
            </w:tcBorders>
            <w:shd w:val="clear" w:color="000000" w:fill="FFF2CC"/>
            <w:noWrap/>
            <w:vAlign w:val="bottom"/>
            <w:hideMark/>
          </w:tcPr>
          <w:p w14:paraId="33AF1EB4"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256</w:t>
            </w:r>
          </w:p>
        </w:tc>
      </w:tr>
    </w:tbl>
    <w:p w14:paraId="55C003F9" w14:textId="2ED38511" w:rsidR="003416DB" w:rsidRDefault="003416DB" w:rsidP="00FE4CFA">
      <w:pPr>
        <w:pStyle w:val="BodyText"/>
        <w:spacing w:before="9"/>
        <w:rPr>
          <w:b/>
          <w:sz w:val="22"/>
          <w:szCs w:val="22"/>
        </w:rPr>
      </w:pPr>
    </w:p>
    <w:p w14:paraId="03A4A58F" w14:textId="37D8BAB3" w:rsidR="00400302" w:rsidRDefault="00400302" w:rsidP="00FE4CFA">
      <w:pPr>
        <w:pStyle w:val="BodyText"/>
        <w:spacing w:before="9"/>
        <w:rPr>
          <w:b/>
          <w:sz w:val="22"/>
          <w:szCs w:val="22"/>
        </w:rPr>
      </w:pPr>
    </w:p>
    <w:p w14:paraId="01E0C95A" w14:textId="77777777" w:rsidR="00400302" w:rsidRPr="008D3628" w:rsidRDefault="00400302" w:rsidP="00FE4CFA">
      <w:pPr>
        <w:pStyle w:val="BodyText"/>
        <w:spacing w:before="9"/>
        <w:rPr>
          <w:b/>
          <w:sz w:val="22"/>
          <w:szCs w:val="22"/>
        </w:rPr>
      </w:pPr>
    </w:p>
    <w:p w14:paraId="42654378" w14:textId="0B4BFDED" w:rsidR="003416DB" w:rsidRPr="008D3628" w:rsidRDefault="00C4565B" w:rsidP="00C4565B">
      <w:pPr>
        <w:tabs>
          <w:tab w:val="left" w:pos="941"/>
        </w:tabs>
        <w:ind w:left="440"/>
        <w:jc w:val="both"/>
        <w:rPr>
          <w:b/>
        </w:rPr>
      </w:pPr>
      <w:r w:rsidRPr="008D3628">
        <w:rPr>
          <w:b/>
        </w:rPr>
        <w:t>1</w:t>
      </w:r>
      <w:r w:rsidR="00775826" w:rsidRPr="008D3628">
        <w:rPr>
          <w:b/>
        </w:rPr>
        <w:t>4</w:t>
      </w:r>
      <w:r w:rsidRPr="008D3628">
        <w:rPr>
          <w:b/>
        </w:rPr>
        <w:t>.2</w:t>
      </w:r>
      <w:r w:rsidR="00711DD9" w:rsidRPr="008D3628">
        <w:rPr>
          <w:b/>
        </w:rPr>
        <w:t xml:space="preserve"> </w:t>
      </w:r>
      <w:r w:rsidRPr="008D3628">
        <w:rPr>
          <w:b/>
        </w:rPr>
        <w:tab/>
      </w:r>
      <w:r w:rsidR="00183D6C" w:rsidRPr="008D3628">
        <w:rPr>
          <w:b/>
        </w:rPr>
        <w:t>Cash and Cash</w:t>
      </w:r>
      <w:r w:rsidR="00183D6C" w:rsidRPr="008D3628">
        <w:rPr>
          <w:b/>
          <w:spacing w:val="1"/>
        </w:rPr>
        <w:t xml:space="preserve"> </w:t>
      </w:r>
      <w:r w:rsidR="00183D6C" w:rsidRPr="008D3628">
        <w:rPr>
          <w:b/>
        </w:rPr>
        <w:t>Equivalents</w:t>
      </w:r>
    </w:p>
    <w:p w14:paraId="41DA2E88" w14:textId="77777777" w:rsidR="00F6078C" w:rsidRPr="008D3628" w:rsidRDefault="00F6078C" w:rsidP="00F6078C">
      <w:pPr>
        <w:pStyle w:val="ListParagraph"/>
        <w:tabs>
          <w:tab w:val="left" w:pos="941"/>
        </w:tabs>
        <w:ind w:left="940" w:firstLine="0"/>
        <w:jc w:val="both"/>
        <w:rPr>
          <w:b/>
        </w:rPr>
      </w:pPr>
    </w:p>
    <w:tbl>
      <w:tblPr>
        <w:tblW w:w="9396" w:type="dxa"/>
        <w:tblInd w:w="607" w:type="dxa"/>
        <w:tblLook w:val="04A0" w:firstRow="1" w:lastRow="0" w:firstColumn="1" w:lastColumn="0" w:noHBand="0" w:noVBand="1"/>
      </w:tblPr>
      <w:tblGrid>
        <w:gridCol w:w="5010"/>
        <w:gridCol w:w="2193"/>
        <w:gridCol w:w="2193"/>
      </w:tblGrid>
      <w:tr w:rsidR="00C35E22" w:rsidRPr="008D3628" w14:paraId="3B2FE886" w14:textId="77777777" w:rsidTr="008D3628">
        <w:trPr>
          <w:trHeight w:val="788"/>
        </w:trPr>
        <w:tc>
          <w:tcPr>
            <w:tcW w:w="50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C1D67F" w14:textId="77777777" w:rsidR="00C35E22" w:rsidRPr="008D3628" w:rsidRDefault="00C35E22" w:rsidP="00FE4CFA">
            <w:pPr>
              <w:widowControl/>
              <w:autoSpaceDE/>
              <w:autoSpaceDN/>
              <w:rPr>
                <w:rFonts w:eastAsia="Times New Roman"/>
                <w:color w:val="000000"/>
                <w:lang w:bidi="ar-SA"/>
              </w:rPr>
            </w:pPr>
            <w:r w:rsidRPr="008D3628">
              <w:rPr>
                <w:rFonts w:eastAsia="Times New Roman"/>
                <w:color w:val="000000"/>
                <w:lang w:bidi="ar-SA"/>
              </w:rPr>
              <w:t> </w:t>
            </w:r>
          </w:p>
        </w:tc>
        <w:tc>
          <w:tcPr>
            <w:tcW w:w="2193" w:type="dxa"/>
            <w:tcBorders>
              <w:top w:val="single" w:sz="4" w:space="0" w:color="auto"/>
              <w:left w:val="nil"/>
              <w:bottom w:val="single" w:sz="4" w:space="0" w:color="auto"/>
              <w:right w:val="single" w:sz="4" w:space="0" w:color="auto"/>
            </w:tcBorders>
            <w:shd w:val="clear" w:color="auto" w:fill="D9D9D9" w:themeFill="background1" w:themeFillShade="D9"/>
          </w:tcPr>
          <w:p w14:paraId="37C1A576" w14:textId="77777777" w:rsidR="00C35E22" w:rsidRPr="008D3628" w:rsidRDefault="00C35E22" w:rsidP="00FE4CFA">
            <w:pPr>
              <w:widowControl/>
              <w:autoSpaceDE/>
              <w:autoSpaceDN/>
              <w:jc w:val="center"/>
              <w:rPr>
                <w:rFonts w:eastAsia="Times New Roman"/>
                <w:b/>
                <w:bCs/>
                <w:color w:val="000000"/>
                <w:lang w:bidi="ar-SA"/>
              </w:rPr>
            </w:pPr>
            <w:r w:rsidRPr="008D3628">
              <w:rPr>
                <w:rFonts w:eastAsia="Times New Roman"/>
                <w:b/>
                <w:bCs/>
                <w:color w:val="000000"/>
                <w:lang w:bidi="ar-SA"/>
              </w:rPr>
              <w:t xml:space="preserve">Balance </w:t>
            </w:r>
          </w:p>
          <w:p w14:paraId="03A1FC0A" w14:textId="79E768E4" w:rsidR="00C35E22" w:rsidRPr="008D3628" w:rsidRDefault="008D3628" w:rsidP="00FE4CFA">
            <w:pPr>
              <w:widowControl/>
              <w:autoSpaceDE/>
              <w:autoSpaceDN/>
              <w:jc w:val="center"/>
              <w:rPr>
                <w:rFonts w:eastAsia="Times New Roman"/>
                <w:b/>
                <w:bCs/>
                <w:color w:val="000000"/>
                <w:lang w:bidi="ar-SA"/>
              </w:rPr>
            </w:pPr>
            <w:r>
              <w:rPr>
                <w:rFonts w:eastAsia="Times New Roman"/>
                <w:b/>
                <w:bCs/>
                <w:color w:val="000000"/>
                <w:lang w:bidi="ar-SA"/>
              </w:rPr>
              <w:t>1 April 202</w:t>
            </w:r>
            <w:r w:rsidR="007D383A">
              <w:rPr>
                <w:rFonts w:eastAsia="Times New Roman"/>
                <w:b/>
                <w:bCs/>
                <w:color w:val="000000"/>
                <w:lang w:bidi="ar-SA"/>
              </w:rPr>
              <w:t>4</w:t>
            </w:r>
          </w:p>
          <w:p w14:paraId="575E9246" w14:textId="3B786DD1" w:rsidR="00C35E22" w:rsidRPr="008D3628" w:rsidRDefault="00C35E22" w:rsidP="00FE4CFA">
            <w:pPr>
              <w:widowControl/>
              <w:autoSpaceDE/>
              <w:autoSpaceDN/>
              <w:jc w:val="center"/>
              <w:rPr>
                <w:rFonts w:eastAsia="Times New Roman"/>
                <w:b/>
                <w:bCs/>
                <w:color w:val="000000"/>
                <w:lang w:bidi="ar-SA"/>
              </w:rPr>
            </w:pPr>
            <w:r w:rsidRPr="008D3628">
              <w:rPr>
                <w:rFonts w:eastAsia="Times New Roman"/>
                <w:b/>
                <w:bCs/>
                <w:color w:val="000000"/>
                <w:lang w:bidi="ar-SA"/>
              </w:rPr>
              <w:t>£’000</w:t>
            </w:r>
          </w:p>
        </w:tc>
        <w:tc>
          <w:tcPr>
            <w:tcW w:w="2193"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62F2E2F" w14:textId="20AE34CA" w:rsidR="00C35E22" w:rsidRPr="008D3628" w:rsidRDefault="00C35E22" w:rsidP="00C35E22">
            <w:pPr>
              <w:widowControl/>
              <w:autoSpaceDE/>
              <w:autoSpaceDN/>
              <w:jc w:val="center"/>
              <w:rPr>
                <w:rFonts w:eastAsia="Times New Roman"/>
                <w:b/>
                <w:bCs/>
                <w:color w:val="000000"/>
                <w:lang w:bidi="ar-SA"/>
              </w:rPr>
            </w:pPr>
            <w:r w:rsidRPr="008D3628">
              <w:rPr>
                <w:rFonts w:eastAsia="Times New Roman"/>
                <w:b/>
                <w:bCs/>
                <w:color w:val="000000"/>
                <w:lang w:bidi="ar-SA"/>
              </w:rPr>
              <w:t>Balance</w:t>
            </w:r>
          </w:p>
          <w:p w14:paraId="7A4EC6DC" w14:textId="30CB31CE" w:rsidR="00C35E22" w:rsidRPr="008D3628" w:rsidRDefault="008D3628" w:rsidP="00C35E22">
            <w:pPr>
              <w:widowControl/>
              <w:autoSpaceDE/>
              <w:autoSpaceDN/>
              <w:jc w:val="center"/>
              <w:rPr>
                <w:rFonts w:eastAsia="Times New Roman"/>
                <w:b/>
                <w:bCs/>
                <w:color w:val="000000"/>
                <w:lang w:bidi="ar-SA"/>
              </w:rPr>
            </w:pPr>
            <w:r>
              <w:rPr>
                <w:rFonts w:eastAsia="Times New Roman"/>
                <w:b/>
                <w:bCs/>
                <w:color w:val="000000"/>
                <w:lang w:bidi="ar-SA"/>
              </w:rPr>
              <w:t>31 March 202</w:t>
            </w:r>
            <w:r w:rsidR="007D383A">
              <w:rPr>
                <w:rFonts w:eastAsia="Times New Roman"/>
                <w:b/>
                <w:bCs/>
                <w:color w:val="000000"/>
                <w:lang w:bidi="ar-SA"/>
              </w:rPr>
              <w:t>5</w:t>
            </w:r>
            <w:r w:rsidR="00C35E22" w:rsidRPr="008D3628">
              <w:rPr>
                <w:rFonts w:eastAsia="Times New Roman"/>
                <w:b/>
                <w:bCs/>
                <w:color w:val="000000"/>
                <w:lang w:bidi="ar-SA"/>
              </w:rPr>
              <w:t xml:space="preserve">                    £000</w:t>
            </w:r>
          </w:p>
        </w:tc>
      </w:tr>
      <w:tr w:rsidR="00C35E22" w:rsidRPr="008D3628" w14:paraId="6E162A9A" w14:textId="77777777" w:rsidTr="00C35E22">
        <w:trPr>
          <w:trHeight w:val="338"/>
        </w:trPr>
        <w:tc>
          <w:tcPr>
            <w:tcW w:w="5010" w:type="dxa"/>
            <w:tcBorders>
              <w:top w:val="nil"/>
              <w:left w:val="single" w:sz="4" w:space="0" w:color="auto"/>
              <w:bottom w:val="nil"/>
              <w:right w:val="single" w:sz="4" w:space="0" w:color="auto"/>
            </w:tcBorders>
            <w:noWrap/>
            <w:vAlign w:val="bottom"/>
            <w:hideMark/>
          </w:tcPr>
          <w:p w14:paraId="37F8273C" w14:textId="77777777" w:rsidR="00C35E22" w:rsidRPr="008D3628" w:rsidRDefault="00C35E22" w:rsidP="00FE4CFA">
            <w:pPr>
              <w:widowControl/>
              <w:autoSpaceDE/>
              <w:autoSpaceDN/>
              <w:rPr>
                <w:rFonts w:eastAsia="Times New Roman"/>
                <w:color w:val="000000"/>
                <w:lang w:bidi="ar-SA"/>
              </w:rPr>
            </w:pPr>
            <w:r w:rsidRPr="008D3628">
              <w:rPr>
                <w:rFonts w:eastAsia="Times New Roman"/>
                <w:color w:val="000000"/>
                <w:lang w:bidi="ar-SA"/>
              </w:rPr>
              <w:t>Cash at Bank / in Hand</w:t>
            </w:r>
          </w:p>
        </w:tc>
        <w:tc>
          <w:tcPr>
            <w:tcW w:w="2193" w:type="dxa"/>
            <w:tcBorders>
              <w:top w:val="nil"/>
              <w:left w:val="nil"/>
              <w:bottom w:val="nil"/>
              <w:right w:val="single" w:sz="4" w:space="0" w:color="auto"/>
            </w:tcBorders>
          </w:tcPr>
          <w:p w14:paraId="4377DAE0" w14:textId="0A55A6A5" w:rsidR="00C35E22" w:rsidRPr="008D3628" w:rsidRDefault="007D383A" w:rsidP="00FE4CFA">
            <w:pPr>
              <w:widowControl/>
              <w:autoSpaceDE/>
              <w:autoSpaceDN/>
              <w:jc w:val="right"/>
              <w:rPr>
                <w:rFonts w:eastAsia="Times New Roman"/>
                <w:lang w:bidi="ar-SA"/>
              </w:rPr>
            </w:pPr>
            <w:r>
              <w:rPr>
                <w:rFonts w:eastAsia="Times New Roman"/>
                <w:lang w:bidi="ar-SA"/>
              </w:rPr>
              <w:t>4,899</w:t>
            </w:r>
          </w:p>
        </w:tc>
        <w:tc>
          <w:tcPr>
            <w:tcW w:w="2193" w:type="dxa"/>
            <w:tcBorders>
              <w:top w:val="nil"/>
              <w:left w:val="single" w:sz="4" w:space="0" w:color="auto"/>
              <w:bottom w:val="nil"/>
              <w:right w:val="single" w:sz="4" w:space="0" w:color="auto"/>
            </w:tcBorders>
            <w:noWrap/>
            <w:vAlign w:val="center"/>
            <w:hideMark/>
          </w:tcPr>
          <w:p w14:paraId="4605F85F" w14:textId="66447C83" w:rsidR="00C35E22" w:rsidRPr="00156135" w:rsidRDefault="007D383A" w:rsidP="00FE4CFA">
            <w:pPr>
              <w:widowControl/>
              <w:autoSpaceDE/>
              <w:autoSpaceDN/>
              <w:jc w:val="right"/>
              <w:rPr>
                <w:rFonts w:eastAsia="Times New Roman"/>
                <w:lang w:bidi="ar-SA"/>
              </w:rPr>
            </w:pPr>
            <w:r>
              <w:rPr>
                <w:rFonts w:eastAsia="Times New Roman"/>
                <w:lang w:bidi="ar-SA"/>
              </w:rPr>
              <w:t>828</w:t>
            </w:r>
            <w:r w:rsidR="00C35E22" w:rsidRPr="00156135">
              <w:rPr>
                <w:rFonts w:eastAsia="Times New Roman"/>
                <w:lang w:bidi="ar-SA"/>
              </w:rPr>
              <w:t xml:space="preserve"> </w:t>
            </w:r>
          </w:p>
        </w:tc>
      </w:tr>
      <w:tr w:rsidR="00C35E22" w:rsidRPr="008D3628" w14:paraId="1818C939" w14:textId="77777777" w:rsidTr="00C35E22">
        <w:trPr>
          <w:trHeight w:val="338"/>
        </w:trPr>
        <w:tc>
          <w:tcPr>
            <w:tcW w:w="5010" w:type="dxa"/>
            <w:tcBorders>
              <w:top w:val="nil"/>
              <w:left w:val="single" w:sz="4" w:space="0" w:color="auto"/>
              <w:bottom w:val="nil"/>
              <w:right w:val="single" w:sz="4" w:space="0" w:color="auto"/>
            </w:tcBorders>
            <w:noWrap/>
            <w:vAlign w:val="bottom"/>
            <w:hideMark/>
          </w:tcPr>
          <w:p w14:paraId="636D4AD5" w14:textId="77777777" w:rsidR="00C35E22" w:rsidRPr="008D3628" w:rsidRDefault="00C35E22" w:rsidP="00FE4CFA">
            <w:pPr>
              <w:widowControl/>
              <w:autoSpaceDE/>
              <w:autoSpaceDN/>
              <w:rPr>
                <w:rFonts w:eastAsia="Times New Roman"/>
                <w:color w:val="000000"/>
                <w:lang w:bidi="ar-SA"/>
              </w:rPr>
            </w:pPr>
            <w:r w:rsidRPr="008D3628">
              <w:rPr>
                <w:rFonts w:eastAsia="Times New Roman"/>
                <w:color w:val="000000"/>
                <w:lang w:bidi="ar-SA"/>
              </w:rPr>
              <w:t>Cash Overdrawn</w:t>
            </w:r>
          </w:p>
        </w:tc>
        <w:tc>
          <w:tcPr>
            <w:tcW w:w="2193" w:type="dxa"/>
            <w:tcBorders>
              <w:top w:val="nil"/>
              <w:left w:val="nil"/>
              <w:bottom w:val="nil"/>
              <w:right w:val="single" w:sz="4" w:space="0" w:color="auto"/>
            </w:tcBorders>
          </w:tcPr>
          <w:p w14:paraId="79AC5AFA" w14:textId="1FA4F9AC" w:rsidR="00C35E22" w:rsidRPr="008D3628" w:rsidRDefault="00C35E22" w:rsidP="00FE4CFA">
            <w:pPr>
              <w:widowControl/>
              <w:autoSpaceDE/>
              <w:autoSpaceDN/>
              <w:jc w:val="right"/>
              <w:rPr>
                <w:rFonts w:eastAsia="Times New Roman"/>
                <w:color w:val="000000"/>
                <w:lang w:bidi="ar-SA"/>
              </w:rPr>
            </w:pPr>
            <w:r w:rsidRPr="008D3628">
              <w:rPr>
                <w:rFonts w:eastAsia="Times New Roman"/>
                <w:color w:val="000000"/>
                <w:lang w:bidi="ar-SA"/>
              </w:rPr>
              <w:t>-</w:t>
            </w:r>
          </w:p>
        </w:tc>
        <w:tc>
          <w:tcPr>
            <w:tcW w:w="2193" w:type="dxa"/>
            <w:tcBorders>
              <w:top w:val="nil"/>
              <w:left w:val="single" w:sz="4" w:space="0" w:color="auto"/>
              <w:bottom w:val="nil"/>
              <w:right w:val="single" w:sz="4" w:space="0" w:color="auto"/>
            </w:tcBorders>
            <w:noWrap/>
            <w:vAlign w:val="bottom"/>
            <w:hideMark/>
          </w:tcPr>
          <w:p w14:paraId="72DCB501" w14:textId="68149BDD" w:rsidR="00C35E22" w:rsidRPr="00156135" w:rsidRDefault="00C35E22" w:rsidP="00FE4CFA">
            <w:pPr>
              <w:widowControl/>
              <w:autoSpaceDE/>
              <w:autoSpaceDN/>
              <w:jc w:val="right"/>
              <w:rPr>
                <w:rFonts w:eastAsia="Times New Roman"/>
                <w:color w:val="000000"/>
                <w:lang w:bidi="ar-SA"/>
              </w:rPr>
            </w:pPr>
            <w:r w:rsidRPr="00156135">
              <w:rPr>
                <w:rFonts w:eastAsia="Times New Roman"/>
                <w:color w:val="000000"/>
                <w:lang w:bidi="ar-SA"/>
              </w:rPr>
              <w:t>- </w:t>
            </w:r>
          </w:p>
        </w:tc>
      </w:tr>
      <w:tr w:rsidR="00C35E22" w:rsidRPr="00413C5D" w14:paraId="10E7FB19" w14:textId="77777777" w:rsidTr="00C35E22">
        <w:trPr>
          <w:trHeight w:val="366"/>
        </w:trPr>
        <w:tc>
          <w:tcPr>
            <w:tcW w:w="5010" w:type="dxa"/>
            <w:tcBorders>
              <w:top w:val="single" w:sz="4" w:space="0" w:color="auto"/>
              <w:left w:val="single" w:sz="4" w:space="0" w:color="auto"/>
              <w:bottom w:val="single" w:sz="4" w:space="0" w:color="auto"/>
              <w:right w:val="single" w:sz="4" w:space="0" w:color="auto"/>
            </w:tcBorders>
            <w:noWrap/>
            <w:vAlign w:val="bottom"/>
            <w:hideMark/>
          </w:tcPr>
          <w:p w14:paraId="09EC4BE1" w14:textId="77777777" w:rsidR="00C35E22" w:rsidRPr="008D3628" w:rsidRDefault="00C35E22" w:rsidP="00FE4CFA">
            <w:pPr>
              <w:widowControl/>
              <w:autoSpaceDE/>
              <w:autoSpaceDN/>
              <w:rPr>
                <w:rFonts w:eastAsia="Times New Roman"/>
                <w:b/>
                <w:bCs/>
                <w:color w:val="000000"/>
                <w:lang w:bidi="ar-SA"/>
              </w:rPr>
            </w:pPr>
            <w:r w:rsidRPr="008D3628">
              <w:rPr>
                <w:rFonts w:eastAsia="Times New Roman"/>
                <w:b/>
                <w:bCs/>
                <w:color w:val="000000"/>
                <w:lang w:bidi="ar-SA"/>
              </w:rPr>
              <w:t>Total Cash and Cash Equivalents</w:t>
            </w:r>
          </w:p>
        </w:tc>
        <w:tc>
          <w:tcPr>
            <w:tcW w:w="2193" w:type="dxa"/>
            <w:tcBorders>
              <w:top w:val="single" w:sz="4" w:space="0" w:color="auto"/>
              <w:left w:val="nil"/>
              <w:bottom w:val="single" w:sz="4" w:space="0" w:color="auto"/>
              <w:right w:val="single" w:sz="4" w:space="0" w:color="auto"/>
            </w:tcBorders>
          </w:tcPr>
          <w:p w14:paraId="3C718299" w14:textId="77777777" w:rsidR="00C35E22" w:rsidRPr="008D3628" w:rsidRDefault="00C35E22" w:rsidP="00FE4CFA">
            <w:pPr>
              <w:widowControl/>
              <w:autoSpaceDE/>
              <w:autoSpaceDN/>
              <w:jc w:val="right"/>
              <w:rPr>
                <w:rFonts w:eastAsia="Times New Roman"/>
                <w:b/>
                <w:bCs/>
                <w:color w:val="000000"/>
                <w:lang w:bidi="ar-SA"/>
              </w:rPr>
            </w:pPr>
          </w:p>
          <w:p w14:paraId="665EA219" w14:textId="69A0CF7A" w:rsidR="00C35E22" w:rsidRPr="008D3628" w:rsidRDefault="007D383A" w:rsidP="00FE4CFA">
            <w:pPr>
              <w:widowControl/>
              <w:autoSpaceDE/>
              <w:autoSpaceDN/>
              <w:jc w:val="right"/>
              <w:rPr>
                <w:rFonts w:eastAsia="Times New Roman"/>
                <w:b/>
                <w:bCs/>
                <w:color w:val="000000"/>
                <w:lang w:bidi="ar-SA"/>
              </w:rPr>
            </w:pPr>
            <w:r>
              <w:rPr>
                <w:rFonts w:eastAsia="Times New Roman"/>
                <w:b/>
                <w:bCs/>
                <w:color w:val="000000"/>
                <w:lang w:bidi="ar-SA"/>
              </w:rPr>
              <w:t>4,899</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4927A4BE" w14:textId="422FE685" w:rsidR="00C35E22" w:rsidRPr="00156135" w:rsidRDefault="007D383A" w:rsidP="00C35E22">
            <w:pPr>
              <w:widowControl/>
              <w:autoSpaceDE/>
              <w:autoSpaceDN/>
              <w:jc w:val="right"/>
              <w:rPr>
                <w:rFonts w:eastAsia="Times New Roman"/>
                <w:b/>
                <w:bCs/>
                <w:color w:val="000000"/>
                <w:lang w:bidi="ar-SA"/>
              </w:rPr>
            </w:pPr>
            <w:r>
              <w:rPr>
                <w:rFonts w:eastAsia="Times New Roman"/>
                <w:b/>
                <w:bCs/>
                <w:color w:val="000000"/>
                <w:lang w:bidi="ar-SA"/>
              </w:rPr>
              <w:t>828</w:t>
            </w:r>
          </w:p>
        </w:tc>
      </w:tr>
    </w:tbl>
    <w:p w14:paraId="3E9A5256" w14:textId="666344EB" w:rsidR="00CC281F" w:rsidRPr="00413C5D" w:rsidRDefault="00CC281F" w:rsidP="00622188">
      <w:pPr>
        <w:jc w:val="both"/>
      </w:pPr>
    </w:p>
    <w:p w14:paraId="131B704A" w14:textId="77777777" w:rsidR="00CC281F" w:rsidRPr="00413C5D" w:rsidRDefault="00CC281F" w:rsidP="00622188">
      <w:pPr>
        <w:jc w:val="both"/>
      </w:pPr>
    </w:p>
    <w:p w14:paraId="4F2FC5F4" w14:textId="77777777" w:rsidR="003416DB" w:rsidRPr="00413C5D" w:rsidRDefault="00183D6C" w:rsidP="00775826">
      <w:pPr>
        <w:pStyle w:val="ListParagraph"/>
        <w:numPr>
          <w:ilvl w:val="1"/>
          <w:numId w:val="16"/>
        </w:numPr>
        <w:tabs>
          <w:tab w:val="left" w:pos="941"/>
        </w:tabs>
        <w:jc w:val="both"/>
        <w:rPr>
          <w:b/>
        </w:rPr>
      </w:pPr>
      <w:r w:rsidRPr="00413C5D">
        <w:rPr>
          <w:b/>
        </w:rPr>
        <w:t>Contingent Liabilities</w:t>
      </w:r>
    </w:p>
    <w:p w14:paraId="4F7F0C85" w14:textId="0C1843A2" w:rsidR="001B46FE" w:rsidRDefault="001B46FE" w:rsidP="00622188">
      <w:pPr>
        <w:pStyle w:val="BodyText"/>
        <w:spacing w:before="120"/>
        <w:ind w:left="1007"/>
        <w:jc w:val="both"/>
        <w:rPr>
          <w:sz w:val="22"/>
          <w:szCs w:val="22"/>
        </w:rPr>
      </w:pPr>
      <w:r w:rsidRPr="00FE4CFA">
        <w:rPr>
          <w:sz w:val="22"/>
          <w:szCs w:val="22"/>
        </w:rPr>
        <w:t>None.</w:t>
      </w:r>
    </w:p>
    <w:p w14:paraId="72830AE0" w14:textId="77777777" w:rsidR="0027157D" w:rsidRDefault="0027157D" w:rsidP="00622188">
      <w:pPr>
        <w:pStyle w:val="BodyText"/>
        <w:spacing w:before="120"/>
        <w:ind w:left="1007"/>
        <w:jc w:val="both"/>
        <w:rPr>
          <w:sz w:val="22"/>
          <w:szCs w:val="22"/>
        </w:rPr>
      </w:pPr>
    </w:p>
    <w:p w14:paraId="7D5ABA3D" w14:textId="051CA0C5" w:rsidR="0027157D" w:rsidRDefault="0027157D" w:rsidP="0027157D">
      <w:pPr>
        <w:tabs>
          <w:tab w:val="left" w:pos="941"/>
        </w:tabs>
        <w:ind w:left="440"/>
        <w:jc w:val="both"/>
        <w:rPr>
          <w:b/>
        </w:rPr>
      </w:pPr>
      <w:r w:rsidRPr="008D3628">
        <w:rPr>
          <w:b/>
        </w:rPr>
        <w:t>14.</w:t>
      </w:r>
      <w:r>
        <w:rPr>
          <w:b/>
        </w:rPr>
        <w:t>4</w:t>
      </w:r>
      <w:r w:rsidRPr="008D3628">
        <w:rPr>
          <w:b/>
        </w:rPr>
        <w:t xml:space="preserve"> </w:t>
      </w:r>
      <w:r w:rsidRPr="008D3628">
        <w:rPr>
          <w:b/>
        </w:rPr>
        <w:tab/>
      </w:r>
      <w:r>
        <w:rPr>
          <w:b/>
        </w:rPr>
        <w:t>Lease &amp; Lease Type Arrangements</w:t>
      </w:r>
    </w:p>
    <w:p w14:paraId="44328422" w14:textId="77777777" w:rsidR="0027157D" w:rsidRDefault="0027157D" w:rsidP="0027157D">
      <w:pPr>
        <w:tabs>
          <w:tab w:val="left" w:pos="941"/>
        </w:tabs>
        <w:ind w:left="440"/>
        <w:jc w:val="both"/>
        <w:rPr>
          <w:b/>
        </w:rPr>
      </w:pPr>
    </w:p>
    <w:p w14:paraId="63775CF0" w14:textId="17D35A5D" w:rsidR="0027157D" w:rsidRPr="0027157D" w:rsidRDefault="0027157D" w:rsidP="0027157D">
      <w:pPr>
        <w:pStyle w:val="MessageHeader"/>
        <w:ind w:left="992"/>
        <w:rPr>
          <w:rFonts w:ascii="Arial" w:hAnsi="Arial" w:cs="Arial"/>
        </w:rPr>
      </w:pPr>
      <w:r w:rsidRPr="0027157D">
        <w:rPr>
          <w:rFonts w:ascii="Arial" w:hAnsi="Arial" w:cs="Arial"/>
          <w:szCs w:val="22"/>
        </w:rPr>
        <w:t xml:space="preserve">Partneriaeth have reviewed </w:t>
      </w:r>
      <w:r>
        <w:rPr>
          <w:rFonts w:ascii="Arial" w:hAnsi="Arial" w:cs="Arial"/>
          <w:szCs w:val="22"/>
        </w:rPr>
        <w:t>current</w:t>
      </w:r>
      <w:r w:rsidRPr="0027157D">
        <w:rPr>
          <w:rFonts w:ascii="Arial" w:hAnsi="Arial" w:cs="Arial"/>
          <w:szCs w:val="22"/>
        </w:rPr>
        <w:t xml:space="preserve"> arrangements and have found no lease</w:t>
      </w:r>
      <w:r>
        <w:rPr>
          <w:rFonts w:ascii="Arial" w:hAnsi="Arial" w:cs="Arial"/>
          <w:szCs w:val="22"/>
        </w:rPr>
        <w:t xml:space="preserve"> or lease type arrangement that would be recognised as a Finance Lease</w:t>
      </w:r>
      <w:r w:rsidRPr="0027157D">
        <w:rPr>
          <w:rFonts w:ascii="Arial" w:hAnsi="Arial" w:cs="Arial"/>
          <w:szCs w:val="22"/>
        </w:rPr>
        <w:t>. Therefore</w:t>
      </w:r>
      <w:r>
        <w:rPr>
          <w:rFonts w:ascii="Arial" w:hAnsi="Arial" w:cs="Arial"/>
          <w:szCs w:val="22"/>
        </w:rPr>
        <w:t>,</w:t>
      </w:r>
      <w:r w:rsidRPr="0027157D">
        <w:rPr>
          <w:rFonts w:ascii="Arial" w:hAnsi="Arial" w:cs="Arial"/>
          <w:szCs w:val="22"/>
        </w:rPr>
        <w:t xml:space="preserve"> no amendments have been made in adopting IFRS16 </w:t>
      </w:r>
      <w:r w:rsidR="001E13FE">
        <w:rPr>
          <w:rFonts w:ascii="Arial" w:hAnsi="Arial" w:cs="Arial"/>
          <w:szCs w:val="22"/>
        </w:rPr>
        <w:t>in</w:t>
      </w:r>
      <w:r w:rsidRPr="0027157D">
        <w:rPr>
          <w:rFonts w:ascii="Arial" w:hAnsi="Arial" w:cs="Arial"/>
          <w:szCs w:val="22"/>
        </w:rPr>
        <w:t xml:space="preserve"> 2024-25</w:t>
      </w:r>
      <w:r w:rsidR="001E13FE">
        <w:rPr>
          <w:rFonts w:ascii="Arial" w:hAnsi="Arial" w:cs="Arial"/>
          <w:szCs w:val="22"/>
        </w:rPr>
        <w:t>.</w:t>
      </w:r>
    </w:p>
    <w:p w14:paraId="6D0D3E32" w14:textId="77777777" w:rsidR="0027157D" w:rsidRPr="008D3628" w:rsidRDefault="0027157D" w:rsidP="0027157D">
      <w:pPr>
        <w:tabs>
          <w:tab w:val="left" w:pos="941"/>
        </w:tabs>
        <w:ind w:left="440"/>
        <w:jc w:val="both"/>
        <w:rPr>
          <w:b/>
        </w:rPr>
      </w:pPr>
    </w:p>
    <w:p w14:paraId="0E128ADC" w14:textId="77777777" w:rsidR="0027157D" w:rsidRPr="00FE4CFA" w:rsidRDefault="0027157D" w:rsidP="00622188">
      <w:pPr>
        <w:pStyle w:val="BodyText"/>
        <w:spacing w:before="120"/>
        <w:ind w:left="1007"/>
        <w:jc w:val="both"/>
        <w:rPr>
          <w:sz w:val="22"/>
          <w:szCs w:val="22"/>
        </w:rPr>
      </w:pPr>
    </w:p>
    <w:sectPr w:rsidR="0027157D" w:rsidRPr="00FE4CFA" w:rsidSect="00622188">
      <w:pgSz w:w="11910" w:h="16840"/>
      <w:pgMar w:top="720" w:right="720" w:bottom="720" w:left="720" w:header="0" w:footer="102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ate Havard" w:date="2026-03-26T15:21:00Z" w:initials="KH">
    <w:p w14:paraId="02A6A413" w14:textId="77777777" w:rsidR="00EA72C9" w:rsidRDefault="00EA72C9" w:rsidP="00DA69D7">
      <w:pPr>
        <w:pStyle w:val="CommentText"/>
      </w:pPr>
      <w:r>
        <w:rPr>
          <w:rStyle w:val="CommentReference"/>
        </w:rPr>
        <w:annotationRef/>
      </w:r>
      <w:r>
        <w:t>Can we check if we have an EFA in the primary statements?</w:t>
      </w:r>
    </w:p>
  </w:comment>
  <w:comment w:id="7" w:author="Lucy Evans" w:date="2026-03-26T15:29:00Z" w:initials="LE">
    <w:p w14:paraId="4DF11703" w14:textId="77777777" w:rsidR="00EA72C9" w:rsidRDefault="00EA72C9">
      <w:pPr>
        <w:pStyle w:val="CommentText"/>
      </w:pPr>
      <w:r>
        <w:rPr>
          <w:rStyle w:val="CommentReference"/>
        </w:rPr>
        <w:annotationRef/>
      </w:r>
      <w:r w:rsidRPr="39E9D82E">
        <w:t xml:space="preserve">there is not. so we took out ref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6A413" w15:done="1"/>
  <w15:commentEx w15:paraId="4DF11703" w15:paraIdParent="02A6A4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7C9FC" w16cex:dateUtc="2026-03-26T15:21:00Z">
    <w16cex:extLst>
      <w16:ext w16:uri="{CE6994B0-6A32-4C9F-8C6B-6E91EDA988CE}">
        <cr:reactions xmlns:cr="http://schemas.microsoft.com/office/comments/2020/reactions">
          <cr:reaction reactionType="1">
            <cr:reactionInfo dateUtc="2026-03-26T18:41:22Z">
              <cr:user userId="S::K-havard@wao.gov.uk::9381aa0b-680e-4cf4-83c1-204ed923ff9c" userProvider="AD" userName="Kate Havard"/>
            </cr:reactionInfo>
          </cr:reaction>
        </cr:reactions>
      </w16:ext>
    </w16cex:extLst>
  </w16cex:commentExtensible>
  <w16cex:commentExtensible w16cex:durableId="4CEC6552" w16cex:dateUtc="2026-03-2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6A413" w16cid:durableId="4777C9FC"/>
  <w16cid:commentId w16cid:paraId="4DF11703" w16cid:durableId="4CEC65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2259" w14:textId="77777777" w:rsidR="00FF1CA3" w:rsidRDefault="00FF1CA3">
      <w:r>
        <w:separator/>
      </w:r>
    </w:p>
  </w:endnote>
  <w:endnote w:type="continuationSeparator" w:id="0">
    <w:p w14:paraId="7088D72E" w14:textId="77777777" w:rsidR="00FF1CA3" w:rsidRDefault="00FF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EA89" w14:textId="77777777" w:rsidR="00C5304D" w:rsidRDefault="00C5304D">
    <w:pPr>
      <w:pStyle w:val="BodyText"/>
      <w:spacing w:line="14" w:lineRule="auto"/>
    </w:pPr>
    <w:r>
      <w:rPr>
        <w:noProof/>
        <w:lang w:bidi="ar-SA"/>
      </w:rPr>
      <mc:AlternateContent>
        <mc:Choice Requires="wps">
          <w:drawing>
            <wp:anchor distT="0" distB="0" distL="114300" distR="114300" simplePos="0" relativeHeight="251656192" behindDoc="1" locked="0" layoutInCell="1" allowOverlap="1" wp14:anchorId="65AA203F" wp14:editId="4AA3EFF8">
              <wp:simplePos x="0" y="0"/>
              <wp:positionH relativeFrom="page">
                <wp:posOffset>3768090</wp:posOffset>
              </wp:positionH>
              <wp:positionV relativeFrom="page">
                <wp:posOffset>9911080</wp:posOffset>
              </wp:positionV>
              <wp:extent cx="128905" cy="182245"/>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465C" w14:textId="67A16B54" w:rsidR="00C5304D" w:rsidRDefault="00C5304D">
                          <w:pPr>
                            <w:spacing w:before="13"/>
                            <w:ind w:left="40"/>
                          </w:pPr>
                          <w:r>
                            <w:fldChar w:fldCharType="begin"/>
                          </w:r>
                          <w:r>
                            <w:instrText xml:space="preserve"> PAGE </w:instrText>
                          </w:r>
                          <w:r>
                            <w:fldChar w:fldCharType="separate"/>
                          </w:r>
                          <w:r w:rsidR="00257FC2">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DEFB0EF">
            <v:shapetype id="_x0000_t202" coordsize="21600,21600" o:spt="202" path="m,l,21600r21600,l21600,xe" w14:anchorId="65AA203F">
              <v:stroke joinstyle="miter"/>
              <v:path gradientshapeok="t" o:connecttype="rect"/>
            </v:shapetype>
            <v:shape id="Text Box 5" style="position:absolute;margin-left:296.7pt;margin-top:780.4pt;width:10.15pt;height:1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">
              <v:textbox inset="0,0,0,0">
                <w:txbxContent>
                  <w:p w:rsidR="00C5304D" w:rsidRDefault="00C5304D" w14:paraId="74E21C83" w14:textId="67A16B54">
                    <w:pPr>
                      <w:spacing w:before="13"/>
                      <w:ind w:left="40"/>
                    </w:pPr>
                    <w:r>
                      <w:fldChar w:fldCharType="begin"/>
                    </w:r>
                    <w:r>
                      <w:instrText xml:space="preserve"> PAGE </w:instrText>
                    </w:r>
                    <w:r>
                      <w:fldChar w:fldCharType="separate"/>
                    </w:r>
                    <w:r w:rsidR="00257FC2">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CCB0" w14:textId="77777777" w:rsidR="00C5304D" w:rsidRDefault="00C5304D">
    <w:pPr>
      <w:pStyle w:val="BodyText"/>
      <w:spacing w:line="14" w:lineRule="auto"/>
    </w:pPr>
    <w:r>
      <w:rPr>
        <w:noProof/>
        <w:lang w:bidi="ar-SA"/>
      </w:rPr>
      <mc:AlternateContent>
        <mc:Choice Requires="wps">
          <w:drawing>
            <wp:anchor distT="0" distB="0" distL="114300" distR="114300" simplePos="0" relativeHeight="251657216" behindDoc="1" locked="0" layoutInCell="1" allowOverlap="1" wp14:anchorId="70EE0F6D" wp14:editId="77D2AA60">
              <wp:simplePos x="0" y="0"/>
              <wp:positionH relativeFrom="page">
                <wp:posOffset>3669030</wp:posOffset>
              </wp:positionH>
              <wp:positionV relativeFrom="page">
                <wp:posOffset>9900285</wp:posOffset>
              </wp:positionV>
              <wp:extent cx="223520" cy="182245"/>
              <wp:effectExtent l="1905" t="381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5A8D" w14:textId="402FECFC" w:rsidR="00C5304D" w:rsidRDefault="00C5304D">
                          <w:pPr>
                            <w:spacing w:before="13"/>
                            <w:ind w:left="40"/>
                          </w:pPr>
                          <w:r>
                            <w:fldChar w:fldCharType="begin"/>
                          </w:r>
                          <w:r>
                            <w:instrText xml:space="preserve"> PAGE </w:instrText>
                          </w:r>
                          <w:r>
                            <w:fldChar w:fldCharType="separate"/>
                          </w:r>
                          <w:r w:rsidR="00444CA3">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36E304">
            <v:shapetype id="_x0000_t202" coordsize="21600,21600" o:spt="202" path="m,l,21600r21600,l21600,xe" w14:anchorId="70EE0F6D">
              <v:stroke joinstyle="miter"/>
              <v:path gradientshapeok="t" o:connecttype="rect"/>
            </v:shapetype>
            <v:shape id="_x0000_s1028" style="position:absolute;margin-left:288.9pt;margin-top:779.55pt;width:17.6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">
              <v:textbox inset="0,0,0,0">
                <w:txbxContent>
                  <w:p w:rsidR="00C5304D" w:rsidRDefault="00C5304D" w14:paraId="648BBF04" w14:textId="402FECFC">
                    <w:pPr>
                      <w:spacing w:before="13"/>
                      <w:ind w:left="40"/>
                    </w:pPr>
                    <w:r>
                      <w:fldChar w:fldCharType="begin"/>
                    </w:r>
                    <w:r>
                      <w:instrText xml:space="preserve"> PAGE </w:instrText>
                    </w:r>
                    <w:r>
                      <w:fldChar w:fldCharType="separate"/>
                    </w:r>
                    <w:r w:rsidR="00444CA3">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F300" w14:textId="77777777" w:rsidR="00FF1CA3" w:rsidRDefault="00FF1CA3">
      <w:r>
        <w:separator/>
      </w:r>
    </w:p>
  </w:footnote>
  <w:footnote w:type="continuationSeparator" w:id="0">
    <w:p w14:paraId="4847230D" w14:textId="77777777" w:rsidR="00FF1CA3" w:rsidRDefault="00FF1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49775"/>
    <w:multiLevelType w:val="hybridMultilevel"/>
    <w:tmpl w:val="3B3D3A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B54B2"/>
    <w:multiLevelType w:val="hybridMultilevel"/>
    <w:tmpl w:val="D0AE491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7F4B39"/>
    <w:multiLevelType w:val="multilevel"/>
    <w:tmpl w:val="8DA8D014"/>
    <w:lvl w:ilvl="0">
      <w:start w:val="15"/>
      <w:numFmt w:val="decimal"/>
      <w:lvlText w:val="%1"/>
      <w:lvlJc w:val="left"/>
      <w:pPr>
        <w:ind w:left="1245" w:hanging="804"/>
      </w:pPr>
      <w:rPr>
        <w:rFonts w:hint="default"/>
        <w:lang w:val="en-GB" w:eastAsia="en-GB" w:bidi="en-GB"/>
      </w:rPr>
    </w:lvl>
    <w:lvl w:ilvl="1">
      <w:numFmt w:val="none"/>
      <w:lvlText w:val="14.0"/>
      <w:lvlJc w:val="left"/>
      <w:pPr>
        <w:ind w:left="1230" w:hanging="804"/>
      </w:pPr>
      <w:rPr>
        <w:rFonts w:hint="default"/>
        <w:spacing w:val="-2"/>
        <w:w w:val="100"/>
        <w:sz w:val="22"/>
        <w:szCs w:val="20"/>
        <w:lang w:val="en-GB" w:eastAsia="en-GB" w:bidi="en-GB"/>
      </w:rPr>
    </w:lvl>
    <w:lvl w:ilvl="2">
      <w:start w:val="1"/>
      <w:numFmt w:val="none"/>
      <w:lvlText w:val="14.1.3"/>
      <w:lvlJc w:val="left"/>
      <w:pPr>
        <w:ind w:left="1219" w:hanging="778"/>
      </w:pPr>
      <w:rPr>
        <w:rFonts w:hint="default"/>
        <w:spacing w:val="-1"/>
        <w:w w:val="99"/>
        <w:lang w:val="en-GB" w:eastAsia="en-GB" w:bidi="en-GB"/>
      </w:rPr>
    </w:lvl>
    <w:lvl w:ilvl="3">
      <w:numFmt w:val="bullet"/>
      <w:lvlText w:val="•"/>
      <w:lvlJc w:val="left"/>
      <w:pPr>
        <w:ind w:left="3415" w:hanging="778"/>
      </w:pPr>
      <w:rPr>
        <w:rFonts w:hint="default"/>
        <w:lang w:val="en-GB" w:eastAsia="en-GB" w:bidi="en-GB"/>
      </w:rPr>
    </w:lvl>
    <w:lvl w:ilvl="4">
      <w:numFmt w:val="bullet"/>
      <w:lvlText w:val="•"/>
      <w:lvlJc w:val="left"/>
      <w:pPr>
        <w:ind w:left="4502" w:hanging="778"/>
      </w:pPr>
      <w:rPr>
        <w:rFonts w:hint="default"/>
        <w:lang w:val="en-GB" w:eastAsia="en-GB" w:bidi="en-GB"/>
      </w:rPr>
    </w:lvl>
    <w:lvl w:ilvl="5">
      <w:numFmt w:val="bullet"/>
      <w:lvlText w:val="•"/>
      <w:lvlJc w:val="left"/>
      <w:pPr>
        <w:ind w:left="5590" w:hanging="778"/>
      </w:pPr>
      <w:rPr>
        <w:rFonts w:hint="default"/>
        <w:lang w:val="en-GB" w:eastAsia="en-GB" w:bidi="en-GB"/>
      </w:rPr>
    </w:lvl>
    <w:lvl w:ilvl="6">
      <w:numFmt w:val="bullet"/>
      <w:lvlText w:val="•"/>
      <w:lvlJc w:val="left"/>
      <w:pPr>
        <w:ind w:left="6678" w:hanging="778"/>
      </w:pPr>
      <w:rPr>
        <w:rFonts w:hint="default"/>
        <w:lang w:val="en-GB" w:eastAsia="en-GB" w:bidi="en-GB"/>
      </w:rPr>
    </w:lvl>
    <w:lvl w:ilvl="7">
      <w:numFmt w:val="bullet"/>
      <w:lvlText w:val="•"/>
      <w:lvlJc w:val="left"/>
      <w:pPr>
        <w:ind w:left="7765" w:hanging="778"/>
      </w:pPr>
      <w:rPr>
        <w:rFonts w:hint="default"/>
        <w:lang w:val="en-GB" w:eastAsia="en-GB" w:bidi="en-GB"/>
      </w:rPr>
    </w:lvl>
    <w:lvl w:ilvl="8">
      <w:numFmt w:val="bullet"/>
      <w:lvlText w:val="•"/>
      <w:lvlJc w:val="left"/>
      <w:pPr>
        <w:ind w:left="8853" w:hanging="778"/>
      </w:pPr>
      <w:rPr>
        <w:rFonts w:hint="default"/>
        <w:lang w:val="en-GB" w:eastAsia="en-GB" w:bidi="en-GB"/>
      </w:rPr>
    </w:lvl>
  </w:abstractNum>
  <w:abstractNum w:abstractNumId="3" w15:restartNumberingAfterBreak="0">
    <w:nsid w:val="0F95F7AC"/>
    <w:multiLevelType w:val="hybridMultilevel"/>
    <w:tmpl w:val="E6CB9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E502EB"/>
    <w:multiLevelType w:val="multilevel"/>
    <w:tmpl w:val="261A0CD2"/>
    <w:lvl w:ilvl="0">
      <w:start w:val="14"/>
      <w:numFmt w:val="decimal"/>
      <w:lvlText w:val="%1"/>
      <w:lvlJc w:val="left"/>
      <w:pPr>
        <w:ind w:left="420" w:hanging="420"/>
      </w:pPr>
      <w:rPr>
        <w:rFonts w:hint="default"/>
      </w:rPr>
    </w:lvl>
    <w:lvl w:ilvl="1">
      <w:start w:val="1"/>
      <w:numFmt w:val="decimal"/>
      <w:lvlText w:val="%1.%2"/>
      <w:lvlJc w:val="left"/>
      <w:pPr>
        <w:ind w:left="523" w:hanging="420"/>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5" w15:restartNumberingAfterBreak="0">
    <w:nsid w:val="140B1246"/>
    <w:multiLevelType w:val="multilevel"/>
    <w:tmpl w:val="23665526"/>
    <w:lvl w:ilvl="0">
      <w:start w:val="7"/>
      <w:numFmt w:val="decimal"/>
      <w:lvlText w:val="%1"/>
      <w:lvlJc w:val="left"/>
      <w:pPr>
        <w:ind w:left="811" w:hanging="708"/>
      </w:pPr>
      <w:rPr>
        <w:rFonts w:hint="default"/>
      </w:rPr>
    </w:lvl>
    <w:lvl w:ilvl="1">
      <w:start w:val="4"/>
      <w:numFmt w:val="decimal"/>
      <w:lvlText w:val="%1.%2"/>
      <w:lvlJc w:val="left"/>
      <w:pPr>
        <w:ind w:left="811" w:hanging="708"/>
      </w:pPr>
      <w:rPr>
        <w:rFonts w:ascii="Arial" w:eastAsia="Arial" w:hAnsi="Arial" w:cs="Arial" w:hint="default"/>
        <w:spacing w:val="-1"/>
        <w:w w:val="99"/>
        <w:sz w:val="20"/>
        <w:szCs w:val="20"/>
      </w:rPr>
    </w:lvl>
    <w:lvl w:ilvl="2">
      <w:start w:val="5"/>
      <w:numFmt w:val="decimal"/>
      <w:lvlText w:val="%1.%2.%3"/>
      <w:lvlJc w:val="left"/>
      <w:pPr>
        <w:ind w:left="936" w:hanging="833"/>
      </w:pPr>
      <w:rPr>
        <w:rFonts w:ascii="Arial" w:eastAsia="Arial" w:hAnsi="Arial" w:cs="Arial" w:hint="default"/>
        <w:spacing w:val="-1"/>
        <w:w w:val="99"/>
        <w:sz w:val="22"/>
        <w:szCs w:val="22"/>
      </w:rPr>
    </w:lvl>
    <w:lvl w:ilvl="3">
      <w:numFmt w:val="bullet"/>
      <w:lvlText w:val=""/>
      <w:lvlJc w:val="left"/>
      <w:pPr>
        <w:ind w:left="1377" w:hanging="382"/>
      </w:pPr>
      <w:rPr>
        <w:rFonts w:ascii="Symbol" w:eastAsia="Symbol" w:hAnsi="Symbol" w:cs="Symbol" w:hint="default"/>
        <w:w w:val="99"/>
        <w:sz w:val="20"/>
        <w:szCs w:val="20"/>
      </w:rPr>
    </w:lvl>
    <w:lvl w:ilvl="4">
      <w:numFmt w:val="bullet"/>
      <w:lvlText w:val="•"/>
      <w:lvlJc w:val="left"/>
      <w:pPr>
        <w:ind w:left="3792" w:hanging="382"/>
      </w:pPr>
      <w:rPr>
        <w:rFonts w:hint="default"/>
      </w:rPr>
    </w:lvl>
    <w:lvl w:ilvl="5">
      <w:numFmt w:val="bullet"/>
      <w:lvlText w:val="•"/>
      <w:lvlJc w:val="left"/>
      <w:pPr>
        <w:ind w:left="4998" w:hanging="382"/>
      </w:pPr>
      <w:rPr>
        <w:rFonts w:hint="default"/>
      </w:rPr>
    </w:lvl>
    <w:lvl w:ilvl="6">
      <w:numFmt w:val="bullet"/>
      <w:lvlText w:val="•"/>
      <w:lvlJc w:val="left"/>
      <w:pPr>
        <w:ind w:left="6204" w:hanging="382"/>
      </w:pPr>
      <w:rPr>
        <w:rFonts w:hint="default"/>
      </w:rPr>
    </w:lvl>
    <w:lvl w:ilvl="7">
      <w:numFmt w:val="bullet"/>
      <w:lvlText w:val="•"/>
      <w:lvlJc w:val="left"/>
      <w:pPr>
        <w:ind w:left="7410" w:hanging="382"/>
      </w:pPr>
      <w:rPr>
        <w:rFonts w:hint="default"/>
      </w:rPr>
    </w:lvl>
    <w:lvl w:ilvl="8">
      <w:numFmt w:val="bullet"/>
      <w:lvlText w:val="•"/>
      <w:lvlJc w:val="left"/>
      <w:pPr>
        <w:ind w:left="8616" w:hanging="382"/>
      </w:pPr>
      <w:rPr>
        <w:rFonts w:hint="default"/>
      </w:rPr>
    </w:lvl>
  </w:abstractNum>
  <w:abstractNum w:abstractNumId="6" w15:restartNumberingAfterBreak="0">
    <w:nsid w:val="1FB3514D"/>
    <w:multiLevelType w:val="multilevel"/>
    <w:tmpl w:val="23BA028A"/>
    <w:lvl w:ilvl="0">
      <w:start w:val="5"/>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2"/>
        <w:szCs w:val="22"/>
        <w:lang w:val="en-GB" w:eastAsia="en-GB" w:bidi="en-GB"/>
      </w:rPr>
    </w:lvl>
    <w:lvl w:ilvl="2">
      <w:numFmt w:val="bullet"/>
      <w:lvlText w:val=""/>
      <w:lvlJc w:val="left"/>
      <w:pPr>
        <w:ind w:left="1171" w:hanging="360"/>
      </w:pPr>
      <w:rPr>
        <w:rFonts w:ascii="Symbol" w:eastAsia="Symbol" w:hAnsi="Symbol" w:cs="Symbol" w:hint="default"/>
        <w:w w:val="99"/>
        <w:sz w:val="20"/>
        <w:szCs w:val="20"/>
        <w:lang w:val="en-GB" w:eastAsia="en-GB" w:bidi="en-GB"/>
      </w:rPr>
    </w:lvl>
    <w:lvl w:ilvl="3">
      <w:numFmt w:val="bullet"/>
      <w:lvlText w:val="•"/>
      <w:lvlJc w:val="left"/>
      <w:pPr>
        <w:ind w:left="3368" w:hanging="360"/>
      </w:pPr>
      <w:rPr>
        <w:rFonts w:hint="default"/>
        <w:lang w:val="en-GB" w:eastAsia="en-GB" w:bidi="en-GB"/>
      </w:rPr>
    </w:lvl>
    <w:lvl w:ilvl="4">
      <w:numFmt w:val="bullet"/>
      <w:lvlText w:val="•"/>
      <w:lvlJc w:val="left"/>
      <w:pPr>
        <w:ind w:left="4462" w:hanging="360"/>
      </w:pPr>
      <w:rPr>
        <w:rFonts w:hint="default"/>
        <w:lang w:val="en-GB" w:eastAsia="en-GB" w:bidi="en-GB"/>
      </w:rPr>
    </w:lvl>
    <w:lvl w:ilvl="5">
      <w:numFmt w:val="bullet"/>
      <w:lvlText w:val="•"/>
      <w:lvlJc w:val="left"/>
      <w:pPr>
        <w:ind w:left="5557" w:hanging="360"/>
      </w:pPr>
      <w:rPr>
        <w:rFonts w:hint="default"/>
        <w:lang w:val="en-GB" w:eastAsia="en-GB" w:bidi="en-GB"/>
      </w:rPr>
    </w:lvl>
    <w:lvl w:ilvl="6">
      <w:numFmt w:val="bullet"/>
      <w:lvlText w:val="•"/>
      <w:lvlJc w:val="left"/>
      <w:pPr>
        <w:ind w:left="6651" w:hanging="360"/>
      </w:pPr>
      <w:rPr>
        <w:rFonts w:hint="default"/>
        <w:lang w:val="en-GB" w:eastAsia="en-GB" w:bidi="en-GB"/>
      </w:rPr>
    </w:lvl>
    <w:lvl w:ilvl="7">
      <w:numFmt w:val="bullet"/>
      <w:lvlText w:val="•"/>
      <w:lvlJc w:val="left"/>
      <w:pPr>
        <w:ind w:left="7745" w:hanging="360"/>
      </w:pPr>
      <w:rPr>
        <w:rFonts w:hint="default"/>
        <w:lang w:val="en-GB" w:eastAsia="en-GB" w:bidi="en-GB"/>
      </w:rPr>
    </w:lvl>
    <w:lvl w:ilvl="8">
      <w:numFmt w:val="bullet"/>
      <w:lvlText w:val="•"/>
      <w:lvlJc w:val="left"/>
      <w:pPr>
        <w:ind w:left="8840" w:hanging="360"/>
      </w:pPr>
      <w:rPr>
        <w:rFonts w:hint="default"/>
        <w:lang w:val="en-GB" w:eastAsia="en-GB" w:bidi="en-GB"/>
      </w:rPr>
    </w:lvl>
  </w:abstractNum>
  <w:abstractNum w:abstractNumId="7" w15:restartNumberingAfterBreak="0">
    <w:nsid w:val="1FB8197A"/>
    <w:multiLevelType w:val="multilevel"/>
    <w:tmpl w:val="9746F1BE"/>
    <w:lvl w:ilvl="0">
      <w:start w:val="10"/>
      <w:numFmt w:val="decimal"/>
      <w:lvlText w:val="%1"/>
      <w:lvlJc w:val="left"/>
      <w:pPr>
        <w:ind w:left="981" w:hanging="737"/>
      </w:pPr>
      <w:rPr>
        <w:rFonts w:hint="default"/>
        <w:lang w:val="en-GB" w:eastAsia="en-GB" w:bidi="en-GB"/>
      </w:rPr>
    </w:lvl>
    <w:lvl w:ilvl="1">
      <w:start w:val="1"/>
      <w:numFmt w:val="decimal"/>
      <w:lvlText w:val="%1.%2"/>
      <w:lvlJc w:val="left"/>
      <w:pPr>
        <w:ind w:left="981" w:hanging="737"/>
      </w:pPr>
      <w:rPr>
        <w:rFonts w:hint="default"/>
        <w:spacing w:val="-1"/>
        <w:w w:val="100"/>
        <w:lang w:val="en-GB" w:eastAsia="en-GB" w:bidi="en-GB"/>
      </w:rPr>
    </w:lvl>
    <w:lvl w:ilvl="2">
      <w:start w:val="1"/>
      <w:numFmt w:val="bullet"/>
      <w:lvlText w:val=""/>
      <w:lvlJc w:val="left"/>
      <w:pPr>
        <w:ind w:left="1238" w:hanging="248"/>
      </w:pPr>
      <w:rPr>
        <w:rFonts w:ascii="Symbol" w:hAnsi="Symbol" w:hint="default"/>
        <w:w w:val="99"/>
        <w:lang w:val="en-GB" w:eastAsia="en-GB" w:bidi="en-GB"/>
      </w:rPr>
    </w:lvl>
    <w:lvl w:ilvl="3">
      <w:numFmt w:val="bullet"/>
      <w:lvlText w:val="•"/>
      <w:lvlJc w:val="left"/>
      <w:pPr>
        <w:ind w:left="2586" w:hanging="248"/>
      </w:pPr>
      <w:rPr>
        <w:rFonts w:hint="default"/>
        <w:lang w:val="en-GB" w:eastAsia="en-GB" w:bidi="en-GB"/>
      </w:rPr>
    </w:lvl>
    <w:lvl w:ilvl="4">
      <w:numFmt w:val="bullet"/>
      <w:lvlText w:val="•"/>
      <w:lvlJc w:val="left"/>
      <w:pPr>
        <w:ind w:left="3792" w:hanging="248"/>
      </w:pPr>
      <w:rPr>
        <w:rFonts w:hint="default"/>
        <w:lang w:val="en-GB" w:eastAsia="en-GB" w:bidi="en-GB"/>
      </w:rPr>
    </w:lvl>
    <w:lvl w:ilvl="5">
      <w:numFmt w:val="bullet"/>
      <w:lvlText w:val="•"/>
      <w:lvlJc w:val="left"/>
      <w:pPr>
        <w:ind w:left="4998" w:hanging="248"/>
      </w:pPr>
      <w:rPr>
        <w:rFonts w:hint="default"/>
        <w:lang w:val="en-GB" w:eastAsia="en-GB" w:bidi="en-GB"/>
      </w:rPr>
    </w:lvl>
    <w:lvl w:ilvl="6">
      <w:numFmt w:val="bullet"/>
      <w:lvlText w:val="•"/>
      <w:lvlJc w:val="left"/>
      <w:pPr>
        <w:ind w:left="6204" w:hanging="248"/>
      </w:pPr>
      <w:rPr>
        <w:rFonts w:hint="default"/>
        <w:lang w:val="en-GB" w:eastAsia="en-GB" w:bidi="en-GB"/>
      </w:rPr>
    </w:lvl>
    <w:lvl w:ilvl="7">
      <w:numFmt w:val="bullet"/>
      <w:lvlText w:val="•"/>
      <w:lvlJc w:val="left"/>
      <w:pPr>
        <w:ind w:left="7410" w:hanging="248"/>
      </w:pPr>
      <w:rPr>
        <w:rFonts w:hint="default"/>
        <w:lang w:val="en-GB" w:eastAsia="en-GB" w:bidi="en-GB"/>
      </w:rPr>
    </w:lvl>
    <w:lvl w:ilvl="8">
      <w:numFmt w:val="bullet"/>
      <w:lvlText w:val="•"/>
      <w:lvlJc w:val="left"/>
      <w:pPr>
        <w:ind w:left="8616" w:hanging="248"/>
      </w:pPr>
      <w:rPr>
        <w:rFonts w:hint="default"/>
        <w:lang w:val="en-GB" w:eastAsia="en-GB" w:bidi="en-GB"/>
      </w:rPr>
    </w:lvl>
  </w:abstractNum>
  <w:abstractNum w:abstractNumId="8" w15:restartNumberingAfterBreak="0">
    <w:nsid w:val="20465B27"/>
    <w:multiLevelType w:val="multilevel"/>
    <w:tmpl w:val="BD06147E"/>
    <w:lvl w:ilvl="0">
      <w:start w:val="10"/>
      <w:numFmt w:val="decimal"/>
      <w:lvlText w:val="%1.0"/>
      <w:lvlJc w:val="left"/>
      <w:pPr>
        <w:ind w:left="420" w:hanging="136"/>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C51135"/>
    <w:multiLevelType w:val="multilevel"/>
    <w:tmpl w:val="986E4806"/>
    <w:lvl w:ilvl="0">
      <w:start w:val="15"/>
      <w:numFmt w:val="decimal"/>
      <w:lvlText w:val="%1"/>
      <w:lvlJc w:val="left"/>
      <w:pPr>
        <w:ind w:left="375" w:hanging="375"/>
      </w:pPr>
      <w:rPr>
        <w:rFonts w:hint="default"/>
      </w:rPr>
    </w:lvl>
    <w:lvl w:ilvl="1">
      <w:start w:val="3"/>
      <w:numFmt w:val="decimal"/>
      <w:lvlText w:val="14.%2"/>
      <w:lvlJc w:val="left"/>
      <w:pPr>
        <w:ind w:left="816" w:hanging="37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10" w15:restartNumberingAfterBreak="0">
    <w:nsid w:val="253804D2"/>
    <w:multiLevelType w:val="hybridMultilevel"/>
    <w:tmpl w:val="25988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A25C11"/>
    <w:multiLevelType w:val="multilevel"/>
    <w:tmpl w:val="A27AB5FE"/>
    <w:lvl w:ilvl="0">
      <w:start w:val="14"/>
      <w:numFmt w:val="decimal"/>
      <w:lvlText w:val="%1"/>
      <w:lvlJc w:val="left"/>
      <w:pPr>
        <w:ind w:left="420" w:hanging="420"/>
      </w:pPr>
      <w:rPr>
        <w:rFonts w:hint="default"/>
      </w:rPr>
    </w:lvl>
    <w:lvl w:ilvl="1">
      <w:start w:val="1"/>
      <w:numFmt w:val="decimal"/>
      <w:lvlText w:val="%1.%2"/>
      <w:lvlJc w:val="left"/>
      <w:pPr>
        <w:ind w:left="943" w:hanging="420"/>
      </w:pPr>
      <w:rPr>
        <w:rFonts w:hint="default"/>
      </w:rPr>
    </w:lvl>
    <w:lvl w:ilvl="2">
      <w:start w:val="1"/>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2" w15:restartNumberingAfterBreak="0">
    <w:nsid w:val="29251EC9"/>
    <w:multiLevelType w:val="multilevel"/>
    <w:tmpl w:val="7E54F216"/>
    <w:lvl w:ilvl="0">
      <w:start w:val="11"/>
      <w:numFmt w:val="decimal"/>
      <w:lvlText w:val="%1"/>
      <w:lvlJc w:val="left"/>
      <w:pPr>
        <w:ind w:left="981" w:hanging="737"/>
      </w:pPr>
      <w:rPr>
        <w:rFonts w:hint="default"/>
        <w:lang w:val="en-GB" w:eastAsia="en-GB" w:bidi="en-GB"/>
      </w:rPr>
    </w:lvl>
    <w:lvl w:ilvl="1">
      <w:numFmt w:val="decimal"/>
      <w:lvlText w:val="%1.%2"/>
      <w:lvlJc w:val="left"/>
      <w:pPr>
        <w:ind w:left="981" w:hanging="737"/>
        <w:jc w:val="right"/>
      </w:pPr>
      <w:rPr>
        <w:rFonts w:hint="default"/>
        <w:b/>
        <w:bCs/>
        <w:spacing w:val="-2"/>
        <w:w w:val="100"/>
        <w:sz w:val="22"/>
        <w:szCs w:val="22"/>
        <w:lang w:val="en-GB" w:eastAsia="en-GB" w:bidi="en-GB"/>
      </w:rPr>
    </w:lvl>
    <w:lvl w:ilvl="2">
      <w:numFmt w:val="bullet"/>
      <w:lvlText w:val=""/>
      <w:lvlJc w:val="left"/>
      <w:pPr>
        <w:ind w:left="1283" w:hanging="360"/>
      </w:pPr>
      <w:rPr>
        <w:rFonts w:ascii="Symbol" w:eastAsia="Symbol" w:hAnsi="Symbol" w:cs="Symbol" w:hint="default"/>
        <w:w w:val="99"/>
        <w:sz w:val="20"/>
        <w:szCs w:val="20"/>
        <w:lang w:val="en-GB" w:eastAsia="en-GB" w:bidi="en-GB"/>
      </w:rPr>
    </w:lvl>
    <w:lvl w:ilvl="3">
      <w:numFmt w:val="bullet"/>
      <w:lvlText w:val="•"/>
      <w:lvlJc w:val="left"/>
      <w:pPr>
        <w:ind w:left="1280" w:hanging="360"/>
      </w:pPr>
      <w:rPr>
        <w:rFonts w:hint="default"/>
        <w:lang w:val="en-GB" w:eastAsia="en-GB" w:bidi="en-GB"/>
      </w:rPr>
    </w:lvl>
    <w:lvl w:ilvl="4">
      <w:numFmt w:val="bullet"/>
      <w:lvlText w:val="•"/>
      <w:lvlJc w:val="left"/>
      <w:pPr>
        <w:ind w:left="2672" w:hanging="360"/>
      </w:pPr>
      <w:rPr>
        <w:rFonts w:hint="default"/>
        <w:lang w:val="en-GB" w:eastAsia="en-GB" w:bidi="en-GB"/>
      </w:rPr>
    </w:lvl>
    <w:lvl w:ilvl="5">
      <w:numFmt w:val="bullet"/>
      <w:lvlText w:val="•"/>
      <w:lvlJc w:val="left"/>
      <w:pPr>
        <w:ind w:left="4065" w:hanging="360"/>
      </w:pPr>
      <w:rPr>
        <w:rFonts w:hint="default"/>
        <w:lang w:val="en-GB" w:eastAsia="en-GB" w:bidi="en-GB"/>
      </w:rPr>
    </w:lvl>
    <w:lvl w:ilvl="6">
      <w:numFmt w:val="bullet"/>
      <w:lvlText w:val="•"/>
      <w:lvlJc w:val="left"/>
      <w:pPr>
        <w:ind w:left="5458" w:hanging="360"/>
      </w:pPr>
      <w:rPr>
        <w:rFonts w:hint="default"/>
        <w:lang w:val="en-GB" w:eastAsia="en-GB" w:bidi="en-GB"/>
      </w:rPr>
    </w:lvl>
    <w:lvl w:ilvl="7">
      <w:numFmt w:val="bullet"/>
      <w:lvlText w:val="•"/>
      <w:lvlJc w:val="left"/>
      <w:pPr>
        <w:ind w:left="6850"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13" w15:restartNumberingAfterBreak="0">
    <w:nsid w:val="298E7253"/>
    <w:multiLevelType w:val="hybridMultilevel"/>
    <w:tmpl w:val="55AE5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81F16"/>
    <w:multiLevelType w:val="hybridMultilevel"/>
    <w:tmpl w:val="87A6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B84557"/>
    <w:multiLevelType w:val="multilevel"/>
    <w:tmpl w:val="474EC7B0"/>
    <w:lvl w:ilvl="0">
      <w:start w:val="10"/>
      <w:numFmt w:val="decimal"/>
      <w:lvlText w:val="%1"/>
      <w:lvlJc w:val="left"/>
      <w:pPr>
        <w:ind w:left="1019" w:hanging="776"/>
      </w:pPr>
      <w:rPr>
        <w:rFonts w:hint="default"/>
        <w:lang w:val="en-GB" w:eastAsia="en-GB" w:bidi="en-GB"/>
      </w:rPr>
    </w:lvl>
    <w:lvl w:ilvl="1">
      <w:start w:val="4"/>
      <w:numFmt w:val="decimal"/>
      <w:lvlText w:val="%1.%2"/>
      <w:lvlJc w:val="left"/>
      <w:pPr>
        <w:ind w:left="1019" w:hanging="776"/>
      </w:pPr>
      <w:rPr>
        <w:rFonts w:hint="default"/>
        <w:lang w:val="en-GB" w:eastAsia="en-GB" w:bidi="en-GB"/>
      </w:rPr>
    </w:lvl>
    <w:lvl w:ilvl="2">
      <w:start w:val="1"/>
      <w:numFmt w:val="decimal"/>
      <w:lvlText w:val="%1.%2.%3"/>
      <w:lvlJc w:val="left"/>
      <w:pPr>
        <w:ind w:left="1202" w:hanging="776"/>
      </w:pPr>
      <w:rPr>
        <w:rFonts w:ascii="Arial" w:eastAsia="Arial" w:hAnsi="Arial" w:cs="Arial" w:hint="default"/>
        <w:spacing w:val="-1"/>
        <w:w w:val="99"/>
        <w:sz w:val="22"/>
        <w:szCs w:val="20"/>
        <w:lang w:val="en-GB" w:eastAsia="en-GB" w:bidi="en-GB"/>
      </w:rPr>
    </w:lvl>
    <w:lvl w:ilvl="3">
      <w:start w:val="1"/>
      <w:numFmt w:val="lowerRoman"/>
      <w:lvlText w:val="%4."/>
      <w:lvlJc w:val="left"/>
      <w:pPr>
        <w:ind w:left="1958" w:hanging="329"/>
        <w:jc w:val="right"/>
      </w:pPr>
      <w:rPr>
        <w:rFonts w:ascii="Arial" w:eastAsia="Arial" w:hAnsi="Arial" w:cs="Arial" w:hint="default"/>
        <w:spacing w:val="-2"/>
        <w:w w:val="99"/>
        <w:sz w:val="20"/>
        <w:szCs w:val="20"/>
        <w:lang w:val="en-GB" w:eastAsia="en-GB" w:bidi="en-GB"/>
      </w:rPr>
    </w:lvl>
    <w:lvl w:ilvl="4">
      <w:numFmt w:val="bullet"/>
      <w:lvlText w:val="•"/>
      <w:lvlJc w:val="left"/>
      <w:pPr>
        <w:ind w:left="4982" w:hanging="329"/>
      </w:pPr>
      <w:rPr>
        <w:rFonts w:hint="default"/>
        <w:lang w:val="en-GB" w:eastAsia="en-GB" w:bidi="en-GB"/>
      </w:rPr>
    </w:lvl>
    <w:lvl w:ilvl="5">
      <w:numFmt w:val="bullet"/>
      <w:lvlText w:val="•"/>
      <w:lvlJc w:val="left"/>
      <w:pPr>
        <w:ind w:left="5990" w:hanging="329"/>
      </w:pPr>
      <w:rPr>
        <w:rFonts w:hint="default"/>
        <w:lang w:val="en-GB" w:eastAsia="en-GB" w:bidi="en-GB"/>
      </w:rPr>
    </w:lvl>
    <w:lvl w:ilvl="6">
      <w:numFmt w:val="bullet"/>
      <w:lvlText w:val="•"/>
      <w:lvlJc w:val="left"/>
      <w:pPr>
        <w:ind w:left="6998" w:hanging="329"/>
      </w:pPr>
      <w:rPr>
        <w:rFonts w:hint="default"/>
        <w:lang w:val="en-GB" w:eastAsia="en-GB" w:bidi="en-GB"/>
      </w:rPr>
    </w:lvl>
    <w:lvl w:ilvl="7">
      <w:numFmt w:val="bullet"/>
      <w:lvlText w:val="•"/>
      <w:lvlJc w:val="left"/>
      <w:pPr>
        <w:ind w:left="8005" w:hanging="329"/>
      </w:pPr>
      <w:rPr>
        <w:rFonts w:hint="default"/>
        <w:lang w:val="en-GB" w:eastAsia="en-GB" w:bidi="en-GB"/>
      </w:rPr>
    </w:lvl>
    <w:lvl w:ilvl="8">
      <w:numFmt w:val="bullet"/>
      <w:lvlText w:val="•"/>
      <w:lvlJc w:val="left"/>
      <w:pPr>
        <w:ind w:left="9013" w:hanging="329"/>
      </w:pPr>
      <w:rPr>
        <w:rFonts w:hint="default"/>
        <w:lang w:val="en-GB" w:eastAsia="en-GB" w:bidi="en-GB"/>
      </w:rPr>
    </w:lvl>
  </w:abstractNum>
  <w:abstractNum w:abstractNumId="16" w15:restartNumberingAfterBreak="0">
    <w:nsid w:val="30E15B6E"/>
    <w:multiLevelType w:val="hybridMultilevel"/>
    <w:tmpl w:val="9ECEDE72"/>
    <w:lvl w:ilvl="0" w:tplc="3C8AED6E">
      <w:numFmt w:val="bullet"/>
      <w:lvlText w:val=""/>
      <w:lvlJc w:val="left"/>
      <w:pPr>
        <w:ind w:left="1346" w:hanging="322"/>
      </w:pPr>
      <w:rPr>
        <w:rFonts w:ascii="Symbol" w:eastAsia="Symbol" w:hAnsi="Symbol" w:cs="Symbol" w:hint="default"/>
        <w:w w:val="100"/>
        <w:sz w:val="22"/>
        <w:szCs w:val="22"/>
        <w:lang w:val="en-GB" w:eastAsia="en-GB" w:bidi="en-GB"/>
      </w:rPr>
    </w:lvl>
    <w:lvl w:ilvl="1" w:tplc="3E66424C">
      <w:numFmt w:val="bullet"/>
      <w:lvlText w:val="•"/>
      <w:lvlJc w:val="left"/>
      <w:pPr>
        <w:ind w:left="2308" w:hanging="322"/>
      </w:pPr>
      <w:rPr>
        <w:rFonts w:hint="default"/>
        <w:lang w:val="en-GB" w:eastAsia="en-GB" w:bidi="en-GB"/>
      </w:rPr>
    </w:lvl>
    <w:lvl w:ilvl="2" w:tplc="B99E6E7A">
      <w:numFmt w:val="bullet"/>
      <w:lvlText w:val="•"/>
      <w:lvlJc w:val="left"/>
      <w:pPr>
        <w:ind w:left="3277" w:hanging="322"/>
      </w:pPr>
      <w:rPr>
        <w:rFonts w:hint="default"/>
        <w:lang w:val="en-GB" w:eastAsia="en-GB" w:bidi="en-GB"/>
      </w:rPr>
    </w:lvl>
    <w:lvl w:ilvl="3" w:tplc="AFD4FD32">
      <w:numFmt w:val="bullet"/>
      <w:lvlText w:val="•"/>
      <w:lvlJc w:val="left"/>
      <w:pPr>
        <w:ind w:left="4246" w:hanging="322"/>
      </w:pPr>
      <w:rPr>
        <w:rFonts w:hint="default"/>
        <w:lang w:val="en-GB" w:eastAsia="en-GB" w:bidi="en-GB"/>
      </w:rPr>
    </w:lvl>
    <w:lvl w:ilvl="4" w:tplc="EB9081A4">
      <w:numFmt w:val="bullet"/>
      <w:lvlText w:val="•"/>
      <w:lvlJc w:val="left"/>
      <w:pPr>
        <w:ind w:left="5215" w:hanging="322"/>
      </w:pPr>
      <w:rPr>
        <w:rFonts w:hint="default"/>
        <w:lang w:val="en-GB" w:eastAsia="en-GB" w:bidi="en-GB"/>
      </w:rPr>
    </w:lvl>
    <w:lvl w:ilvl="5" w:tplc="E63E8316">
      <w:numFmt w:val="bullet"/>
      <w:lvlText w:val="•"/>
      <w:lvlJc w:val="left"/>
      <w:pPr>
        <w:ind w:left="6184" w:hanging="322"/>
      </w:pPr>
      <w:rPr>
        <w:rFonts w:hint="default"/>
        <w:lang w:val="en-GB" w:eastAsia="en-GB" w:bidi="en-GB"/>
      </w:rPr>
    </w:lvl>
    <w:lvl w:ilvl="6" w:tplc="5616094C">
      <w:numFmt w:val="bullet"/>
      <w:lvlText w:val="•"/>
      <w:lvlJc w:val="left"/>
      <w:pPr>
        <w:ind w:left="7153" w:hanging="322"/>
      </w:pPr>
      <w:rPr>
        <w:rFonts w:hint="default"/>
        <w:lang w:val="en-GB" w:eastAsia="en-GB" w:bidi="en-GB"/>
      </w:rPr>
    </w:lvl>
    <w:lvl w:ilvl="7" w:tplc="E7F66DFA">
      <w:numFmt w:val="bullet"/>
      <w:lvlText w:val="•"/>
      <w:lvlJc w:val="left"/>
      <w:pPr>
        <w:ind w:left="8122" w:hanging="322"/>
      </w:pPr>
      <w:rPr>
        <w:rFonts w:hint="default"/>
        <w:lang w:val="en-GB" w:eastAsia="en-GB" w:bidi="en-GB"/>
      </w:rPr>
    </w:lvl>
    <w:lvl w:ilvl="8" w:tplc="A7CCF22A">
      <w:numFmt w:val="bullet"/>
      <w:lvlText w:val="•"/>
      <w:lvlJc w:val="left"/>
      <w:pPr>
        <w:ind w:left="9091" w:hanging="322"/>
      </w:pPr>
      <w:rPr>
        <w:rFonts w:hint="default"/>
        <w:lang w:val="en-GB" w:eastAsia="en-GB" w:bidi="en-GB"/>
      </w:rPr>
    </w:lvl>
  </w:abstractNum>
  <w:abstractNum w:abstractNumId="17" w15:restartNumberingAfterBreak="0">
    <w:nsid w:val="37B43595"/>
    <w:multiLevelType w:val="hybridMultilevel"/>
    <w:tmpl w:val="9E9E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637F40"/>
    <w:multiLevelType w:val="multilevel"/>
    <w:tmpl w:val="C414E9C8"/>
    <w:lvl w:ilvl="0">
      <w:start w:val="11"/>
      <w:numFmt w:val="decimal"/>
      <w:lvlText w:val="%1"/>
      <w:lvlJc w:val="left"/>
      <w:pPr>
        <w:ind w:left="981" w:hanging="737"/>
      </w:pPr>
      <w:rPr>
        <w:rFonts w:hint="default"/>
      </w:rPr>
    </w:lvl>
    <w:lvl w:ilvl="1">
      <w:start w:val="1"/>
      <w:numFmt w:val="decimal"/>
      <w:lvlText w:val="%1.%2"/>
      <w:lvlJc w:val="left"/>
      <w:pPr>
        <w:ind w:left="981" w:hanging="737"/>
      </w:pPr>
      <w:rPr>
        <w:rFonts w:hint="default"/>
        <w:b/>
        <w:bCs/>
        <w:spacing w:val="-2"/>
        <w:w w:val="100"/>
        <w:sz w:val="22"/>
        <w:szCs w:val="22"/>
      </w:rPr>
    </w:lvl>
    <w:lvl w:ilvl="2">
      <w:numFmt w:val="bullet"/>
      <w:lvlText w:val=""/>
      <w:lvlJc w:val="left"/>
      <w:pPr>
        <w:ind w:left="1283" w:hanging="360"/>
      </w:pPr>
      <w:rPr>
        <w:rFonts w:ascii="Symbol" w:eastAsia="Symbol" w:hAnsi="Symbol" w:cs="Symbol" w:hint="default"/>
        <w:w w:val="99"/>
        <w:sz w:val="20"/>
        <w:szCs w:val="20"/>
      </w:rPr>
    </w:lvl>
    <w:lvl w:ilvl="3">
      <w:numFmt w:val="bullet"/>
      <w:lvlText w:val="•"/>
      <w:lvlJc w:val="left"/>
      <w:pPr>
        <w:ind w:left="1280" w:hanging="360"/>
      </w:pPr>
      <w:rPr>
        <w:rFonts w:hint="default"/>
      </w:rPr>
    </w:lvl>
    <w:lvl w:ilvl="4">
      <w:numFmt w:val="bullet"/>
      <w:lvlText w:val="•"/>
      <w:lvlJc w:val="left"/>
      <w:pPr>
        <w:ind w:left="2672" w:hanging="360"/>
      </w:pPr>
      <w:rPr>
        <w:rFonts w:hint="default"/>
      </w:rPr>
    </w:lvl>
    <w:lvl w:ilvl="5">
      <w:numFmt w:val="bullet"/>
      <w:lvlText w:val="•"/>
      <w:lvlJc w:val="left"/>
      <w:pPr>
        <w:ind w:left="4065" w:hanging="360"/>
      </w:pPr>
      <w:rPr>
        <w:rFonts w:hint="default"/>
      </w:rPr>
    </w:lvl>
    <w:lvl w:ilvl="6">
      <w:numFmt w:val="bullet"/>
      <w:lvlText w:val="•"/>
      <w:lvlJc w:val="left"/>
      <w:pPr>
        <w:ind w:left="5458" w:hanging="360"/>
      </w:pPr>
      <w:rPr>
        <w:rFonts w:hint="default"/>
      </w:rPr>
    </w:lvl>
    <w:lvl w:ilvl="7">
      <w:numFmt w:val="bullet"/>
      <w:lvlText w:val="•"/>
      <w:lvlJc w:val="left"/>
      <w:pPr>
        <w:ind w:left="6850" w:hanging="360"/>
      </w:pPr>
      <w:rPr>
        <w:rFonts w:hint="default"/>
      </w:rPr>
    </w:lvl>
    <w:lvl w:ilvl="8">
      <w:numFmt w:val="bullet"/>
      <w:lvlText w:val="•"/>
      <w:lvlJc w:val="left"/>
      <w:pPr>
        <w:ind w:left="8243" w:hanging="360"/>
      </w:pPr>
      <w:rPr>
        <w:rFonts w:hint="default"/>
      </w:rPr>
    </w:lvl>
  </w:abstractNum>
  <w:abstractNum w:abstractNumId="19" w15:restartNumberingAfterBreak="0">
    <w:nsid w:val="396E70CE"/>
    <w:multiLevelType w:val="hybridMultilevel"/>
    <w:tmpl w:val="D78495AA"/>
    <w:lvl w:ilvl="0" w:tplc="FEF48F38">
      <w:numFmt w:val="bullet"/>
      <w:lvlText w:val=""/>
      <w:lvlJc w:val="left"/>
      <w:pPr>
        <w:ind w:left="1363" w:hanging="217"/>
      </w:pPr>
      <w:rPr>
        <w:rFonts w:ascii="Symbol" w:eastAsia="Symbol" w:hAnsi="Symbol" w:cs="Symbol" w:hint="default"/>
        <w:w w:val="99"/>
        <w:sz w:val="20"/>
        <w:szCs w:val="20"/>
        <w:lang w:val="en-GB" w:eastAsia="en-GB" w:bidi="en-GB"/>
      </w:rPr>
    </w:lvl>
    <w:lvl w:ilvl="1" w:tplc="04C205EC">
      <w:numFmt w:val="bullet"/>
      <w:lvlText w:val="•"/>
      <w:lvlJc w:val="left"/>
      <w:pPr>
        <w:ind w:left="2326" w:hanging="217"/>
      </w:pPr>
      <w:rPr>
        <w:rFonts w:hint="default"/>
        <w:lang w:val="en-GB" w:eastAsia="en-GB" w:bidi="en-GB"/>
      </w:rPr>
    </w:lvl>
    <w:lvl w:ilvl="2" w:tplc="8FFC1C74">
      <w:numFmt w:val="bullet"/>
      <w:lvlText w:val="•"/>
      <w:lvlJc w:val="left"/>
      <w:pPr>
        <w:ind w:left="3293" w:hanging="217"/>
      </w:pPr>
      <w:rPr>
        <w:rFonts w:hint="default"/>
        <w:lang w:val="en-GB" w:eastAsia="en-GB" w:bidi="en-GB"/>
      </w:rPr>
    </w:lvl>
    <w:lvl w:ilvl="3" w:tplc="FA542C9E">
      <w:numFmt w:val="bullet"/>
      <w:lvlText w:val="•"/>
      <w:lvlJc w:val="left"/>
      <w:pPr>
        <w:ind w:left="4260" w:hanging="217"/>
      </w:pPr>
      <w:rPr>
        <w:rFonts w:hint="default"/>
        <w:lang w:val="en-GB" w:eastAsia="en-GB" w:bidi="en-GB"/>
      </w:rPr>
    </w:lvl>
    <w:lvl w:ilvl="4" w:tplc="1758CDCE">
      <w:numFmt w:val="bullet"/>
      <w:lvlText w:val="•"/>
      <w:lvlJc w:val="left"/>
      <w:pPr>
        <w:ind w:left="5227" w:hanging="217"/>
      </w:pPr>
      <w:rPr>
        <w:rFonts w:hint="default"/>
        <w:lang w:val="en-GB" w:eastAsia="en-GB" w:bidi="en-GB"/>
      </w:rPr>
    </w:lvl>
    <w:lvl w:ilvl="5" w:tplc="D3E21E52">
      <w:numFmt w:val="bullet"/>
      <w:lvlText w:val="•"/>
      <w:lvlJc w:val="left"/>
      <w:pPr>
        <w:ind w:left="6194" w:hanging="217"/>
      </w:pPr>
      <w:rPr>
        <w:rFonts w:hint="default"/>
        <w:lang w:val="en-GB" w:eastAsia="en-GB" w:bidi="en-GB"/>
      </w:rPr>
    </w:lvl>
    <w:lvl w:ilvl="6" w:tplc="7CAE9094">
      <w:numFmt w:val="bullet"/>
      <w:lvlText w:val="•"/>
      <w:lvlJc w:val="left"/>
      <w:pPr>
        <w:ind w:left="7161" w:hanging="217"/>
      </w:pPr>
      <w:rPr>
        <w:rFonts w:hint="default"/>
        <w:lang w:val="en-GB" w:eastAsia="en-GB" w:bidi="en-GB"/>
      </w:rPr>
    </w:lvl>
    <w:lvl w:ilvl="7" w:tplc="04849A2E">
      <w:numFmt w:val="bullet"/>
      <w:lvlText w:val="•"/>
      <w:lvlJc w:val="left"/>
      <w:pPr>
        <w:ind w:left="8128" w:hanging="217"/>
      </w:pPr>
      <w:rPr>
        <w:rFonts w:hint="default"/>
        <w:lang w:val="en-GB" w:eastAsia="en-GB" w:bidi="en-GB"/>
      </w:rPr>
    </w:lvl>
    <w:lvl w:ilvl="8" w:tplc="80B06FBC">
      <w:numFmt w:val="bullet"/>
      <w:lvlText w:val="•"/>
      <w:lvlJc w:val="left"/>
      <w:pPr>
        <w:ind w:left="9095" w:hanging="217"/>
      </w:pPr>
      <w:rPr>
        <w:rFonts w:hint="default"/>
        <w:lang w:val="en-GB" w:eastAsia="en-GB" w:bidi="en-GB"/>
      </w:rPr>
    </w:lvl>
  </w:abstractNum>
  <w:abstractNum w:abstractNumId="20" w15:restartNumberingAfterBreak="0">
    <w:nsid w:val="41A11247"/>
    <w:multiLevelType w:val="multilevel"/>
    <w:tmpl w:val="FA0C50BC"/>
    <w:lvl w:ilvl="0">
      <w:start w:val="3"/>
      <w:numFmt w:val="decimal"/>
      <w:lvlText w:val="%1"/>
      <w:lvlJc w:val="left"/>
      <w:pPr>
        <w:ind w:left="840" w:hanging="708"/>
      </w:pPr>
      <w:rPr>
        <w:rFonts w:hint="default"/>
        <w:lang w:val="en-GB" w:eastAsia="en-GB" w:bidi="en-GB"/>
      </w:rPr>
    </w:lvl>
    <w:lvl w:ilvl="1">
      <w:numFmt w:val="decimal"/>
      <w:lvlText w:val="%1.%2"/>
      <w:lvlJc w:val="left"/>
      <w:pPr>
        <w:ind w:left="840" w:hanging="708"/>
      </w:pPr>
      <w:rPr>
        <w:rFonts w:ascii="Arial" w:eastAsia="Arial" w:hAnsi="Arial" w:cs="Arial" w:hint="default"/>
        <w:spacing w:val="-1"/>
        <w:w w:val="99"/>
        <w:sz w:val="22"/>
        <w:szCs w:val="22"/>
        <w:lang w:val="en-GB" w:eastAsia="en-GB" w:bidi="en-GB"/>
      </w:rPr>
    </w:lvl>
    <w:lvl w:ilvl="2">
      <w:numFmt w:val="bullet"/>
      <w:lvlText w:val=""/>
      <w:lvlJc w:val="left"/>
      <w:pPr>
        <w:ind w:left="1200" w:hanging="360"/>
      </w:pPr>
      <w:rPr>
        <w:rFonts w:ascii="Symbol" w:eastAsia="Symbol" w:hAnsi="Symbol" w:cs="Symbol" w:hint="default"/>
        <w:w w:val="99"/>
        <w:sz w:val="20"/>
        <w:szCs w:val="20"/>
        <w:lang w:val="en-GB" w:eastAsia="en-GB" w:bidi="en-GB"/>
      </w:rPr>
    </w:lvl>
    <w:lvl w:ilvl="3">
      <w:numFmt w:val="bullet"/>
      <w:lvlText w:val="•"/>
      <w:lvlJc w:val="left"/>
      <w:pPr>
        <w:ind w:left="3214" w:hanging="360"/>
      </w:pPr>
      <w:rPr>
        <w:rFonts w:hint="default"/>
        <w:lang w:val="en-GB" w:eastAsia="en-GB" w:bidi="en-GB"/>
      </w:rPr>
    </w:lvl>
    <w:lvl w:ilvl="4">
      <w:numFmt w:val="bullet"/>
      <w:lvlText w:val="•"/>
      <w:lvlJc w:val="left"/>
      <w:pPr>
        <w:ind w:left="4222" w:hanging="360"/>
      </w:pPr>
      <w:rPr>
        <w:rFonts w:hint="default"/>
        <w:lang w:val="en-GB" w:eastAsia="en-GB" w:bidi="en-GB"/>
      </w:rPr>
    </w:lvl>
    <w:lvl w:ilvl="5">
      <w:numFmt w:val="bullet"/>
      <w:lvlText w:val="•"/>
      <w:lvlJc w:val="left"/>
      <w:pPr>
        <w:ind w:left="5229" w:hanging="360"/>
      </w:pPr>
      <w:rPr>
        <w:rFonts w:hint="default"/>
        <w:lang w:val="en-GB" w:eastAsia="en-GB" w:bidi="en-GB"/>
      </w:rPr>
    </w:lvl>
    <w:lvl w:ilvl="6">
      <w:numFmt w:val="bullet"/>
      <w:lvlText w:val="•"/>
      <w:lvlJc w:val="left"/>
      <w:pPr>
        <w:ind w:left="6236" w:hanging="360"/>
      </w:pPr>
      <w:rPr>
        <w:rFonts w:hint="default"/>
        <w:lang w:val="en-GB" w:eastAsia="en-GB" w:bidi="en-GB"/>
      </w:rPr>
    </w:lvl>
    <w:lvl w:ilvl="7">
      <w:numFmt w:val="bullet"/>
      <w:lvlText w:val="•"/>
      <w:lvlJc w:val="left"/>
      <w:pPr>
        <w:ind w:left="7244" w:hanging="360"/>
      </w:pPr>
      <w:rPr>
        <w:rFonts w:hint="default"/>
        <w:lang w:val="en-GB" w:eastAsia="en-GB" w:bidi="en-GB"/>
      </w:rPr>
    </w:lvl>
    <w:lvl w:ilvl="8">
      <w:numFmt w:val="bullet"/>
      <w:lvlText w:val="•"/>
      <w:lvlJc w:val="left"/>
      <w:pPr>
        <w:ind w:left="8251" w:hanging="360"/>
      </w:pPr>
      <w:rPr>
        <w:rFonts w:hint="default"/>
        <w:lang w:val="en-GB" w:eastAsia="en-GB" w:bidi="en-GB"/>
      </w:rPr>
    </w:lvl>
  </w:abstractNum>
  <w:abstractNum w:abstractNumId="21" w15:restartNumberingAfterBreak="0">
    <w:nsid w:val="440831CD"/>
    <w:multiLevelType w:val="multilevel"/>
    <w:tmpl w:val="ED28B952"/>
    <w:lvl w:ilvl="0">
      <w:start w:val="12"/>
      <w:numFmt w:val="decimal"/>
      <w:lvlText w:val="%1.0"/>
      <w:lvlJc w:val="left"/>
      <w:pPr>
        <w:ind w:left="420" w:hanging="136"/>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563A54"/>
    <w:multiLevelType w:val="hybridMultilevel"/>
    <w:tmpl w:val="D1A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74D69"/>
    <w:multiLevelType w:val="hybridMultilevel"/>
    <w:tmpl w:val="BD0FC9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9C5227"/>
    <w:multiLevelType w:val="hybridMultilevel"/>
    <w:tmpl w:val="A114155C"/>
    <w:lvl w:ilvl="0" w:tplc="E6AAB0CA">
      <w:numFmt w:val="bullet"/>
      <w:lvlText w:val="-"/>
      <w:lvlJc w:val="left"/>
      <w:pPr>
        <w:ind w:left="1559" w:hanging="360"/>
      </w:pPr>
      <w:rPr>
        <w:rFonts w:ascii="Arial" w:eastAsia="Arial" w:hAnsi="Arial" w:cs="Aria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25" w15:restartNumberingAfterBreak="0">
    <w:nsid w:val="4C674D18"/>
    <w:multiLevelType w:val="multilevel"/>
    <w:tmpl w:val="EE7E04B8"/>
    <w:lvl w:ilvl="0">
      <w:start w:val="14"/>
      <w:numFmt w:val="decimal"/>
      <w:lvlText w:val="%1"/>
      <w:lvlJc w:val="left"/>
      <w:pPr>
        <w:ind w:left="755" w:hanging="603"/>
      </w:pPr>
      <w:rPr>
        <w:rFonts w:hint="default"/>
        <w:lang w:val="en-GB" w:eastAsia="en-GB" w:bidi="en-GB"/>
      </w:rPr>
    </w:lvl>
    <w:lvl w:ilvl="1">
      <w:numFmt w:val="decimal"/>
      <w:lvlText w:val="13.%2"/>
      <w:lvlJc w:val="left"/>
      <w:pPr>
        <w:ind w:left="755" w:hanging="603"/>
      </w:pPr>
      <w:rPr>
        <w:rFonts w:hint="default"/>
        <w:b/>
        <w:bCs/>
        <w:spacing w:val="-4"/>
        <w:w w:val="100"/>
        <w:sz w:val="22"/>
        <w:szCs w:val="20"/>
        <w:lang w:val="en-GB" w:eastAsia="en-GB" w:bidi="en-GB"/>
      </w:rPr>
    </w:lvl>
    <w:lvl w:ilvl="2">
      <w:numFmt w:val="bullet"/>
      <w:lvlText w:val="•"/>
      <w:lvlJc w:val="left"/>
      <w:pPr>
        <w:ind w:left="2813" w:hanging="603"/>
      </w:pPr>
      <w:rPr>
        <w:rFonts w:hint="default"/>
        <w:lang w:val="en-GB" w:eastAsia="en-GB" w:bidi="en-GB"/>
      </w:rPr>
    </w:lvl>
    <w:lvl w:ilvl="3">
      <w:numFmt w:val="bullet"/>
      <w:lvlText w:val="•"/>
      <w:lvlJc w:val="left"/>
      <w:pPr>
        <w:ind w:left="3840" w:hanging="603"/>
      </w:pPr>
      <w:rPr>
        <w:rFonts w:hint="default"/>
        <w:lang w:val="en-GB" w:eastAsia="en-GB" w:bidi="en-GB"/>
      </w:rPr>
    </w:lvl>
    <w:lvl w:ilvl="4">
      <w:numFmt w:val="bullet"/>
      <w:lvlText w:val="•"/>
      <w:lvlJc w:val="left"/>
      <w:pPr>
        <w:ind w:left="4867" w:hanging="603"/>
      </w:pPr>
      <w:rPr>
        <w:rFonts w:hint="default"/>
        <w:lang w:val="en-GB" w:eastAsia="en-GB" w:bidi="en-GB"/>
      </w:rPr>
    </w:lvl>
    <w:lvl w:ilvl="5">
      <w:numFmt w:val="bullet"/>
      <w:lvlText w:val="•"/>
      <w:lvlJc w:val="left"/>
      <w:pPr>
        <w:ind w:left="5894" w:hanging="603"/>
      </w:pPr>
      <w:rPr>
        <w:rFonts w:hint="default"/>
        <w:lang w:val="en-GB" w:eastAsia="en-GB" w:bidi="en-GB"/>
      </w:rPr>
    </w:lvl>
    <w:lvl w:ilvl="6">
      <w:numFmt w:val="bullet"/>
      <w:lvlText w:val="•"/>
      <w:lvlJc w:val="left"/>
      <w:pPr>
        <w:ind w:left="6921" w:hanging="603"/>
      </w:pPr>
      <w:rPr>
        <w:rFonts w:hint="default"/>
        <w:lang w:val="en-GB" w:eastAsia="en-GB" w:bidi="en-GB"/>
      </w:rPr>
    </w:lvl>
    <w:lvl w:ilvl="7">
      <w:numFmt w:val="bullet"/>
      <w:lvlText w:val="•"/>
      <w:lvlJc w:val="left"/>
      <w:pPr>
        <w:ind w:left="7948" w:hanging="603"/>
      </w:pPr>
      <w:rPr>
        <w:rFonts w:hint="default"/>
        <w:lang w:val="en-GB" w:eastAsia="en-GB" w:bidi="en-GB"/>
      </w:rPr>
    </w:lvl>
    <w:lvl w:ilvl="8">
      <w:numFmt w:val="bullet"/>
      <w:lvlText w:val="•"/>
      <w:lvlJc w:val="left"/>
      <w:pPr>
        <w:ind w:left="8975" w:hanging="603"/>
      </w:pPr>
      <w:rPr>
        <w:rFonts w:hint="default"/>
        <w:lang w:val="en-GB" w:eastAsia="en-GB" w:bidi="en-GB"/>
      </w:rPr>
    </w:lvl>
  </w:abstractNum>
  <w:abstractNum w:abstractNumId="26" w15:restartNumberingAfterBreak="0">
    <w:nsid w:val="4E196645"/>
    <w:multiLevelType w:val="multilevel"/>
    <w:tmpl w:val="41BEA7CE"/>
    <w:lvl w:ilvl="0">
      <w:start w:val="14"/>
      <w:numFmt w:val="decimal"/>
      <w:lvlText w:val="%1"/>
      <w:lvlJc w:val="left"/>
      <w:pPr>
        <w:ind w:left="600" w:hanging="600"/>
      </w:pPr>
      <w:rPr>
        <w:rFonts w:hint="default"/>
      </w:rPr>
    </w:lvl>
    <w:lvl w:ilvl="1">
      <w:start w:val="1"/>
      <w:numFmt w:val="decimal"/>
      <w:lvlText w:val="%1.%2"/>
      <w:lvlJc w:val="left"/>
      <w:pPr>
        <w:ind w:left="820" w:hanging="600"/>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4F4974C8"/>
    <w:multiLevelType w:val="multilevel"/>
    <w:tmpl w:val="91D646B2"/>
    <w:lvl w:ilvl="0">
      <w:start w:val="4"/>
      <w:numFmt w:val="decimal"/>
      <w:lvlText w:val="%1"/>
      <w:lvlJc w:val="left"/>
      <w:pPr>
        <w:ind w:left="820" w:hanging="708"/>
      </w:pPr>
      <w:rPr>
        <w:rFonts w:hint="default"/>
        <w:lang w:val="en-GB" w:eastAsia="en-GB" w:bidi="en-GB"/>
      </w:rPr>
    </w:lvl>
    <w:lvl w:ilvl="1">
      <w:numFmt w:val="decimal"/>
      <w:lvlText w:val="%1.%2"/>
      <w:lvlJc w:val="left"/>
      <w:pPr>
        <w:ind w:left="820" w:hanging="708"/>
        <w:jc w:val="right"/>
      </w:pPr>
      <w:rPr>
        <w:rFonts w:ascii="Arial" w:eastAsia="Arial" w:hAnsi="Arial" w:cs="Arial" w:hint="default"/>
        <w:spacing w:val="-1"/>
        <w:w w:val="99"/>
        <w:sz w:val="22"/>
        <w:szCs w:val="22"/>
        <w:lang w:val="en-GB" w:eastAsia="en-GB" w:bidi="en-GB"/>
      </w:rPr>
    </w:lvl>
    <w:lvl w:ilvl="2">
      <w:numFmt w:val="bullet"/>
      <w:lvlText w:val="•"/>
      <w:lvlJc w:val="left"/>
      <w:pPr>
        <w:ind w:left="2649" w:hanging="708"/>
      </w:pPr>
      <w:rPr>
        <w:rFonts w:hint="default"/>
        <w:lang w:val="en-GB" w:eastAsia="en-GB" w:bidi="en-GB"/>
      </w:rPr>
    </w:lvl>
    <w:lvl w:ilvl="3">
      <w:numFmt w:val="bullet"/>
      <w:lvlText w:val="•"/>
      <w:lvlJc w:val="left"/>
      <w:pPr>
        <w:ind w:left="3563" w:hanging="708"/>
      </w:pPr>
      <w:rPr>
        <w:rFonts w:hint="default"/>
        <w:lang w:val="en-GB" w:eastAsia="en-GB" w:bidi="en-GB"/>
      </w:rPr>
    </w:lvl>
    <w:lvl w:ilvl="4">
      <w:numFmt w:val="bullet"/>
      <w:lvlText w:val="•"/>
      <w:lvlJc w:val="left"/>
      <w:pPr>
        <w:ind w:left="4478" w:hanging="708"/>
      </w:pPr>
      <w:rPr>
        <w:rFonts w:hint="default"/>
        <w:lang w:val="en-GB" w:eastAsia="en-GB" w:bidi="en-GB"/>
      </w:rPr>
    </w:lvl>
    <w:lvl w:ilvl="5">
      <w:numFmt w:val="bullet"/>
      <w:lvlText w:val="•"/>
      <w:lvlJc w:val="left"/>
      <w:pPr>
        <w:ind w:left="5393" w:hanging="708"/>
      </w:pPr>
      <w:rPr>
        <w:rFonts w:hint="default"/>
        <w:lang w:val="en-GB" w:eastAsia="en-GB" w:bidi="en-GB"/>
      </w:rPr>
    </w:lvl>
    <w:lvl w:ilvl="6">
      <w:numFmt w:val="bullet"/>
      <w:lvlText w:val="•"/>
      <w:lvlJc w:val="left"/>
      <w:pPr>
        <w:ind w:left="6307" w:hanging="708"/>
      </w:pPr>
      <w:rPr>
        <w:rFonts w:hint="default"/>
        <w:lang w:val="en-GB" w:eastAsia="en-GB" w:bidi="en-GB"/>
      </w:rPr>
    </w:lvl>
    <w:lvl w:ilvl="7">
      <w:numFmt w:val="bullet"/>
      <w:lvlText w:val="•"/>
      <w:lvlJc w:val="left"/>
      <w:pPr>
        <w:ind w:left="7222" w:hanging="708"/>
      </w:pPr>
      <w:rPr>
        <w:rFonts w:hint="default"/>
        <w:lang w:val="en-GB" w:eastAsia="en-GB" w:bidi="en-GB"/>
      </w:rPr>
    </w:lvl>
    <w:lvl w:ilvl="8">
      <w:numFmt w:val="bullet"/>
      <w:lvlText w:val="•"/>
      <w:lvlJc w:val="left"/>
      <w:pPr>
        <w:ind w:left="8137" w:hanging="708"/>
      </w:pPr>
      <w:rPr>
        <w:rFonts w:hint="default"/>
        <w:lang w:val="en-GB" w:eastAsia="en-GB" w:bidi="en-GB"/>
      </w:rPr>
    </w:lvl>
  </w:abstractNum>
  <w:abstractNum w:abstractNumId="28" w15:restartNumberingAfterBreak="0">
    <w:nsid w:val="4F9436E5"/>
    <w:multiLevelType w:val="multilevel"/>
    <w:tmpl w:val="F2F401F4"/>
    <w:lvl w:ilvl="0">
      <w:start w:val="2"/>
      <w:numFmt w:val="decimal"/>
      <w:lvlText w:val="%1"/>
      <w:lvlJc w:val="left"/>
      <w:pPr>
        <w:ind w:left="840" w:hanging="708"/>
      </w:pPr>
      <w:rPr>
        <w:rFonts w:hint="default"/>
        <w:lang w:val="en-GB" w:eastAsia="en-GB" w:bidi="en-GB"/>
      </w:rPr>
    </w:lvl>
    <w:lvl w:ilvl="1">
      <w:numFmt w:val="decimal"/>
      <w:lvlText w:val="%1.%2"/>
      <w:lvlJc w:val="left"/>
      <w:pPr>
        <w:ind w:left="840" w:hanging="708"/>
      </w:pPr>
      <w:rPr>
        <w:rFonts w:ascii="Arial" w:eastAsia="Arial" w:hAnsi="Arial" w:cs="Arial" w:hint="default"/>
        <w:spacing w:val="-1"/>
        <w:w w:val="99"/>
        <w:sz w:val="22"/>
        <w:szCs w:val="22"/>
        <w:lang w:val="en-GB" w:eastAsia="en-GB" w:bidi="en-GB"/>
      </w:rPr>
    </w:lvl>
    <w:lvl w:ilvl="2">
      <w:numFmt w:val="bullet"/>
      <w:lvlText w:val=""/>
      <w:lvlJc w:val="left"/>
      <w:pPr>
        <w:ind w:left="1560" w:hanging="360"/>
      </w:pPr>
      <w:rPr>
        <w:rFonts w:ascii="Symbol" w:eastAsia="Symbol" w:hAnsi="Symbol" w:cs="Symbol" w:hint="default"/>
        <w:w w:val="99"/>
        <w:sz w:val="20"/>
        <w:szCs w:val="20"/>
        <w:lang w:val="en-GB" w:eastAsia="en-GB" w:bidi="en-GB"/>
      </w:rPr>
    </w:lvl>
    <w:lvl w:ilvl="3">
      <w:numFmt w:val="bullet"/>
      <w:lvlText w:val="•"/>
      <w:lvlJc w:val="left"/>
      <w:pPr>
        <w:ind w:left="2648" w:hanging="360"/>
      </w:pPr>
      <w:rPr>
        <w:rFonts w:hint="default"/>
        <w:lang w:val="en-GB" w:eastAsia="en-GB" w:bidi="en-GB"/>
      </w:rPr>
    </w:lvl>
    <w:lvl w:ilvl="4">
      <w:numFmt w:val="bullet"/>
      <w:lvlText w:val="•"/>
      <w:lvlJc w:val="left"/>
      <w:pPr>
        <w:ind w:left="3736" w:hanging="360"/>
      </w:pPr>
      <w:rPr>
        <w:rFonts w:hint="default"/>
        <w:lang w:val="en-GB" w:eastAsia="en-GB" w:bidi="en-GB"/>
      </w:rPr>
    </w:lvl>
    <w:lvl w:ilvl="5">
      <w:numFmt w:val="bullet"/>
      <w:lvlText w:val="•"/>
      <w:lvlJc w:val="left"/>
      <w:pPr>
        <w:ind w:left="4824" w:hanging="360"/>
      </w:pPr>
      <w:rPr>
        <w:rFonts w:hint="default"/>
        <w:lang w:val="en-GB" w:eastAsia="en-GB" w:bidi="en-GB"/>
      </w:rPr>
    </w:lvl>
    <w:lvl w:ilvl="6">
      <w:numFmt w:val="bullet"/>
      <w:lvlText w:val="•"/>
      <w:lvlJc w:val="left"/>
      <w:pPr>
        <w:ind w:left="5913" w:hanging="360"/>
      </w:pPr>
      <w:rPr>
        <w:rFonts w:hint="default"/>
        <w:lang w:val="en-GB" w:eastAsia="en-GB" w:bidi="en-GB"/>
      </w:rPr>
    </w:lvl>
    <w:lvl w:ilvl="7">
      <w:numFmt w:val="bullet"/>
      <w:lvlText w:val="•"/>
      <w:lvlJc w:val="left"/>
      <w:pPr>
        <w:ind w:left="7001" w:hanging="360"/>
      </w:pPr>
      <w:rPr>
        <w:rFonts w:hint="default"/>
        <w:lang w:val="en-GB" w:eastAsia="en-GB" w:bidi="en-GB"/>
      </w:rPr>
    </w:lvl>
    <w:lvl w:ilvl="8">
      <w:numFmt w:val="bullet"/>
      <w:lvlText w:val="•"/>
      <w:lvlJc w:val="left"/>
      <w:pPr>
        <w:ind w:left="8089" w:hanging="360"/>
      </w:pPr>
      <w:rPr>
        <w:rFonts w:hint="default"/>
        <w:lang w:val="en-GB" w:eastAsia="en-GB" w:bidi="en-GB"/>
      </w:rPr>
    </w:lvl>
  </w:abstractNum>
  <w:abstractNum w:abstractNumId="29" w15:restartNumberingAfterBreak="0">
    <w:nsid w:val="51F57BE9"/>
    <w:multiLevelType w:val="hybridMultilevel"/>
    <w:tmpl w:val="E2DE0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F02EE"/>
    <w:multiLevelType w:val="multilevel"/>
    <w:tmpl w:val="3A821BCC"/>
    <w:lvl w:ilvl="0">
      <w:start w:val="13"/>
      <w:numFmt w:val="decimal"/>
      <w:lvlText w:val="%1"/>
      <w:lvlJc w:val="left"/>
      <w:pPr>
        <w:ind w:left="560" w:hanging="560"/>
      </w:pPr>
      <w:rPr>
        <w:rFonts w:hint="default"/>
      </w:rPr>
    </w:lvl>
    <w:lvl w:ilvl="1">
      <w:start w:val="6"/>
      <w:numFmt w:val="decimal"/>
      <w:lvlText w:val="%1.%2"/>
      <w:lvlJc w:val="left"/>
      <w:pPr>
        <w:ind w:left="1056" w:hanging="560"/>
      </w:pPr>
      <w:rPr>
        <w:rFonts w:hint="default"/>
      </w:rPr>
    </w:lvl>
    <w:lvl w:ilvl="2">
      <w:start w:val="2"/>
      <w:numFmt w:val="decimal"/>
      <w:lvlText w:val="12.5.%3"/>
      <w:lvlJc w:val="left"/>
      <w:pPr>
        <w:ind w:left="86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59C06FC5"/>
    <w:multiLevelType w:val="hybridMultilevel"/>
    <w:tmpl w:val="F9389C08"/>
    <w:lvl w:ilvl="0" w:tplc="0BC279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464AE"/>
    <w:multiLevelType w:val="hybridMultilevel"/>
    <w:tmpl w:val="D3167B22"/>
    <w:lvl w:ilvl="0" w:tplc="432AFDF8">
      <w:numFmt w:val="bullet"/>
      <w:lvlText w:val="-"/>
      <w:lvlJc w:val="left"/>
      <w:pPr>
        <w:ind w:left="1559" w:hanging="360"/>
      </w:pPr>
      <w:rPr>
        <w:rFonts w:ascii="Arial" w:eastAsia="Arial" w:hAnsi="Arial" w:cs="Aria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3" w15:restartNumberingAfterBreak="0">
    <w:nsid w:val="5C932DE5"/>
    <w:multiLevelType w:val="hybridMultilevel"/>
    <w:tmpl w:val="E7BA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BF5057"/>
    <w:multiLevelType w:val="hybridMultilevel"/>
    <w:tmpl w:val="DB328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1F1A57"/>
    <w:multiLevelType w:val="multilevel"/>
    <w:tmpl w:val="2506C602"/>
    <w:lvl w:ilvl="0">
      <w:start w:val="1"/>
      <w:numFmt w:val="decimal"/>
      <w:lvlText w:val="%1"/>
      <w:lvlJc w:val="left"/>
      <w:pPr>
        <w:ind w:left="840" w:hanging="720"/>
      </w:pPr>
      <w:rPr>
        <w:rFonts w:hint="default"/>
        <w:lang w:val="en-GB" w:eastAsia="en-GB" w:bidi="en-GB"/>
      </w:rPr>
    </w:lvl>
    <w:lvl w:ilvl="1">
      <w:numFmt w:val="decimal"/>
      <w:lvlText w:val="%1.%2"/>
      <w:lvlJc w:val="left"/>
      <w:pPr>
        <w:ind w:left="840" w:hanging="720"/>
      </w:pPr>
      <w:rPr>
        <w:rFonts w:ascii="Arial" w:eastAsia="Arial" w:hAnsi="Arial" w:cs="Arial" w:hint="default"/>
        <w:spacing w:val="-1"/>
        <w:w w:val="99"/>
        <w:sz w:val="22"/>
        <w:szCs w:val="22"/>
        <w:lang w:val="en-GB" w:eastAsia="en-GB" w:bidi="en-GB"/>
      </w:rPr>
    </w:lvl>
    <w:lvl w:ilvl="2">
      <w:numFmt w:val="bullet"/>
      <w:lvlText w:val="•"/>
      <w:lvlJc w:val="left"/>
      <w:pPr>
        <w:ind w:left="2725" w:hanging="720"/>
      </w:pPr>
      <w:rPr>
        <w:rFonts w:hint="default"/>
        <w:lang w:val="en-GB" w:eastAsia="en-GB" w:bidi="en-GB"/>
      </w:rPr>
    </w:lvl>
    <w:lvl w:ilvl="3">
      <w:numFmt w:val="bullet"/>
      <w:lvlText w:val="•"/>
      <w:lvlJc w:val="left"/>
      <w:pPr>
        <w:ind w:left="3667" w:hanging="720"/>
      </w:pPr>
      <w:rPr>
        <w:rFonts w:hint="default"/>
        <w:lang w:val="en-GB" w:eastAsia="en-GB" w:bidi="en-GB"/>
      </w:rPr>
    </w:lvl>
    <w:lvl w:ilvl="4">
      <w:numFmt w:val="bullet"/>
      <w:lvlText w:val="•"/>
      <w:lvlJc w:val="left"/>
      <w:pPr>
        <w:ind w:left="4610" w:hanging="720"/>
      </w:pPr>
      <w:rPr>
        <w:rFonts w:hint="default"/>
        <w:lang w:val="en-GB" w:eastAsia="en-GB" w:bidi="en-GB"/>
      </w:rPr>
    </w:lvl>
    <w:lvl w:ilvl="5">
      <w:numFmt w:val="bullet"/>
      <w:lvlText w:val="•"/>
      <w:lvlJc w:val="left"/>
      <w:pPr>
        <w:ind w:left="5553" w:hanging="720"/>
      </w:pPr>
      <w:rPr>
        <w:rFonts w:hint="default"/>
        <w:lang w:val="en-GB" w:eastAsia="en-GB" w:bidi="en-GB"/>
      </w:rPr>
    </w:lvl>
    <w:lvl w:ilvl="6">
      <w:numFmt w:val="bullet"/>
      <w:lvlText w:val="•"/>
      <w:lvlJc w:val="left"/>
      <w:pPr>
        <w:ind w:left="6495" w:hanging="720"/>
      </w:pPr>
      <w:rPr>
        <w:rFonts w:hint="default"/>
        <w:lang w:val="en-GB" w:eastAsia="en-GB" w:bidi="en-GB"/>
      </w:rPr>
    </w:lvl>
    <w:lvl w:ilvl="7">
      <w:numFmt w:val="bullet"/>
      <w:lvlText w:val="•"/>
      <w:lvlJc w:val="left"/>
      <w:pPr>
        <w:ind w:left="7438" w:hanging="720"/>
      </w:pPr>
      <w:rPr>
        <w:rFonts w:hint="default"/>
        <w:lang w:val="en-GB" w:eastAsia="en-GB" w:bidi="en-GB"/>
      </w:rPr>
    </w:lvl>
    <w:lvl w:ilvl="8">
      <w:numFmt w:val="bullet"/>
      <w:lvlText w:val="•"/>
      <w:lvlJc w:val="left"/>
      <w:pPr>
        <w:ind w:left="8381" w:hanging="720"/>
      </w:pPr>
      <w:rPr>
        <w:rFonts w:hint="default"/>
        <w:lang w:val="en-GB" w:eastAsia="en-GB" w:bidi="en-GB"/>
      </w:rPr>
    </w:lvl>
  </w:abstractNum>
  <w:abstractNum w:abstractNumId="36" w15:restartNumberingAfterBreak="0">
    <w:nsid w:val="696A5B8A"/>
    <w:multiLevelType w:val="hybridMultilevel"/>
    <w:tmpl w:val="E6628B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C4E4CA6"/>
    <w:multiLevelType w:val="multilevel"/>
    <w:tmpl w:val="16A03738"/>
    <w:lvl w:ilvl="0">
      <w:start w:val="6"/>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2"/>
        <w:szCs w:val="22"/>
        <w:lang w:val="en-GB" w:eastAsia="en-GB" w:bidi="en-GB"/>
      </w:rPr>
    </w:lvl>
    <w:lvl w:ilvl="2">
      <w:numFmt w:val="bullet"/>
      <w:lvlText w:val=""/>
      <w:lvlJc w:val="left"/>
      <w:pPr>
        <w:ind w:left="811" w:hanging="360"/>
      </w:pPr>
      <w:rPr>
        <w:rFonts w:ascii="Symbol" w:eastAsia="Symbol" w:hAnsi="Symbol" w:cs="Symbol" w:hint="default"/>
        <w:w w:val="99"/>
        <w:sz w:val="20"/>
        <w:szCs w:val="20"/>
        <w:lang w:val="en-GB" w:eastAsia="en-GB" w:bidi="en-GB"/>
      </w:rPr>
    </w:lvl>
    <w:lvl w:ilvl="3">
      <w:numFmt w:val="bullet"/>
      <w:lvlText w:val="•"/>
      <w:lvlJc w:val="left"/>
      <w:pPr>
        <w:ind w:left="3882" w:hanging="360"/>
      </w:pPr>
      <w:rPr>
        <w:rFonts w:hint="default"/>
        <w:lang w:val="en-GB" w:eastAsia="en-GB" w:bidi="en-GB"/>
      </w:rPr>
    </w:lvl>
    <w:lvl w:ilvl="4">
      <w:numFmt w:val="bullet"/>
      <w:lvlText w:val="•"/>
      <w:lvlJc w:val="left"/>
      <w:pPr>
        <w:ind w:left="4903" w:hanging="360"/>
      </w:pPr>
      <w:rPr>
        <w:rFonts w:hint="default"/>
        <w:lang w:val="en-GB" w:eastAsia="en-GB" w:bidi="en-GB"/>
      </w:rPr>
    </w:lvl>
    <w:lvl w:ilvl="5">
      <w:numFmt w:val="bullet"/>
      <w:lvlText w:val="•"/>
      <w:lvlJc w:val="left"/>
      <w:pPr>
        <w:ind w:left="5924" w:hanging="360"/>
      </w:pPr>
      <w:rPr>
        <w:rFonts w:hint="default"/>
        <w:lang w:val="en-GB" w:eastAsia="en-GB" w:bidi="en-GB"/>
      </w:rPr>
    </w:lvl>
    <w:lvl w:ilvl="6">
      <w:numFmt w:val="bullet"/>
      <w:lvlText w:val="•"/>
      <w:lvlJc w:val="left"/>
      <w:pPr>
        <w:ind w:left="6945" w:hanging="360"/>
      </w:pPr>
      <w:rPr>
        <w:rFonts w:hint="default"/>
        <w:lang w:val="en-GB" w:eastAsia="en-GB" w:bidi="en-GB"/>
      </w:rPr>
    </w:lvl>
    <w:lvl w:ilvl="7">
      <w:numFmt w:val="bullet"/>
      <w:lvlText w:val="•"/>
      <w:lvlJc w:val="left"/>
      <w:pPr>
        <w:ind w:left="7966" w:hanging="360"/>
      </w:pPr>
      <w:rPr>
        <w:rFonts w:hint="default"/>
        <w:lang w:val="en-GB" w:eastAsia="en-GB" w:bidi="en-GB"/>
      </w:rPr>
    </w:lvl>
    <w:lvl w:ilvl="8">
      <w:numFmt w:val="bullet"/>
      <w:lvlText w:val="•"/>
      <w:lvlJc w:val="left"/>
      <w:pPr>
        <w:ind w:left="8987" w:hanging="360"/>
      </w:pPr>
      <w:rPr>
        <w:rFonts w:hint="default"/>
        <w:lang w:val="en-GB" w:eastAsia="en-GB" w:bidi="en-GB"/>
      </w:rPr>
    </w:lvl>
  </w:abstractNum>
  <w:abstractNum w:abstractNumId="38" w15:restartNumberingAfterBreak="0">
    <w:nsid w:val="6E714255"/>
    <w:multiLevelType w:val="hybridMultilevel"/>
    <w:tmpl w:val="E2F215EC"/>
    <w:lvl w:ilvl="0" w:tplc="FFFFFFFF">
      <w:start w:val="1"/>
      <w:numFmt w:val="bullet"/>
      <w:lvlText w:val="•"/>
      <w:lvlJc w:val="left"/>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711F7EBD"/>
    <w:multiLevelType w:val="hybridMultilevel"/>
    <w:tmpl w:val="929CE2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D55587"/>
    <w:multiLevelType w:val="multilevel"/>
    <w:tmpl w:val="CA6887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6F30BEA"/>
    <w:multiLevelType w:val="hybridMultilevel"/>
    <w:tmpl w:val="A61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C2AC8"/>
    <w:multiLevelType w:val="multilevel"/>
    <w:tmpl w:val="E6CEFBFE"/>
    <w:lvl w:ilvl="0">
      <w:start w:val="7"/>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2"/>
        <w:szCs w:val="22"/>
        <w:lang w:val="en-GB" w:eastAsia="en-GB" w:bidi="en-GB"/>
      </w:rPr>
    </w:lvl>
    <w:lvl w:ilvl="2">
      <w:start w:val="1"/>
      <w:numFmt w:val="decimal"/>
      <w:lvlText w:val="%1.%2.%3"/>
      <w:lvlJc w:val="left"/>
      <w:pPr>
        <w:ind w:left="936" w:hanging="833"/>
        <w:jc w:val="right"/>
      </w:pPr>
      <w:rPr>
        <w:rFonts w:ascii="Arial" w:eastAsia="Arial" w:hAnsi="Arial" w:cs="Arial" w:hint="default"/>
        <w:spacing w:val="-1"/>
        <w:w w:val="99"/>
        <w:sz w:val="22"/>
        <w:szCs w:val="22"/>
        <w:lang w:val="en-GB" w:eastAsia="en-GB" w:bidi="en-GB"/>
      </w:rPr>
    </w:lvl>
    <w:lvl w:ilvl="3">
      <w:numFmt w:val="bullet"/>
      <w:lvlText w:val=""/>
      <w:lvlJc w:val="left"/>
      <w:pPr>
        <w:ind w:left="1377" w:hanging="382"/>
      </w:pPr>
      <w:rPr>
        <w:rFonts w:ascii="Symbol" w:eastAsia="Symbol" w:hAnsi="Symbol" w:cs="Symbol" w:hint="default"/>
        <w:w w:val="99"/>
        <w:sz w:val="20"/>
        <w:szCs w:val="20"/>
        <w:lang w:val="en-GB" w:eastAsia="en-GB" w:bidi="en-GB"/>
      </w:rPr>
    </w:lvl>
    <w:lvl w:ilvl="4">
      <w:numFmt w:val="bullet"/>
      <w:lvlText w:val="•"/>
      <w:lvlJc w:val="left"/>
      <w:pPr>
        <w:ind w:left="3792" w:hanging="382"/>
      </w:pPr>
      <w:rPr>
        <w:rFonts w:hint="default"/>
        <w:lang w:val="en-GB" w:eastAsia="en-GB" w:bidi="en-GB"/>
      </w:rPr>
    </w:lvl>
    <w:lvl w:ilvl="5">
      <w:numFmt w:val="bullet"/>
      <w:lvlText w:val="•"/>
      <w:lvlJc w:val="left"/>
      <w:pPr>
        <w:ind w:left="4998" w:hanging="382"/>
      </w:pPr>
      <w:rPr>
        <w:rFonts w:hint="default"/>
        <w:lang w:val="en-GB" w:eastAsia="en-GB" w:bidi="en-GB"/>
      </w:rPr>
    </w:lvl>
    <w:lvl w:ilvl="6">
      <w:numFmt w:val="bullet"/>
      <w:lvlText w:val="•"/>
      <w:lvlJc w:val="left"/>
      <w:pPr>
        <w:ind w:left="6204" w:hanging="382"/>
      </w:pPr>
      <w:rPr>
        <w:rFonts w:hint="default"/>
        <w:lang w:val="en-GB" w:eastAsia="en-GB" w:bidi="en-GB"/>
      </w:rPr>
    </w:lvl>
    <w:lvl w:ilvl="7">
      <w:numFmt w:val="bullet"/>
      <w:lvlText w:val="•"/>
      <w:lvlJc w:val="left"/>
      <w:pPr>
        <w:ind w:left="7410" w:hanging="382"/>
      </w:pPr>
      <w:rPr>
        <w:rFonts w:hint="default"/>
        <w:lang w:val="en-GB" w:eastAsia="en-GB" w:bidi="en-GB"/>
      </w:rPr>
    </w:lvl>
    <w:lvl w:ilvl="8">
      <w:numFmt w:val="bullet"/>
      <w:lvlText w:val="•"/>
      <w:lvlJc w:val="left"/>
      <w:pPr>
        <w:ind w:left="8616" w:hanging="382"/>
      </w:pPr>
      <w:rPr>
        <w:rFonts w:hint="default"/>
        <w:lang w:val="en-GB" w:eastAsia="en-GB" w:bidi="en-GB"/>
      </w:rPr>
    </w:lvl>
  </w:abstractNum>
  <w:num w:numId="1" w16cid:durableId="2122142417">
    <w:abstractNumId w:val="16"/>
  </w:num>
  <w:num w:numId="2" w16cid:durableId="886792547">
    <w:abstractNumId w:val="2"/>
  </w:num>
  <w:num w:numId="3" w16cid:durableId="1987390722">
    <w:abstractNumId w:val="25"/>
  </w:num>
  <w:num w:numId="4" w16cid:durableId="1560508648">
    <w:abstractNumId w:val="19"/>
  </w:num>
  <w:num w:numId="5" w16cid:durableId="995456252">
    <w:abstractNumId w:val="12"/>
  </w:num>
  <w:num w:numId="6" w16cid:durableId="1612393442">
    <w:abstractNumId w:val="15"/>
  </w:num>
  <w:num w:numId="7" w16cid:durableId="276332262">
    <w:abstractNumId w:val="7"/>
  </w:num>
  <w:num w:numId="8" w16cid:durableId="681854874">
    <w:abstractNumId w:val="42"/>
  </w:num>
  <w:num w:numId="9" w16cid:durableId="881329044">
    <w:abstractNumId w:val="37"/>
  </w:num>
  <w:num w:numId="10" w16cid:durableId="1201362664">
    <w:abstractNumId w:val="6"/>
  </w:num>
  <w:num w:numId="11" w16cid:durableId="1434592766">
    <w:abstractNumId w:val="27"/>
  </w:num>
  <w:num w:numId="12" w16cid:durableId="1871600235">
    <w:abstractNumId w:val="20"/>
  </w:num>
  <w:num w:numId="13" w16cid:durableId="673339369">
    <w:abstractNumId w:val="28"/>
  </w:num>
  <w:num w:numId="14" w16cid:durableId="1090850880">
    <w:abstractNumId w:val="35"/>
  </w:num>
  <w:num w:numId="15" w16cid:durableId="208886005">
    <w:abstractNumId w:val="17"/>
  </w:num>
  <w:num w:numId="16" w16cid:durableId="87238479">
    <w:abstractNumId w:val="9"/>
  </w:num>
  <w:num w:numId="17" w16cid:durableId="1135950966">
    <w:abstractNumId w:val="30"/>
  </w:num>
  <w:num w:numId="18" w16cid:durableId="1479112181">
    <w:abstractNumId w:val="23"/>
  </w:num>
  <w:num w:numId="19" w16cid:durableId="450518974">
    <w:abstractNumId w:val="0"/>
  </w:num>
  <w:num w:numId="20" w16cid:durableId="1114710235">
    <w:abstractNumId w:val="39"/>
  </w:num>
  <w:num w:numId="21" w16cid:durableId="584920995">
    <w:abstractNumId w:val="36"/>
  </w:num>
  <w:num w:numId="22" w16cid:durableId="256796679">
    <w:abstractNumId w:val="3"/>
  </w:num>
  <w:num w:numId="23" w16cid:durableId="246041192">
    <w:abstractNumId w:val="38"/>
  </w:num>
  <w:num w:numId="24" w16cid:durableId="257835809">
    <w:abstractNumId w:val="34"/>
  </w:num>
  <w:num w:numId="25" w16cid:durableId="927620005">
    <w:abstractNumId w:val="5"/>
  </w:num>
  <w:num w:numId="26" w16cid:durableId="1587567654">
    <w:abstractNumId w:val="18"/>
  </w:num>
  <w:num w:numId="27" w16cid:durableId="993410288">
    <w:abstractNumId w:val="31"/>
  </w:num>
  <w:num w:numId="28" w16cid:durableId="613024950">
    <w:abstractNumId w:val="8"/>
  </w:num>
  <w:num w:numId="29" w16cid:durableId="1438676902">
    <w:abstractNumId w:val="21"/>
  </w:num>
  <w:num w:numId="30" w16cid:durableId="895358733">
    <w:abstractNumId w:val="4"/>
  </w:num>
  <w:num w:numId="31" w16cid:durableId="1277522665">
    <w:abstractNumId w:val="11"/>
  </w:num>
  <w:num w:numId="32" w16cid:durableId="1795249838">
    <w:abstractNumId w:val="29"/>
  </w:num>
  <w:num w:numId="33" w16cid:durableId="1154446313">
    <w:abstractNumId w:val="14"/>
  </w:num>
  <w:num w:numId="34" w16cid:durableId="1043941075">
    <w:abstractNumId w:val="10"/>
  </w:num>
  <w:num w:numId="35" w16cid:durableId="1854370140">
    <w:abstractNumId w:val="13"/>
  </w:num>
  <w:num w:numId="36" w16cid:durableId="1275862880">
    <w:abstractNumId w:val="33"/>
  </w:num>
  <w:num w:numId="37" w16cid:durableId="1815683650">
    <w:abstractNumId w:val="22"/>
  </w:num>
  <w:num w:numId="38" w16cid:durableId="1037245032">
    <w:abstractNumId w:val="1"/>
  </w:num>
  <w:num w:numId="39" w16cid:durableId="1595821333">
    <w:abstractNumId w:val="26"/>
  </w:num>
  <w:num w:numId="40" w16cid:durableId="742602989">
    <w:abstractNumId w:val="22"/>
  </w:num>
  <w:num w:numId="41" w16cid:durableId="1028531265">
    <w:abstractNumId w:val="1"/>
  </w:num>
  <w:num w:numId="42" w16cid:durableId="1021930822">
    <w:abstractNumId w:val="24"/>
  </w:num>
  <w:num w:numId="43" w16cid:durableId="675546025">
    <w:abstractNumId w:val="32"/>
  </w:num>
  <w:num w:numId="44" w16cid:durableId="243802422">
    <w:abstractNumId w:val="40"/>
  </w:num>
  <w:num w:numId="45" w16cid:durableId="630523640">
    <w:abstractNumId w:val="4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Havard">
    <w15:presenceInfo w15:providerId="AD" w15:userId="S::K-havard@wao.gov.uk::9381aa0b-680e-4cf4-83c1-204ed923ff9c"/>
  </w15:person>
  <w15:person w15:author="Lucy Evans">
    <w15:presenceInfo w15:providerId="AD" w15:userId="S::lucy-evans@wao.gov.uk::fc911794-78e8-400b-8378-45ca12bfd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DB"/>
    <w:rsid w:val="00002178"/>
    <w:rsid w:val="00006F5B"/>
    <w:rsid w:val="00011B5A"/>
    <w:rsid w:val="000178CA"/>
    <w:rsid w:val="00017DF6"/>
    <w:rsid w:val="00020DCC"/>
    <w:rsid w:val="0002126A"/>
    <w:rsid w:val="000240D6"/>
    <w:rsid w:val="0002583F"/>
    <w:rsid w:val="00034786"/>
    <w:rsid w:val="0003525E"/>
    <w:rsid w:val="000363E6"/>
    <w:rsid w:val="00036C92"/>
    <w:rsid w:val="00036E86"/>
    <w:rsid w:val="00040775"/>
    <w:rsid w:val="0004346D"/>
    <w:rsid w:val="0004352B"/>
    <w:rsid w:val="00043765"/>
    <w:rsid w:val="00047F1A"/>
    <w:rsid w:val="00051C6F"/>
    <w:rsid w:val="00052328"/>
    <w:rsid w:val="00052ADD"/>
    <w:rsid w:val="00054879"/>
    <w:rsid w:val="00054A44"/>
    <w:rsid w:val="00055044"/>
    <w:rsid w:val="0005537C"/>
    <w:rsid w:val="00055C1C"/>
    <w:rsid w:val="000636F7"/>
    <w:rsid w:val="000645B1"/>
    <w:rsid w:val="00066C85"/>
    <w:rsid w:val="000672C9"/>
    <w:rsid w:val="000677FA"/>
    <w:rsid w:val="00073056"/>
    <w:rsid w:val="000739D0"/>
    <w:rsid w:val="00075D53"/>
    <w:rsid w:val="00075EF7"/>
    <w:rsid w:val="00077993"/>
    <w:rsid w:val="00081299"/>
    <w:rsid w:val="00083773"/>
    <w:rsid w:val="00084E04"/>
    <w:rsid w:val="0008545D"/>
    <w:rsid w:val="0008590A"/>
    <w:rsid w:val="00085FD2"/>
    <w:rsid w:val="000913DB"/>
    <w:rsid w:val="00091E3C"/>
    <w:rsid w:val="000920A8"/>
    <w:rsid w:val="00092784"/>
    <w:rsid w:val="00092D06"/>
    <w:rsid w:val="00092E31"/>
    <w:rsid w:val="000941AC"/>
    <w:rsid w:val="000942A7"/>
    <w:rsid w:val="000946D6"/>
    <w:rsid w:val="0009536D"/>
    <w:rsid w:val="000957E3"/>
    <w:rsid w:val="00095C91"/>
    <w:rsid w:val="00096720"/>
    <w:rsid w:val="00096BA9"/>
    <w:rsid w:val="00096E99"/>
    <w:rsid w:val="000A0039"/>
    <w:rsid w:val="000A1EBE"/>
    <w:rsid w:val="000A1FB7"/>
    <w:rsid w:val="000A2706"/>
    <w:rsid w:val="000A328A"/>
    <w:rsid w:val="000A6776"/>
    <w:rsid w:val="000A6D6B"/>
    <w:rsid w:val="000B0C2C"/>
    <w:rsid w:val="000B3085"/>
    <w:rsid w:val="000B30DC"/>
    <w:rsid w:val="000B4EB2"/>
    <w:rsid w:val="000B4F1E"/>
    <w:rsid w:val="000B6275"/>
    <w:rsid w:val="000B7E15"/>
    <w:rsid w:val="000C193D"/>
    <w:rsid w:val="000C255C"/>
    <w:rsid w:val="000C2F3D"/>
    <w:rsid w:val="000C3759"/>
    <w:rsid w:val="000C446C"/>
    <w:rsid w:val="000C609D"/>
    <w:rsid w:val="000D0302"/>
    <w:rsid w:val="000D0CB4"/>
    <w:rsid w:val="000D37FB"/>
    <w:rsid w:val="000D3CA9"/>
    <w:rsid w:val="000D3DF4"/>
    <w:rsid w:val="000D4023"/>
    <w:rsid w:val="000E0921"/>
    <w:rsid w:val="000E1EDC"/>
    <w:rsid w:val="000E3C78"/>
    <w:rsid w:val="000E44E3"/>
    <w:rsid w:val="000E6AB8"/>
    <w:rsid w:val="000E7AC1"/>
    <w:rsid w:val="000F17CC"/>
    <w:rsid w:val="000F3CC5"/>
    <w:rsid w:val="000F3ED4"/>
    <w:rsid w:val="000F4C52"/>
    <w:rsid w:val="000F508E"/>
    <w:rsid w:val="000F593C"/>
    <w:rsid w:val="0010322E"/>
    <w:rsid w:val="00107423"/>
    <w:rsid w:val="00107AFD"/>
    <w:rsid w:val="001100A2"/>
    <w:rsid w:val="001101DC"/>
    <w:rsid w:val="001113E2"/>
    <w:rsid w:val="00111DBD"/>
    <w:rsid w:val="00111E93"/>
    <w:rsid w:val="0011285A"/>
    <w:rsid w:val="00113297"/>
    <w:rsid w:val="00113785"/>
    <w:rsid w:val="00113835"/>
    <w:rsid w:val="00114458"/>
    <w:rsid w:val="00115573"/>
    <w:rsid w:val="00120B57"/>
    <w:rsid w:val="00122A99"/>
    <w:rsid w:val="00122E5C"/>
    <w:rsid w:val="00124C19"/>
    <w:rsid w:val="00125537"/>
    <w:rsid w:val="00126F38"/>
    <w:rsid w:val="0013476D"/>
    <w:rsid w:val="001349D5"/>
    <w:rsid w:val="00134C61"/>
    <w:rsid w:val="00136B64"/>
    <w:rsid w:val="00137596"/>
    <w:rsid w:val="00141F6E"/>
    <w:rsid w:val="0014453C"/>
    <w:rsid w:val="00144B47"/>
    <w:rsid w:val="00145A46"/>
    <w:rsid w:val="001506D9"/>
    <w:rsid w:val="00152E59"/>
    <w:rsid w:val="00154315"/>
    <w:rsid w:val="00156135"/>
    <w:rsid w:val="00157AA0"/>
    <w:rsid w:val="001608DF"/>
    <w:rsid w:val="0016224C"/>
    <w:rsid w:val="00162CDE"/>
    <w:rsid w:val="00162E09"/>
    <w:rsid w:val="00163856"/>
    <w:rsid w:val="00164936"/>
    <w:rsid w:val="00166504"/>
    <w:rsid w:val="0016677A"/>
    <w:rsid w:val="001674A0"/>
    <w:rsid w:val="00170B0B"/>
    <w:rsid w:val="00171C29"/>
    <w:rsid w:val="00172478"/>
    <w:rsid w:val="00172C7A"/>
    <w:rsid w:val="00172F83"/>
    <w:rsid w:val="00173343"/>
    <w:rsid w:val="001741BB"/>
    <w:rsid w:val="001813BF"/>
    <w:rsid w:val="00183D6C"/>
    <w:rsid w:val="001904AD"/>
    <w:rsid w:val="00190B5A"/>
    <w:rsid w:val="0019296C"/>
    <w:rsid w:val="0019347A"/>
    <w:rsid w:val="00197047"/>
    <w:rsid w:val="00197873"/>
    <w:rsid w:val="001A1100"/>
    <w:rsid w:val="001A5F01"/>
    <w:rsid w:val="001A6101"/>
    <w:rsid w:val="001A6AB9"/>
    <w:rsid w:val="001B1387"/>
    <w:rsid w:val="001B3CDE"/>
    <w:rsid w:val="001B46FE"/>
    <w:rsid w:val="001B6467"/>
    <w:rsid w:val="001B680E"/>
    <w:rsid w:val="001C00E1"/>
    <w:rsid w:val="001C071E"/>
    <w:rsid w:val="001C0773"/>
    <w:rsid w:val="001C0FAE"/>
    <w:rsid w:val="001C13C0"/>
    <w:rsid w:val="001C155E"/>
    <w:rsid w:val="001C1598"/>
    <w:rsid w:val="001C19FC"/>
    <w:rsid w:val="001C4BC0"/>
    <w:rsid w:val="001C5481"/>
    <w:rsid w:val="001C6A9C"/>
    <w:rsid w:val="001C6D8C"/>
    <w:rsid w:val="001D2C1D"/>
    <w:rsid w:val="001D3B54"/>
    <w:rsid w:val="001D631A"/>
    <w:rsid w:val="001D731B"/>
    <w:rsid w:val="001D7D1A"/>
    <w:rsid w:val="001E12D5"/>
    <w:rsid w:val="001E13FE"/>
    <w:rsid w:val="001E1D99"/>
    <w:rsid w:val="001E35A3"/>
    <w:rsid w:val="001E3BB6"/>
    <w:rsid w:val="001E513F"/>
    <w:rsid w:val="001E5C21"/>
    <w:rsid w:val="001E7F6C"/>
    <w:rsid w:val="001F00D4"/>
    <w:rsid w:val="001F0967"/>
    <w:rsid w:val="001F19F4"/>
    <w:rsid w:val="001F1A67"/>
    <w:rsid w:val="001F1EA6"/>
    <w:rsid w:val="001F1EEC"/>
    <w:rsid w:val="00200A47"/>
    <w:rsid w:val="00201970"/>
    <w:rsid w:val="00202203"/>
    <w:rsid w:val="002027A6"/>
    <w:rsid w:val="00202FFD"/>
    <w:rsid w:val="002032B2"/>
    <w:rsid w:val="002036D8"/>
    <w:rsid w:val="00213C21"/>
    <w:rsid w:val="00214A98"/>
    <w:rsid w:val="00216C88"/>
    <w:rsid w:val="00217270"/>
    <w:rsid w:val="0022171B"/>
    <w:rsid w:val="002223FC"/>
    <w:rsid w:val="00224FCC"/>
    <w:rsid w:val="002260F3"/>
    <w:rsid w:val="00226B27"/>
    <w:rsid w:val="00226CA0"/>
    <w:rsid w:val="0023130E"/>
    <w:rsid w:val="00234493"/>
    <w:rsid w:val="00236353"/>
    <w:rsid w:val="00236912"/>
    <w:rsid w:val="00237C4C"/>
    <w:rsid w:val="002400D7"/>
    <w:rsid w:val="002405ED"/>
    <w:rsid w:val="00240FA4"/>
    <w:rsid w:val="00245C40"/>
    <w:rsid w:val="002460CF"/>
    <w:rsid w:val="00246474"/>
    <w:rsid w:val="00246607"/>
    <w:rsid w:val="00247954"/>
    <w:rsid w:val="00251B18"/>
    <w:rsid w:val="00252003"/>
    <w:rsid w:val="00252154"/>
    <w:rsid w:val="00252171"/>
    <w:rsid w:val="0025415F"/>
    <w:rsid w:val="00255669"/>
    <w:rsid w:val="00257FC2"/>
    <w:rsid w:val="002600D7"/>
    <w:rsid w:val="00260671"/>
    <w:rsid w:val="00260FB3"/>
    <w:rsid w:val="002627E8"/>
    <w:rsid w:val="00263464"/>
    <w:rsid w:val="00264052"/>
    <w:rsid w:val="00264DC9"/>
    <w:rsid w:val="00266320"/>
    <w:rsid w:val="00266CEB"/>
    <w:rsid w:val="00270E38"/>
    <w:rsid w:val="0027157D"/>
    <w:rsid w:val="0027169B"/>
    <w:rsid w:val="0027217F"/>
    <w:rsid w:val="00274516"/>
    <w:rsid w:val="002762A2"/>
    <w:rsid w:val="0027658F"/>
    <w:rsid w:val="00276E32"/>
    <w:rsid w:val="00281BF0"/>
    <w:rsid w:val="00282A5F"/>
    <w:rsid w:val="00284E3F"/>
    <w:rsid w:val="00290409"/>
    <w:rsid w:val="0029221D"/>
    <w:rsid w:val="00293862"/>
    <w:rsid w:val="00293AA0"/>
    <w:rsid w:val="00293DD5"/>
    <w:rsid w:val="0029487F"/>
    <w:rsid w:val="00294B8F"/>
    <w:rsid w:val="00297D9C"/>
    <w:rsid w:val="00297F76"/>
    <w:rsid w:val="002A0B83"/>
    <w:rsid w:val="002A2763"/>
    <w:rsid w:val="002A35BF"/>
    <w:rsid w:val="002A375E"/>
    <w:rsid w:val="002A3AD4"/>
    <w:rsid w:val="002A3B4A"/>
    <w:rsid w:val="002B2F5C"/>
    <w:rsid w:val="002B5917"/>
    <w:rsid w:val="002B6A57"/>
    <w:rsid w:val="002C18EC"/>
    <w:rsid w:val="002C32CB"/>
    <w:rsid w:val="002C5B5A"/>
    <w:rsid w:val="002C5C32"/>
    <w:rsid w:val="002C6022"/>
    <w:rsid w:val="002D04C5"/>
    <w:rsid w:val="002D3533"/>
    <w:rsid w:val="002D3611"/>
    <w:rsid w:val="002D3984"/>
    <w:rsid w:val="002D3A5E"/>
    <w:rsid w:val="002D783C"/>
    <w:rsid w:val="002D7C4D"/>
    <w:rsid w:val="002E0F49"/>
    <w:rsid w:val="002E1E15"/>
    <w:rsid w:val="002E7BCA"/>
    <w:rsid w:val="002E7E34"/>
    <w:rsid w:val="002F1FF5"/>
    <w:rsid w:val="002F370A"/>
    <w:rsid w:val="002F388F"/>
    <w:rsid w:val="002F43A4"/>
    <w:rsid w:val="002F4EEB"/>
    <w:rsid w:val="00303077"/>
    <w:rsid w:val="003034E4"/>
    <w:rsid w:val="00303A54"/>
    <w:rsid w:val="00303E84"/>
    <w:rsid w:val="00304DC1"/>
    <w:rsid w:val="003053D4"/>
    <w:rsid w:val="00306F10"/>
    <w:rsid w:val="003071EC"/>
    <w:rsid w:val="00310491"/>
    <w:rsid w:val="0031210E"/>
    <w:rsid w:val="00314643"/>
    <w:rsid w:val="0031506F"/>
    <w:rsid w:val="00315149"/>
    <w:rsid w:val="00316993"/>
    <w:rsid w:val="00317C34"/>
    <w:rsid w:val="0032354A"/>
    <w:rsid w:val="00323608"/>
    <w:rsid w:val="003239FB"/>
    <w:rsid w:val="00323CE1"/>
    <w:rsid w:val="00325995"/>
    <w:rsid w:val="00327FBC"/>
    <w:rsid w:val="0033149E"/>
    <w:rsid w:val="003321CD"/>
    <w:rsid w:val="00332A8D"/>
    <w:rsid w:val="0033595E"/>
    <w:rsid w:val="00335F82"/>
    <w:rsid w:val="00336B74"/>
    <w:rsid w:val="003416DB"/>
    <w:rsid w:val="00341809"/>
    <w:rsid w:val="003447FA"/>
    <w:rsid w:val="00344B59"/>
    <w:rsid w:val="00350B87"/>
    <w:rsid w:val="00350CBB"/>
    <w:rsid w:val="00350DEE"/>
    <w:rsid w:val="00353CA2"/>
    <w:rsid w:val="003548A7"/>
    <w:rsid w:val="003563E6"/>
    <w:rsid w:val="0035694F"/>
    <w:rsid w:val="00360467"/>
    <w:rsid w:val="00360EFE"/>
    <w:rsid w:val="00361DA8"/>
    <w:rsid w:val="003648F5"/>
    <w:rsid w:val="00365D62"/>
    <w:rsid w:val="00372888"/>
    <w:rsid w:val="00375CDF"/>
    <w:rsid w:val="00377833"/>
    <w:rsid w:val="00380DD8"/>
    <w:rsid w:val="003828B9"/>
    <w:rsid w:val="003841CE"/>
    <w:rsid w:val="00385626"/>
    <w:rsid w:val="00385D1B"/>
    <w:rsid w:val="003869E6"/>
    <w:rsid w:val="00387275"/>
    <w:rsid w:val="00393C24"/>
    <w:rsid w:val="003950DD"/>
    <w:rsid w:val="003954CE"/>
    <w:rsid w:val="00395D04"/>
    <w:rsid w:val="00395D66"/>
    <w:rsid w:val="003A257F"/>
    <w:rsid w:val="003A270E"/>
    <w:rsid w:val="003A395F"/>
    <w:rsid w:val="003A7A85"/>
    <w:rsid w:val="003B033B"/>
    <w:rsid w:val="003B12B9"/>
    <w:rsid w:val="003B2558"/>
    <w:rsid w:val="003B2DEA"/>
    <w:rsid w:val="003B335D"/>
    <w:rsid w:val="003B33EE"/>
    <w:rsid w:val="003B6607"/>
    <w:rsid w:val="003B717E"/>
    <w:rsid w:val="003C0117"/>
    <w:rsid w:val="003C07CB"/>
    <w:rsid w:val="003C21AC"/>
    <w:rsid w:val="003C3236"/>
    <w:rsid w:val="003C37C5"/>
    <w:rsid w:val="003C42E1"/>
    <w:rsid w:val="003C612B"/>
    <w:rsid w:val="003D0E67"/>
    <w:rsid w:val="003D2844"/>
    <w:rsid w:val="003D3D26"/>
    <w:rsid w:val="003D4777"/>
    <w:rsid w:val="003D58C7"/>
    <w:rsid w:val="003D5BBB"/>
    <w:rsid w:val="003D5E94"/>
    <w:rsid w:val="003D6CA2"/>
    <w:rsid w:val="003D7670"/>
    <w:rsid w:val="003E01CC"/>
    <w:rsid w:val="003E2AF8"/>
    <w:rsid w:val="003E37EA"/>
    <w:rsid w:val="003E4CE5"/>
    <w:rsid w:val="003E7101"/>
    <w:rsid w:val="003F02E8"/>
    <w:rsid w:val="003F0E27"/>
    <w:rsid w:val="003F10F3"/>
    <w:rsid w:val="003F69DA"/>
    <w:rsid w:val="003F7460"/>
    <w:rsid w:val="003F76BE"/>
    <w:rsid w:val="003F7916"/>
    <w:rsid w:val="00400302"/>
    <w:rsid w:val="004031E1"/>
    <w:rsid w:val="00405196"/>
    <w:rsid w:val="004057FC"/>
    <w:rsid w:val="00406883"/>
    <w:rsid w:val="00410BE4"/>
    <w:rsid w:val="00412F01"/>
    <w:rsid w:val="00413C5D"/>
    <w:rsid w:val="00413D23"/>
    <w:rsid w:val="004143B3"/>
    <w:rsid w:val="00416858"/>
    <w:rsid w:val="00416906"/>
    <w:rsid w:val="00417369"/>
    <w:rsid w:val="00420D2C"/>
    <w:rsid w:val="00421C42"/>
    <w:rsid w:val="004224E6"/>
    <w:rsid w:val="00423B10"/>
    <w:rsid w:val="0042455C"/>
    <w:rsid w:val="00424FB7"/>
    <w:rsid w:val="004268D8"/>
    <w:rsid w:val="00427488"/>
    <w:rsid w:val="00427D33"/>
    <w:rsid w:val="004313CC"/>
    <w:rsid w:val="004319DA"/>
    <w:rsid w:val="00432494"/>
    <w:rsid w:val="00435089"/>
    <w:rsid w:val="0043612F"/>
    <w:rsid w:val="0044008D"/>
    <w:rsid w:val="004405EB"/>
    <w:rsid w:val="0044141A"/>
    <w:rsid w:val="00442E6B"/>
    <w:rsid w:val="004432F1"/>
    <w:rsid w:val="004435D5"/>
    <w:rsid w:val="00444CA3"/>
    <w:rsid w:val="00445353"/>
    <w:rsid w:val="004467E1"/>
    <w:rsid w:val="0045422D"/>
    <w:rsid w:val="004544DF"/>
    <w:rsid w:val="00454BA0"/>
    <w:rsid w:val="00456216"/>
    <w:rsid w:val="004579FF"/>
    <w:rsid w:val="00460CBE"/>
    <w:rsid w:val="004610E7"/>
    <w:rsid w:val="00464700"/>
    <w:rsid w:val="00464C17"/>
    <w:rsid w:val="00465456"/>
    <w:rsid w:val="00465C85"/>
    <w:rsid w:val="00466FD0"/>
    <w:rsid w:val="00474C69"/>
    <w:rsid w:val="00475E1F"/>
    <w:rsid w:val="00476B8D"/>
    <w:rsid w:val="00476BB2"/>
    <w:rsid w:val="00482157"/>
    <w:rsid w:val="004838B4"/>
    <w:rsid w:val="00486A93"/>
    <w:rsid w:val="0049248E"/>
    <w:rsid w:val="00493028"/>
    <w:rsid w:val="004936C9"/>
    <w:rsid w:val="00495C3A"/>
    <w:rsid w:val="00496053"/>
    <w:rsid w:val="00497C0A"/>
    <w:rsid w:val="00497EA7"/>
    <w:rsid w:val="004A0B4F"/>
    <w:rsid w:val="004A2CFE"/>
    <w:rsid w:val="004A365C"/>
    <w:rsid w:val="004A3A4C"/>
    <w:rsid w:val="004A46C7"/>
    <w:rsid w:val="004A65DB"/>
    <w:rsid w:val="004A695D"/>
    <w:rsid w:val="004A76A0"/>
    <w:rsid w:val="004B1A45"/>
    <w:rsid w:val="004B28D2"/>
    <w:rsid w:val="004B593B"/>
    <w:rsid w:val="004B6169"/>
    <w:rsid w:val="004C1E77"/>
    <w:rsid w:val="004C4193"/>
    <w:rsid w:val="004C483E"/>
    <w:rsid w:val="004C4BF3"/>
    <w:rsid w:val="004D097E"/>
    <w:rsid w:val="004D4C27"/>
    <w:rsid w:val="004D560C"/>
    <w:rsid w:val="004E266D"/>
    <w:rsid w:val="004E5237"/>
    <w:rsid w:val="004E6259"/>
    <w:rsid w:val="004F06BD"/>
    <w:rsid w:val="004F35F2"/>
    <w:rsid w:val="004F7561"/>
    <w:rsid w:val="004F7749"/>
    <w:rsid w:val="0050039A"/>
    <w:rsid w:val="00502830"/>
    <w:rsid w:val="00503923"/>
    <w:rsid w:val="00506515"/>
    <w:rsid w:val="005100D6"/>
    <w:rsid w:val="00511406"/>
    <w:rsid w:val="0051331E"/>
    <w:rsid w:val="005138C5"/>
    <w:rsid w:val="00514BAB"/>
    <w:rsid w:val="005171F0"/>
    <w:rsid w:val="00517339"/>
    <w:rsid w:val="00520049"/>
    <w:rsid w:val="00520B4F"/>
    <w:rsid w:val="00522BE9"/>
    <w:rsid w:val="00523BB6"/>
    <w:rsid w:val="00523EE2"/>
    <w:rsid w:val="005253B5"/>
    <w:rsid w:val="00531036"/>
    <w:rsid w:val="005319CD"/>
    <w:rsid w:val="00532AB2"/>
    <w:rsid w:val="00537194"/>
    <w:rsid w:val="005406CC"/>
    <w:rsid w:val="00545BA9"/>
    <w:rsid w:val="00547402"/>
    <w:rsid w:val="00547986"/>
    <w:rsid w:val="00550DAC"/>
    <w:rsid w:val="00550E24"/>
    <w:rsid w:val="00551775"/>
    <w:rsid w:val="00551F49"/>
    <w:rsid w:val="0055218A"/>
    <w:rsid w:val="00552E64"/>
    <w:rsid w:val="005545D6"/>
    <w:rsid w:val="00554C36"/>
    <w:rsid w:val="0055679B"/>
    <w:rsid w:val="00556C2A"/>
    <w:rsid w:val="00561D9C"/>
    <w:rsid w:val="005632FE"/>
    <w:rsid w:val="005661A6"/>
    <w:rsid w:val="00567A29"/>
    <w:rsid w:val="00567B4B"/>
    <w:rsid w:val="00570556"/>
    <w:rsid w:val="00574139"/>
    <w:rsid w:val="00574560"/>
    <w:rsid w:val="005824C9"/>
    <w:rsid w:val="00582655"/>
    <w:rsid w:val="005849B1"/>
    <w:rsid w:val="00586E99"/>
    <w:rsid w:val="00587BA5"/>
    <w:rsid w:val="005901AD"/>
    <w:rsid w:val="005922A9"/>
    <w:rsid w:val="00592AEC"/>
    <w:rsid w:val="00592CAD"/>
    <w:rsid w:val="0059329B"/>
    <w:rsid w:val="005932A0"/>
    <w:rsid w:val="00594DCF"/>
    <w:rsid w:val="0059538B"/>
    <w:rsid w:val="00596D34"/>
    <w:rsid w:val="00597D8A"/>
    <w:rsid w:val="005A28B1"/>
    <w:rsid w:val="005A3950"/>
    <w:rsid w:val="005A4BDA"/>
    <w:rsid w:val="005A4C52"/>
    <w:rsid w:val="005B3890"/>
    <w:rsid w:val="005B6240"/>
    <w:rsid w:val="005C3FB1"/>
    <w:rsid w:val="005C657D"/>
    <w:rsid w:val="005C696C"/>
    <w:rsid w:val="005C72A5"/>
    <w:rsid w:val="005D1C76"/>
    <w:rsid w:val="005D2A14"/>
    <w:rsid w:val="005D420B"/>
    <w:rsid w:val="005D4794"/>
    <w:rsid w:val="005D5463"/>
    <w:rsid w:val="005D6D5F"/>
    <w:rsid w:val="005E0FF9"/>
    <w:rsid w:val="005E34D4"/>
    <w:rsid w:val="005E3A85"/>
    <w:rsid w:val="005E6B2F"/>
    <w:rsid w:val="005E7BAA"/>
    <w:rsid w:val="005E7F26"/>
    <w:rsid w:val="005F07F6"/>
    <w:rsid w:val="005F2011"/>
    <w:rsid w:val="005F2A74"/>
    <w:rsid w:val="005F5FE2"/>
    <w:rsid w:val="005F62D6"/>
    <w:rsid w:val="005F6D89"/>
    <w:rsid w:val="005F6F5A"/>
    <w:rsid w:val="005F7A7D"/>
    <w:rsid w:val="00603C4D"/>
    <w:rsid w:val="00603F18"/>
    <w:rsid w:val="00604700"/>
    <w:rsid w:val="0060792E"/>
    <w:rsid w:val="006104F0"/>
    <w:rsid w:val="00610959"/>
    <w:rsid w:val="006123B6"/>
    <w:rsid w:val="00612633"/>
    <w:rsid w:val="00612B47"/>
    <w:rsid w:val="00614EE5"/>
    <w:rsid w:val="0061595B"/>
    <w:rsid w:val="00616BD4"/>
    <w:rsid w:val="00620E05"/>
    <w:rsid w:val="00622188"/>
    <w:rsid w:val="0062317A"/>
    <w:rsid w:val="0062406F"/>
    <w:rsid w:val="00627D1B"/>
    <w:rsid w:val="006306BD"/>
    <w:rsid w:val="00631086"/>
    <w:rsid w:val="00631F4F"/>
    <w:rsid w:val="00632FEB"/>
    <w:rsid w:val="0063467A"/>
    <w:rsid w:val="00636994"/>
    <w:rsid w:val="00644465"/>
    <w:rsid w:val="00644B8F"/>
    <w:rsid w:val="00644D27"/>
    <w:rsid w:val="0064679D"/>
    <w:rsid w:val="006528D8"/>
    <w:rsid w:val="0065429E"/>
    <w:rsid w:val="00654594"/>
    <w:rsid w:val="00656E88"/>
    <w:rsid w:val="00660110"/>
    <w:rsid w:val="006615B4"/>
    <w:rsid w:val="00664C6E"/>
    <w:rsid w:val="00665A86"/>
    <w:rsid w:val="00670EB8"/>
    <w:rsid w:val="00675681"/>
    <w:rsid w:val="006769B8"/>
    <w:rsid w:val="00683F4B"/>
    <w:rsid w:val="0068749B"/>
    <w:rsid w:val="00687841"/>
    <w:rsid w:val="00687F4D"/>
    <w:rsid w:val="00697CEC"/>
    <w:rsid w:val="006A2B4C"/>
    <w:rsid w:val="006A52B6"/>
    <w:rsid w:val="006A7A58"/>
    <w:rsid w:val="006B0939"/>
    <w:rsid w:val="006B1DF3"/>
    <w:rsid w:val="006B2C39"/>
    <w:rsid w:val="006B3DE2"/>
    <w:rsid w:val="006B4357"/>
    <w:rsid w:val="006B5455"/>
    <w:rsid w:val="006B56F9"/>
    <w:rsid w:val="006B79AE"/>
    <w:rsid w:val="006C06A8"/>
    <w:rsid w:val="006C0FAF"/>
    <w:rsid w:val="006C20B7"/>
    <w:rsid w:val="006C307A"/>
    <w:rsid w:val="006C724F"/>
    <w:rsid w:val="006C7C91"/>
    <w:rsid w:val="006D17EB"/>
    <w:rsid w:val="006D3400"/>
    <w:rsid w:val="006D4A49"/>
    <w:rsid w:val="006D5A47"/>
    <w:rsid w:val="006D745C"/>
    <w:rsid w:val="006E00B0"/>
    <w:rsid w:val="006F0DA5"/>
    <w:rsid w:val="006F2CC1"/>
    <w:rsid w:val="006F35E0"/>
    <w:rsid w:val="006F4610"/>
    <w:rsid w:val="006F4DF6"/>
    <w:rsid w:val="006F5A76"/>
    <w:rsid w:val="006F686E"/>
    <w:rsid w:val="006F7BDA"/>
    <w:rsid w:val="006F7ECC"/>
    <w:rsid w:val="007000EC"/>
    <w:rsid w:val="0070276B"/>
    <w:rsid w:val="007056CA"/>
    <w:rsid w:val="00706615"/>
    <w:rsid w:val="00707FAD"/>
    <w:rsid w:val="007100BB"/>
    <w:rsid w:val="00711DD9"/>
    <w:rsid w:val="00712A05"/>
    <w:rsid w:val="00715EA4"/>
    <w:rsid w:val="007163F3"/>
    <w:rsid w:val="00721839"/>
    <w:rsid w:val="00725028"/>
    <w:rsid w:val="007250C0"/>
    <w:rsid w:val="007255B7"/>
    <w:rsid w:val="00730196"/>
    <w:rsid w:val="0073034D"/>
    <w:rsid w:val="00730A71"/>
    <w:rsid w:val="007328B4"/>
    <w:rsid w:val="00732D07"/>
    <w:rsid w:val="00734B40"/>
    <w:rsid w:val="00736B7A"/>
    <w:rsid w:val="00736F8D"/>
    <w:rsid w:val="00740D66"/>
    <w:rsid w:val="00744017"/>
    <w:rsid w:val="007451A2"/>
    <w:rsid w:val="00746556"/>
    <w:rsid w:val="007504F4"/>
    <w:rsid w:val="007512E4"/>
    <w:rsid w:val="0075576C"/>
    <w:rsid w:val="0075754C"/>
    <w:rsid w:val="007578E3"/>
    <w:rsid w:val="00757F58"/>
    <w:rsid w:val="0076042C"/>
    <w:rsid w:val="00762DD6"/>
    <w:rsid w:val="00763B25"/>
    <w:rsid w:val="00764596"/>
    <w:rsid w:val="00764FC2"/>
    <w:rsid w:val="00767CE3"/>
    <w:rsid w:val="00770756"/>
    <w:rsid w:val="00770F86"/>
    <w:rsid w:val="00773FB2"/>
    <w:rsid w:val="00774F92"/>
    <w:rsid w:val="00775826"/>
    <w:rsid w:val="007762F9"/>
    <w:rsid w:val="00776890"/>
    <w:rsid w:val="007776CA"/>
    <w:rsid w:val="00781E48"/>
    <w:rsid w:val="007835BA"/>
    <w:rsid w:val="00785484"/>
    <w:rsid w:val="00790B7A"/>
    <w:rsid w:val="007922E1"/>
    <w:rsid w:val="00793D48"/>
    <w:rsid w:val="00794C67"/>
    <w:rsid w:val="00795CB5"/>
    <w:rsid w:val="007A0610"/>
    <w:rsid w:val="007A2E15"/>
    <w:rsid w:val="007A3228"/>
    <w:rsid w:val="007A49C8"/>
    <w:rsid w:val="007A4C13"/>
    <w:rsid w:val="007A5CBA"/>
    <w:rsid w:val="007A6D10"/>
    <w:rsid w:val="007B03FF"/>
    <w:rsid w:val="007B20DE"/>
    <w:rsid w:val="007B3288"/>
    <w:rsid w:val="007B4002"/>
    <w:rsid w:val="007B6735"/>
    <w:rsid w:val="007B7583"/>
    <w:rsid w:val="007C16F0"/>
    <w:rsid w:val="007C31F8"/>
    <w:rsid w:val="007C4025"/>
    <w:rsid w:val="007D0DFE"/>
    <w:rsid w:val="007D1F97"/>
    <w:rsid w:val="007D383A"/>
    <w:rsid w:val="007D3D13"/>
    <w:rsid w:val="007D3E2D"/>
    <w:rsid w:val="007D41B5"/>
    <w:rsid w:val="007D4519"/>
    <w:rsid w:val="007D4C29"/>
    <w:rsid w:val="007D70DA"/>
    <w:rsid w:val="007E2387"/>
    <w:rsid w:val="007E2C7C"/>
    <w:rsid w:val="007E3F93"/>
    <w:rsid w:val="007E4268"/>
    <w:rsid w:val="007E5C7E"/>
    <w:rsid w:val="007E7EFB"/>
    <w:rsid w:val="007F06A5"/>
    <w:rsid w:val="007F2312"/>
    <w:rsid w:val="007F2CF0"/>
    <w:rsid w:val="00800701"/>
    <w:rsid w:val="0080113B"/>
    <w:rsid w:val="00802B75"/>
    <w:rsid w:val="008058D5"/>
    <w:rsid w:val="00807CC4"/>
    <w:rsid w:val="008100CD"/>
    <w:rsid w:val="008116E1"/>
    <w:rsid w:val="0081322A"/>
    <w:rsid w:val="00813D6D"/>
    <w:rsid w:val="00814DF7"/>
    <w:rsid w:val="00814E1A"/>
    <w:rsid w:val="008157F8"/>
    <w:rsid w:val="008207FA"/>
    <w:rsid w:val="008210B5"/>
    <w:rsid w:val="00821D69"/>
    <w:rsid w:val="00822F0B"/>
    <w:rsid w:val="008235BC"/>
    <w:rsid w:val="008239E2"/>
    <w:rsid w:val="008273F3"/>
    <w:rsid w:val="00827758"/>
    <w:rsid w:val="00827A94"/>
    <w:rsid w:val="0083002D"/>
    <w:rsid w:val="00833401"/>
    <w:rsid w:val="008339D8"/>
    <w:rsid w:val="00833F1F"/>
    <w:rsid w:val="00834BD5"/>
    <w:rsid w:val="00837AD9"/>
    <w:rsid w:val="00840DCD"/>
    <w:rsid w:val="00842CFF"/>
    <w:rsid w:val="00845E19"/>
    <w:rsid w:val="008463ED"/>
    <w:rsid w:val="00847F7E"/>
    <w:rsid w:val="008509A6"/>
    <w:rsid w:val="00850E77"/>
    <w:rsid w:val="008526FD"/>
    <w:rsid w:val="00853968"/>
    <w:rsid w:val="008546D8"/>
    <w:rsid w:val="008573E2"/>
    <w:rsid w:val="00857DA0"/>
    <w:rsid w:val="008614EA"/>
    <w:rsid w:val="008617AD"/>
    <w:rsid w:val="00862AB7"/>
    <w:rsid w:val="0086312D"/>
    <w:rsid w:val="00865558"/>
    <w:rsid w:val="00865795"/>
    <w:rsid w:val="0086636E"/>
    <w:rsid w:val="008665BA"/>
    <w:rsid w:val="008705B8"/>
    <w:rsid w:val="0087184D"/>
    <w:rsid w:val="00872AEA"/>
    <w:rsid w:val="00874B94"/>
    <w:rsid w:val="00876DE3"/>
    <w:rsid w:val="0088011B"/>
    <w:rsid w:val="008813C6"/>
    <w:rsid w:val="00881D31"/>
    <w:rsid w:val="00882EBF"/>
    <w:rsid w:val="0088312D"/>
    <w:rsid w:val="00883ADC"/>
    <w:rsid w:val="00891782"/>
    <w:rsid w:val="00894E88"/>
    <w:rsid w:val="00897F7F"/>
    <w:rsid w:val="008A19B7"/>
    <w:rsid w:val="008A1A3B"/>
    <w:rsid w:val="008A213E"/>
    <w:rsid w:val="008A3397"/>
    <w:rsid w:val="008A44A9"/>
    <w:rsid w:val="008A7BCE"/>
    <w:rsid w:val="008B03F3"/>
    <w:rsid w:val="008B0C5F"/>
    <w:rsid w:val="008B3724"/>
    <w:rsid w:val="008B4126"/>
    <w:rsid w:val="008B49F8"/>
    <w:rsid w:val="008B7407"/>
    <w:rsid w:val="008C03F2"/>
    <w:rsid w:val="008C2FD2"/>
    <w:rsid w:val="008C35AF"/>
    <w:rsid w:val="008C3FCF"/>
    <w:rsid w:val="008C58FF"/>
    <w:rsid w:val="008C60AD"/>
    <w:rsid w:val="008C6ACE"/>
    <w:rsid w:val="008D07D4"/>
    <w:rsid w:val="008D17DD"/>
    <w:rsid w:val="008D1D17"/>
    <w:rsid w:val="008D2A98"/>
    <w:rsid w:val="008D3628"/>
    <w:rsid w:val="008D73A7"/>
    <w:rsid w:val="008E3161"/>
    <w:rsid w:val="008E3D3A"/>
    <w:rsid w:val="008E4389"/>
    <w:rsid w:val="008F074C"/>
    <w:rsid w:val="008F0CEA"/>
    <w:rsid w:val="008F36B2"/>
    <w:rsid w:val="008F3928"/>
    <w:rsid w:val="008F5F51"/>
    <w:rsid w:val="008F647A"/>
    <w:rsid w:val="009018F5"/>
    <w:rsid w:val="00903DB3"/>
    <w:rsid w:val="009060D9"/>
    <w:rsid w:val="00906A19"/>
    <w:rsid w:val="00906BB4"/>
    <w:rsid w:val="00907143"/>
    <w:rsid w:val="009103C8"/>
    <w:rsid w:val="009126FF"/>
    <w:rsid w:val="009127C5"/>
    <w:rsid w:val="0091291A"/>
    <w:rsid w:val="00913EC5"/>
    <w:rsid w:val="009140D3"/>
    <w:rsid w:val="009149CC"/>
    <w:rsid w:val="00915212"/>
    <w:rsid w:val="00915672"/>
    <w:rsid w:val="009168A8"/>
    <w:rsid w:val="009215E5"/>
    <w:rsid w:val="0092165F"/>
    <w:rsid w:val="0092181C"/>
    <w:rsid w:val="00922B7D"/>
    <w:rsid w:val="00922C80"/>
    <w:rsid w:val="00925475"/>
    <w:rsid w:val="00930688"/>
    <w:rsid w:val="0093528D"/>
    <w:rsid w:val="0094338B"/>
    <w:rsid w:val="00945AC5"/>
    <w:rsid w:val="00952421"/>
    <w:rsid w:val="00952B43"/>
    <w:rsid w:val="00952FD4"/>
    <w:rsid w:val="009531EE"/>
    <w:rsid w:val="00954D75"/>
    <w:rsid w:val="00954E0A"/>
    <w:rsid w:val="0095676F"/>
    <w:rsid w:val="00961D0E"/>
    <w:rsid w:val="00962191"/>
    <w:rsid w:val="00962808"/>
    <w:rsid w:val="0098191A"/>
    <w:rsid w:val="009824F5"/>
    <w:rsid w:val="009866D1"/>
    <w:rsid w:val="00991A41"/>
    <w:rsid w:val="00993B91"/>
    <w:rsid w:val="009A02F8"/>
    <w:rsid w:val="009A2769"/>
    <w:rsid w:val="009A2F4F"/>
    <w:rsid w:val="009A39EE"/>
    <w:rsid w:val="009A4942"/>
    <w:rsid w:val="009A49C7"/>
    <w:rsid w:val="009A5DCA"/>
    <w:rsid w:val="009A7007"/>
    <w:rsid w:val="009A7BD0"/>
    <w:rsid w:val="009B4A4C"/>
    <w:rsid w:val="009B549E"/>
    <w:rsid w:val="009B551C"/>
    <w:rsid w:val="009B5BC0"/>
    <w:rsid w:val="009B5ECA"/>
    <w:rsid w:val="009C0D38"/>
    <w:rsid w:val="009C0E53"/>
    <w:rsid w:val="009C2DE5"/>
    <w:rsid w:val="009C487F"/>
    <w:rsid w:val="009C60ED"/>
    <w:rsid w:val="009C7D0F"/>
    <w:rsid w:val="009D003F"/>
    <w:rsid w:val="009D238B"/>
    <w:rsid w:val="009D3C62"/>
    <w:rsid w:val="009D5468"/>
    <w:rsid w:val="009D575F"/>
    <w:rsid w:val="009D6FBA"/>
    <w:rsid w:val="009D755C"/>
    <w:rsid w:val="009E087C"/>
    <w:rsid w:val="009E2A9D"/>
    <w:rsid w:val="009E396C"/>
    <w:rsid w:val="009E3FEC"/>
    <w:rsid w:val="009E4D39"/>
    <w:rsid w:val="009E4E15"/>
    <w:rsid w:val="009E5236"/>
    <w:rsid w:val="009E52F0"/>
    <w:rsid w:val="009E531B"/>
    <w:rsid w:val="009E75F1"/>
    <w:rsid w:val="009E7755"/>
    <w:rsid w:val="009E78C8"/>
    <w:rsid w:val="009F0E1F"/>
    <w:rsid w:val="009F1406"/>
    <w:rsid w:val="009F1C88"/>
    <w:rsid w:val="009F273D"/>
    <w:rsid w:val="009F321E"/>
    <w:rsid w:val="009F414B"/>
    <w:rsid w:val="009F52A4"/>
    <w:rsid w:val="009F5F92"/>
    <w:rsid w:val="009F71BE"/>
    <w:rsid w:val="009F758F"/>
    <w:rsid w:val="00A00586"/>
    <w:rsid w:val="00A019BC"/>
    <w:rsid w:val="00A02258"/>
    <w:rsid w:val="00A04ADA"/>
    <w:rsid w:val="00A056E0"/>
    <w:rsid w:val="00A06A4C"/>
    <w:rsid w:val="00A10D7C"/>
    <w:rsid w:val="00A10ED3"/>
    <w:rsid w:val="00A13595"/>
    <w:rsid w:val="00A13938"/>
    <w:rsid w:val="00A14175"/>
    <w:rsid w:val="00A20A3F"/>
    <w:rsid w:val="00A20E18"/>
    <w:rsid w:val="00A2155A"/>
    <w:rsid w:val="00A21A8A"/>
    <w:rsid w:val="00A21AC7"/>
    <w:rsid w:val="00A2312B"/>
    <w:rsid w:val="00A257D1"/>
    <w:rsid w:val="00A25B86"/>
    <w:rsid w:val="00A2699F"/>
    <w:rsid w:val="00A26CB6"/>
    <w:rsid w:val="00A27B46"/>
    <w:rsid w:val="00A27BD4"/>
    <w:rsid w:val="00A30BC2"/>
    <w:rsid w:val="00A30D4C"/>
    <w:rsid w:val="00A3334B"/>
    <w:rsid w:val="00A36BBB"/>
    <w:rsid w:val="00A37733"/>
    <w:rsid w:val="00A377F4"/>
    <w:rsid w:val="00A4016C"/>
    <w:rsid w:val="00A4072F"/>
    <w:rsid w:val="00A4171E"/>
    <w:rsid w:val="00A41EC7"/>
    <w:rsid w:val="00A43FAE"/>
    <w:rsid w:val="00A440C2"/>
    <w:rsid w:val="00A4476C"/>
    <w:rsid w:val="00A47963"/>
    <w:rsid w:val="00A50B3C"/>
    <w:rsid w:val="00A5108D"/>
    <w:rsid w:val="00A52514"/>
    <w:rsid w:val="00A53931"/>
    <w:rsid w:val="00A542CF"/>
    <w:rsid w:val="00A5728E"/>
    <w:rsid w:val="00A57BE0"/>
    <w:rsid w:val="00A60152"/>
    <w:rsid w:val="00A6121A"/>
    <w:rsid w:val="00A62216"/>
    <w:rsid w:val="00A63019"/>
    <w:rsid w:val="00A64F07"/>
    <w:rsid w:val="00A65E45"/>
    <w:rsid w:val="00A707DE"/>
    <w:rsid w:val="00A71004"/>
    <w:rsid w:val="00A7135E"/>
    <w:rsid w:val="00A71387"/>
    <w:rsid w:val="00A749F4"/>
    <w:rsid w:val="00A753A9"/>
    <w:rsid w:val="00A76B44"/>
    <w:rsid w:val="00A77321"/>
    <w:rsid w:val="00A77E31"/>
    <w:rsid w:val="00A80206"/>
    <w:rsid w:val="00A81C13"/>
    <w:rsid w:val="00A81FB6"/>
    <w:rsid w:val="00A82EB4"/>
    <w:rsid w:val="00A84F4E"/>
    <w:rsid w:val="00A86047"/>
    <w:rsid w:val="00A8693D"/>
    <w:rsid w:val="00A92EC5"/>
    <w:rsid w:val="00A94E1B"/>
    <w:rsid w:val="00A950E4"/>
    <w:rsid w:val="00A97014"/>
    <w:rsid w:val="00A973D5"/>
    <w:rsid w:val="00A978E8"/>
    <w:rsid w:val="00A97B0A"/>
    <w:rsid w:val="00AA0CC8"/>
    <w:rsid w:val="00AA182D"/>
    <w:rsid w:val="00AA1ED3"/>
    <w:rsid w:val="00AA2B15"/>
    <w:rsid w:val="00AA3871"/>
    <w:rsid w:val="00AA45FD"/>
    <w:rsid w:val="00AA7A10"/>
    <w:rsid w:val="00AA7BBB"/>
    <w:rsid w:val="00AB0FC8"/>
    <w:rsid w:val="00AB228D"/>
    <w:rsid w:val="00AB45BB"/>
    <w:rsid w:val="00AB6B19"/>
    <w:rsid w:val="00AB7483"/>
    <w:rsid w:val="00AC0A77"/>
    <w:rsid w:val="00AC1063"/>
    <w:rsid w:val="00AC1D7D"/>
    <w:rsid w:val="00AC7876"/>
    <w:rsid w:val="00AD0848"/>
    <w:rsid w:val="00AD131B"/>
    <w:rsid w:val="00AD15C7"/>
    <w:rsid w:val="00AD257C"/>
    <w:rsid w:val="00AD29D5"/>
    <w:rsid w:val="00AD2CF3"/>
    <w:rsid w:val="00AD725F"/>
    <w:rsid w:val="00AE3A42"/>
    <w:rsid w:val="00AE3B75"/>
    <w:rsid w:val="00AE5DD4"/>
    <w:rsid w:val="00AF17A8"/>
    <w:rsid w:val="00AF1D03"/>
    <w:rsid w:val="00AF1ED2"/>
    <w:rsid w:val="00AF22CE"/>
    <w:rsid w:val="00AF32FD"/>
    <w:rsid w:val="00AF38AC"/>
    <w:rsid w:val="00AF48F7"/>
    <w:rsid w:val="00AF51ED"/>
    <w:rsid w:val="00AF686F"/>
    <w:rsid w:val="00AF7B54"/>
    <w:rsid w:val="00B011D1"/>
    <w:rsid w:val="00B01A2B"/>
    <w:rsid w:val="00B020DA"/>
    <w:rsid w:val="00B036E3"/>
    <w:rsid w:val="00B056C8"/>
    <w:rsid w:val="00B07274"/>
    <w:rsid w:val="00B07FB3"/>
    <w:rsid w:val="00B12AA8"/>
    <w:rsid w:val="00B12C5F"/>
    <w:rsid w:val="00B1612B"/>
    <w:rsid w:val="00B1682C"/>
    <w:rsid w:val="00B175FD"/>
    <w:rsid w:val="00B17933"/>
    <w:rsid w:val="00B17E03"/>
    <w:rsid w:val="00B20AEA"/>
    <w:rsid w:val="00B22D53"/>
    <w:rsid w:val="00B245D9"/>
    <w:rsid w:val="00B26686"/>
    <w:rsid w:val="00B30841"/>
    <w:rsid w:val="00B31DBF"/>
    <w:rsid w:val="00B32BC8"/>
    <w:rsid w:val="00B3423F"/>
    <w:rsid w:val="00B35B8E"/>
    <w:rsid w:val="00B37333"/>
    <w:rsid w:val="00B43F3C"/>
    <w:rsid w:val="00B45D1F"/>
    <w:rsid w:val="00B47EBD"/>
    <w:rsid w:val="00B509AA"/>
    <w:rsid w:val="00B50F1B"/>
    <w:rsid w:val="00B521BB"/>
    <w:rsid w:val="00B53F7E"/>
    <w:rsid w:val="00B54588"/>
    <w:rsid w:val="00B550DD"/>
    <w:rsid w:val="00B5584C"/>
    <w:rsid w:val="00B56F38"/>
    <w:rsid w:val="00B57281"/>
    <w:rsid w:val="00B61BED"/>
    <w:rsid w:val="00B62481"/>
    <w:rsid w:val="00B62D5C"/>
    <w:rsid w:val="00B63547"/>
    <w:rsid w:val="00B646FD"/>
    <w:rsid w:val="00B66B06"/>
    <w:rsid w:val="00B71153"/>
    <w:rsid w:val="00B728EC"/>
    <w:rsid w:val="00B74BB5"/>
    <w:rsid w:val="00B74F12"/>
    <w:rsid w:val="00B76794"/>
    <w:rsid w:val="00B7722A"/>
    <w:rsid w:val="00B77381"/>
    <w:rsid w:val="00B80966"/>
    <w:rsid w:val="00B8205F"/>
    <w:rsid w:val="00B82895"/>
    <w:rsid w:val="00B82CA4"/>
    <w:rsid w:val="00B86E2C"/>
    <w:rsid w:val="00B86F71"/>
    <w:rsid w:val="00B90282"/>
    <w:rsid w:val="00B90798"/>
    <w:rsid w:val="00B93E6D"/>
    <w:rsid w:val="00B940DA"/>
    <w:rsid w:val="00B94C2C"/>
    <w:rsid w:val="00B95995"/>
    <w:rsid w:val="00BA0038"/>
    <w:rsid w:val="00BA1A60"/>
    <w:rsid w:val="00BA40D8"/>
    <w:rsid w:val="00BA44CE"/>
    <w:rsid w:val="00BA592E"/>
    <w:rsid w:val="00BA6481"/>
    <w:rsid w:val="00BB0336"/>
    <w:rsid w:val="00BB4E42"/>
    <w:rsid w:val="00BB72EA"/>
    <w:rsid w:val="00BC1C0F"/>
    <w:rsid w:val="00BC24DB"/>
    <w:rsid w:val="00BC2A65"/>
    <w:rsid w:val="00BC32DC"/>
    <w:rsid w:val="00BC578C"/>
    <w:rsid w:val="00BC6CEE"/>
    <w:rsid w:val="00BD08F7"/>
    <w:rsid w:val="00BD0E5A"/>
    <w:rsid w:val="00BD2886"/>
    <w:rsid w:val="00BD5FB4"/>
    <w:rsid w:val="00BD7577"/>
    <w:rsid w:val="00BE02EC"/>
    <w:rsid w:val="00BE49F9"/>
    <w:rsid w:val="00BE6B97"/>
    <w:rsid w:val="00BE7A34"/>
    <w:rsid w:val="00BF139B"/>
    <w:rsid w:val="00BF1DD8"/>
    <w:rsid w:val="00BF4C78"/>
    <w:rsid w:val="00BF5BAD"/>
    <w:rsid w:val="00BF630D"/>
    <w:rsid w:val="00BF752A"/>
    <w:rsid w:val="00BF79EB"/>
    <w:rsid w:val="00C032B9"/>
    <w:rsid w:val="00C111F0"/>
    <w:rsid w:val="00C123F6"/>
    <w:rsid w:val="00C13D71"/>
    <w:rsid w:val="00C14A85"/>
    <w:rsid w:val="00C14F80"/>
    <w:rsid w:val="00C15DEA"/>
    <w:rsid w:val="00C17C8C"/>
    <w:rsid w:val="00C21B8F"/>
    <w:rsid w:val="00C22852"/>
    <w:rsid w:val="00C22BA2"/>
    <w:rsid w:val="00C33B94"/>
    <w:rsid w:val="00C33C97"/>
    <w:rsid w:val="00C341AD"/>
    <w:rsid w:val="00C343E2"/>
    <w:rsid w:val="00C35045"/>
    <w:rsid w:val="00C3523B"/>
    <w:rsid w:val="00C35E22"/>
    <w:rsid w:val="00C3685C"/>
    <w:rsid w:val="00C41689"/>
    <w:rsid w:val="00C4565B"/>
    <w:rsid w:val="00C471B2"/>
    <w:rsid w:val="00C52144"/>
    <w:rsid w:val="00C5233B"/>
    <w:rsid w:val="00C5304D"/>
    <w:rsid w:val="00C53AFC"/>
    <w:rsid w:val="00C60401"/>
    <w:rsid w:val="00C60C01"/>
    <w:rsid w:val="00C65112"/>
    <w:rsid w:val="00C652CD"/>
    <w:rsid w:val="00C66BEE"/>
    <w:rsid w:val="00C67D35"/>
    <w:rsid w:val="00C7101C"/>
    <w:rsid w:val="00C728AC"/>
    <w:rsid w:val="00C73A6A"/>
    <w:rsid w:val="00C73DA6"/>
    <w:rsid w:val="00C748A9"/>
    <w:rsid w:val="00C74CEF"/>
    <w:rsid w:val="00C76A2C"/>
    <w:rsid w:val="00C777FF"/>
    <w:rsid w:val="00C80533"/>
    <w:rsid w:val="00C8076A"/>
    <w:rsid w:val="00C83C1D"/>
    <w:rsid w:val="00C848C5"/>
    <w:rsid w:val="00C86F65"/>
    <w:rsid w:val="00C87184"/>
    <w:rsid w:val="00C87224"/>
    <w:rsid w:val="00C90576"/>
    <w:rsid w:val="00C917F7"/>
    <w:rsid w:val="00C93689"/>
    <w:rsid w:val="00C93841"/>
    <w:rsid w:val="00C97410"/>
    <w:rsid w:val="00C97BF8"/>
    <w:rsid w:val="00CA0C7C"/>
    <w:rsid w:val="00CA1CEF"/>
    <w:rsid w:val="00CA32CD"/>
    <w:rsid w:val="00CA4262"/>
    <w:rsid w:val="00CA4341"/>
    <w:rsid w:val="00CA5FAC"/>
    <w:rsid w:val="00CA6F85"/>
    <w:rsid w:val="00CA719B"/>
    <w:rsid w:val="00CB2D9A"/>
    <w:rsid w:val="00CB3C20"/>
    <w:rsid w:val="00CB3EE1"/>
    <w:rsid w:val="00CB40B7"/>
    <w:rsid w:val="00CB5DA6"/>
    <w:rsid w:val="00CB78A7"/>
    <w:rsid w:val="00CB7C50"/>
    <w:rsid w:val="00CB7C7A"/>
    <w:rsid w:val="00CC1807"/>
    <w:rsid w:val="00CC246A"/>
    <w:rsid w:val="00CC2472"/>
    <w:rsid w:val="00CC281F"/>
    <w:rsid w:val="00CC29B3"/>
    <w:rsid w:val="00CC45B8"/>
    <w:rsid w:val="00CC684F"/>
    <w:rsid w:val="00CD248A"/>
    <w:rsid w:val="00CD2D3D"/>
    <w:rsid w:val="00CD3538"/>
    <w:rsid w:val="00CD3694"/>
    <w:rsid w:val="00CD390D"/>
    <w:rsid w:val="00CD595F"/>
    <w:rsid w:val="00CD67DF"/>
    <w:rsid w:val="00CD69C6"/>
    <w:rsid w:val="00CE0CB5"/>
    <w:rsid w:val="00CE2C64"/>
    <w:rsid w:val="00CE32BE"/>
    <w:rsid w:val="00CE67BF"/>
    <w:rsid w:val="00CE7D6C"/>
    <w:rsid w:val="00CF011E"/>
    <w:rsid w:val="00CF4146"/>
    <w:rsid w:val="00CF58D8"/>
    <w:rsid w:val="00CF5CDD"/>
    <w:rsid w:val="00D0368A"/>
    <w:rsid w:val="00D03E04"/>
    <w:rsid w:val="00D0414D"/>
    <w:rsid w:val="00D04DA2"/>
    <w:rsid w:val="00D05352"/>
    <w:rsid w:val="00D072D1"/>
    <w:rsid w:val="00D1074A"/>
    <w:rsid w:val="00D117C4"/>
    <w:rsid w:val="00D12761"/>
    <w:rsid w:val="00D152F7"/>
    <w:rsid w:val="00D1608D"/>
    <w:rsid w:val="00D17481"/>
    <w:rsid w:val="00D2080E"/>
    <w:rsid w:val="00D24452"/>
    <w:rsid w:val="00D2733C"/>
    <w:rsid w:val="00D3128D"/>
    <w:rsid w:val="00D3140D"/>
    <w:rsid w:val="00D3357F"/>
    <w:rsid w:val="00D3426B"/>
    <w:rsid w:val="00D34D5C"/>
    <w:rsid w:val="00D3515A"/>
    <w:rsid w:val="00D351A6"/>
    <w:rsid w:val="00D3591F"/>
    <w:rsid w:val="00D36AD6"/>
    <w:rsid w:val="00D4135C"/>
    <w:rsid w:val="00D42899"/>
    <w:rsid w:val="00D45523"/>
    <w:rsid w:val="00D45D4D"/>
    <w:rsid w:val="00D521CC"/>
    <w:rsid w:val="00D52CB3"/>
    <w:rsid w:val="00D55A0A"/>
    <w:rsid w:val="00D636F3"/>
    <w:rsid w:val="00D637AE"/>
    <w:rsid w:val="00D63E0F"/>
    <w:rsid w:val="00D6574C"/>
    <w:rsid w:val="00D67976"/>
    <w:rsid w:val="00D70B4E"/>
    <w:rsid w:val="00D70B93"/>
    <w:rsid w:val="00D70FB0"/>
    <w:rsid w:val="00D728B9"/>
    <w:rsid w:val="00D758C8"/>
    <w:rsid w:val="00D77C92"/>
    <w:rsid w:val="00D80D4B"/>
    <w:rsid w:val="00D813F1"/>
    <w:rsid w:val="00D8445D"/>
    <w:rsid w:val="00D86733"/>
    <w:rsid w:val="00D86EA5"/>
    <w:rsid w:val="00D870A5"/>
    <w:rsid w:val="00D87F49"/>
    <w:rsid w:val="00D90729"/>
    <w:rsid w:val="00D94854"/>
    <w:rsid w:val="00D95FCB"/>
    <w:rsid w:val="00D964A5"/>
    <w:rsid w:val="00D96D23"/>
    <w:rsid w:val="00DA0460"/>
    <w:rsid w:val="00DA1AEE"/>
    <w:rsid w:val="00DA5283"/>
    <w:rsid w:val="00DA5A13"/>
    <w:rsid w:val="00DB09AF"/>
    <w:rsid w:val="00DB0FB4"/>
    <w:rsid w:val="00DB320A"/>
    <w:rsid w:val="00DB797A"/>
    <w:rsid w:val="00DC0A9F"/>
    <w:rsid w:val="00DC0FF0"/>
    <w:rsid w:val="00DC1941"/>
    <w:rsid w:val="00DC2AE9"/>
    <w:rsid w:val="00DC2E16"/>
    <w:rsid w:val="00DC3BB2"/>
    <w:rsid w:val="00DD0529"/>
    <w:rsid w:val="00DD1093"/>
    <w:rsid w:val="00DD1DA6"/>
    <w:rsid w:val="00DD1F94"/>
    <w:rsid w:val="00DD7A77"/>
    <w:rsid w:val="00DE29F2"/>
    <w:rsid w:val="00DE44F6"/>
    <w:rsid w:val="00DE4A13"/>
    <w:rsid w:val="00DF5575"/>
    <w:rsid w:val="00DF7D2D"/>
    <w:rsid w:val="00E05329"/>
    <w:rsid w:val="00E12D1A"/>
    <w:rsid w:val="00E12F9D"/>
    <w:rsid w:val="00E13A6D"/>
    <w:rsid w:val="00E13AC0"/>
    <w:rsid w:val="00E14265"/>
    <w:rsid w:val="00E148C0"/>
    <w:rsid w:val="00E15606"/>
    <w:rsid w:val="00E2008C"/>
    <w:rsid w:val="00E20E6E"/>
    <w:rsid w:val="00E2152A"/>
    <w:rsid w:val="00E21CB6"/>
    <w:rsid w:val="00E21E1B"/>
    <w:rsid w:val="00E23CC7"/>
    <w:rsid w:val="00E23DD2"/>
    <w:rsid w:val="00E267A2"/>
    <w:rsid w:val="00E27900"/>
    <w:rsid w:val="00E308C3"/>
    <w:rsid w:val="00E336F8"/>
    <w:rsid w:val="00E3684F"/>
    <w:rsid w:val="00E36D51"/>
    <w:rsid w:val="00E40445"/>
    <w:rsid w:val="00E40D79"/>
    <w:rsid w:val="00E41CF6"/>
    <w:rsid w:val="00E432EE"/>
    <w:rsid w:val="00E445FD"/>
    <w:rsid w:val="00E46DF6"/>
    <w:rsid w:val="00E4709C"/>
    <w:rsid w:val="00E47210"/>
    <w:rsid w:val="00E50351"/>
    <w:rsid w:val="00E50F00"/>
    <w:rsid w:val="00E51ACF"/>
    <w:rsid w:val="00E52375"/>
    <w:rsid w:val="00E527B3"/>
    <w:rsid w:val="00E5309D"/>
    <w:rsid w:val="00E53192"/>
    <w:rsid w:val="00E53370"/>
    <w:rsid w:val="00E53C9C"/>
    <w:rsid w:val="00E56360"/>
    <w:rsid w:val="00E57320"/>
    <w:rsid w:val="00E60CDD"/>
    <w:rsid w:val="00E61192"/>
    <w:rsid w:val="00E616AE"/>
    <w:rsid w:val="00E62DBC"/>
    <w:rsid w:val="00E64496"/>
    <w:rsid w:val="00E65BDB"/>
    <w:rsid w:val="00E70C7D"/>
    <w:rsid w:val="00E718BB"/>
    <w:rsid w:val="00E71B2C"/>
    <w:rsid w:val="00E73B0C"/>
    <w:rsid w:val="00E75A09"/>
    <w:rsid w:val="00E7607C"/>
    <w:rsid w:val="00E77F6A"/>
    <w:rsid w:val="00E77FC0"/>
    <w:rsid w:val="00E81DD2"/>
    <w:rsid w:val="00E83924"/>
    <w:rsid w:val="00E83C0F"/>
    <w:rsid w:val="00E843AC"/>
    <w:rsid w:val="00E906E1"/>
    <w:rsid w:val="00E936AD"/>
    <w:rsid w:val="00E94FFB"/>
    <w:rsid w:val="00E953D1"/>
    <w:rsid w:val="00E9688D"/>
    <w:rsid w:val="00EA2F9A"/>
    <w:rsid w:val="00EA3D52"/>
    <w:rsid w:val="00EA46DB"/>
    <w:rsid w:val="00EA62AA"/>
    <w:rsid w:val="00EA6405"/>
    <w:rsid w:val="00EA72C9"/>
    <w:rsid w:val="00EB231B"/>
    <w:rsid w:val="00EB24E6"/>
    <w:rsid w:val="00EB2782"/>
    <w:rsid w:val="00EB3333"/>
    <w:rsid w:val="00EB50B5"/>
    <w:rsid w:val="00EB68D8"/>
    <w:rsid w:val="00EB6EDC"/>
    <w:rsid w:val="00EB71E4"/>
    <w:rsid w:val="00EC1D22"/>
    <w:rsid w:val="00EC4BB7"/>
    <w:rsid w:val="00EC6C4E"/>
    <w:rsid w:val="00ED023E"/>
    <w:rsid w:val="00ED46A8"/>
    <w:rsid w:val="00ED5A62"/>
    <w:rsid w:val="00ED7C74"/>
    <w:rsid w:val="00EE01BC"/>
    <w:rsid w:val="00EE0EA6"/>
    <w:rsid w:val="00EE18EB"/>
    <w:rsid w:val="00EE5D5D"/>
    <w:rsid w:val="00EE6BBA"/>
    <w:rsid w:val="00EF1EC8"/>
    <w:rsid w:val="00EF32A3"/>
    <w:rsid w:val="00EF32C4"/>
    <w:rsid w:val="00EF46ED"/>
    <w:rsid w:val="00EF5C65"/>
    <w:rsid w:val="00EF6075"/>
    <w:rsid w:val="00EF62C9"/>
    <w:rsid w:val="00EF6C38"/>
    <w:rsid w:val="00EF789D"/>
    <w:rsid w:val="00F0116A"/>
    <w:rsid w:val="00F01D4B"/>
    <w:rsid w:val="00F02AED"/>
    <w:rsid w:val="00F02E92"/>
    <w:rsid w:val="00F041B9"/>
    <w:rsid w:val="00F04348"/>
    <w:rsid w:val="00F052A8"/>
    <w:rsid w:val="00F06005"/>
    <w:rsid w:val="00F06E0F"/>
    <w:rsid w:val="00F0716F"/>
    <w:rsid w:val="00F07413"/>
    <w:rsid w:val="00F07C44"/>
    <w:rsid w:val="00F100FB"/>
    <w:rsid w:val="00F13223"/>
    <w:rsid w:val="00F13B76"/>
    <w:rsid w:val="00F14790"/>
    <w:rsid w:val="00F14857"/>
    <w:rsid w:val="00F152CE"/>
    <w:rsid w:val="00F16AB7"/>
    <w:rsid w:val="00F20667"/>
    <w:rsid w:val="00F219A4"/>
    <w:rsid w:val="00F2201E"/>
    <w:rsid w:val="00F22BA5"/>
    <w:rsid w:val="00F22BD6"/>
    <w:rsid w:val="00F22ED5"/>
    <w:rsid w:val="00F24AA0"/>
    <w:rsid w:val="00F24FB2"/>
    <w:rsid w:val="00F2699F"/>
    <w:rsid w:val="00F2736D"/>
    <w:rsid w:val="00F27A14"/>
    <w:rsid w:val="00F30A86"/>
    <w:rsid w:val="00F3311F"/>
    <w:rsid w:val="00F33A02"/>
    <w:rsid w:val="00F33CEC"/>
    <w:rsid w:val="00F3480D"/>
    <w:rsid w:val="00F34FF8"/>
    <w:rsid w:val="00F36A27"/>
    <w:rsid w:val="00F37472"/>
    <w:rsid w:val="00F37857"/>
    <w:rsid w:val="00F40BBA"/>
    <w:rsid w:val="00F442D5"/>
    <w:rsid w:val="00F46496"/>
    <w:rsid w:val="00F46F6E"/>
    <w:rsid w:val="00F50F37"/>
    <w:rsid w:val="00F52D56"/>
    <w:rsid w:val="00F54708"/>
    <w:rsid w:val="00F56672"/>
    <w:rsid w:val="00F604C0"/>
    <w:rsid w:val="00F6078C"/>
    <w:rsid w:val="00F60825"/>
    <w:rsid w:val="00F6463B"/>
    <w:rsid w:val="00F721EA"/>
    <w:rsid w:val="00F722B4"/>
    <w:rsid w:val="00F7291F"/>
    <w:rsid w:val="00F7414E"/>
    <w:rsid w:val="00F77B2E"/>
    <w:rsid w:val="00F81CAB"/>
    <w:rsid w:val="00F81E5D"/>
    <w:rsid w:val="00F81EC9"/>
    <w:rsid w:val="00F8294E"/>
    <w:rsid w:val="00F82DC3"/>
    <w:rsid w:val="00F83941"/>
    <w:rsid w:val="00F84F32"/>
    <w:rsid w:val="00F9084F"/>
    <w:rsid w:val="00F908E4"/>
    <w:rsid w:val="00F920C5"/>
    <w:rsid w:val="00F921FE"/>
    <w:rsid w:val="00F9395D"/>
    <w:rsid w:val="00F93F71"/>
    <w:rsid w:val="00F94885"/>
    <w:rsid w:val="00F950C1"/>
    <w:rsid w:val="00F971F8"/>
    <w:rsid w:val="00FA2068"/>
    <w:rsid w:val="00FA3F98"/>
    <w:rsid w:val="00FA525B"/>
    <w:rsid w:val="00FA7890"/>
    <w:rsid w:val="00FB1943"/>
    <w:rsid w:val="00FB1E0C"/>
    <w:rsid w:val="00FB25D1"/>
    <w:rsid w:val="00FB4683"/>
    <w:rsid w:val="00FC09E7"/>
    <w:rsid w:val="00FC234B"/>
    <w:rsid w:val="00FC44DD"/>
    <w:rsid w:val="00FC63AB"/>
    <w:rsid w:val="00FD1131"/>
    <w:rsid w:val="00FD1AC2"/>
    <w:rsid w:val="00FD37B5"/>
    <w:rsid w:val="00FD3E91"/>
    <w:rsid w:val="00FD5720"/>
    <w:rsid w:val="00FD653D"/>
    <w:rsid w:val="00FE087D"/>
    <w:rsid w:val="00FE13E6"/>
    <w:rsid w:val="00FE1A3C"/>
    <w:rsid w:val="00FE1CFA"/>
    <w:rsid w:val="00FE242C"/>
    <w:rsid w:val="00FE2B79"/>
    <w:rsid w:val="00FE3544"/>
    <w:rsid w:val="00FE4CFA"/>
    <w:rsid w:val="00FE50FC"/>
    <w:rsid w:val="00FE6836"/>
    <w:rsid w:val="00FE7309"/>
    <w:rsid w:val="00FF14FD"/>
    <w:rsid w:val="00FF19B8"/>
    <w:rsid w:val="00FF1CA3"/>
    <w:rsid w:val="00FF380A"/>
    <w:rsid w:val="00FF4EE7"/>
    <w:rsid w:val="0FF55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0585"/>
  <w15:docId w15:val="{CA5D415A-240B-42FE-9399-23C62D2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11" w:hanging="708"/>
      <w:outlineLvl w:val="0"/>
    </w:pPr>
    <w:rPr>
      <w:b/>
      <w:bCs/>
      <w:sz w:val="24"/>
      <w:szCs w:val="24"/>
    </w:rPr>
  </w:style>
  <w:style w:type="paragraph" w:styleId="Heading2">
    <w:name w:val="heading 2"/>
    <w:basedOn w:val="Normal"/>
    <w:uiPriority w:val="1"/>
    <w:qFormat/>
    <w:pPr>
      <w:ind w:left="811"/>
      <w:outlineLvl w:val="1"/>
    </w:pPr>
  </w:style>
  <w:style w:type="paragraph" w:styleId="Heading3">
    <w:name w:val="heading 3"/>
    <w:basedOn w:val="Normal"/>
    <w:uiPriority w:val="1"/>
    <w:qFormat/>
    <w:pPr>
      <w:ind w:left="811" w:hanging="708"/>
      <w:outlineLvl w:val="2"/>
    </w:pPr>
    <w:rPr>
      <w:b/>
      <w:bCs/>
      <w:sz w:val="20"/>
      <w:szCs w:val="20"/>
    </w:rPr>
  </w:style>
  <w:style w:type="paragraph" w:styleId="Heading5">
    <w:name w:val="heading 5"/>
    <w:basedOn w:val="Normal"/>
    <w:next w:val="Normal"/>
    <w:link w:val="Heading5Char"/>
    <w:uiPriority w:val="9"/>
    <w:semiHidden/>
    <w:unhideWhenUsed/>
    <w:qFormat/>
    <w:rsid w:val="00B86F7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11" w:hanging="708"/>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904AD"/>
    <w:pPr>
      <w:tabs>
        <w:tab w:val="center" w:pos="4513"/>
        <w:tab w:val="right" w:pos="9026"/>
      </w:tabs>
    </w:pPr>
  </w:style>
  <w:style w:type="character" w:customStyle="1" w:styleId="HeaderChar">
    <w:name w:val="Header Char"/>
    <w:basedOn w:val="DefaultParagraphFont"/>
    <w:link w:val="Header"/>
    <w:uiPriority w:val="99"/>
    <w:rsid w:val="001904AD"/>
    <w:rPr>
      <w:rFonts w:ascii="Arial" w:eastAsia="Arial" w:hAnsi="Arial" w:cs="Arial"/>
      <w:lang w:val="en-GB" w:eastAsia="en-GB" w:bidi="en-GB"/>
    </w:rPr>
  </w:style>
  <w:style w:type="paragraph" w:styleId="Footer">
    <w:name w:val="footer"/>
    <w:basedOn w:val="Normal"/>
    <w:link w:val="FooterChar"/>
    <w:uiPriority w:val="99"/>
    <w:unhideWhenUsed/>
    <w:rsid w:val="001904AD"/>
    <w:pPr>
      <w:tabs>
        <w:tab w:val="center" w:pos="4513"/>
        <w:tab w:val="right" w:pos="9026"/>
      </w:tabs>
    </w:pPr>
  </w:style>
  <w:style w:type="character" w:customStyle="1" w:styleId="FooterChar">
    <w:name w:val="Footer Char"/>
    <w:basedOn w:val="DefaultParagraphFont"/>
    <w:link w:val="Footer"/>
    <w:uiPriority w:val="99"/>
    <w:rsid w:val="001904AD"/>
    <w:rPr>
      <w:rFonts w:ascii="Arial" w:eastAsia="Arial" w:hAnsi="Arial" w:cs="Arial"/>
      <w:lang w:val="en-GB" w:eastAsia="en-GB" w:bidi="en-GB"/>
    </w:rPr>
  </w:style>
  <w:style w:type="character" w:styleId="CommentReference">
    <w:name w:val="annotation reference"/>
    <w:uiPriority w:val="99"/>
    <w:semiHidden/>
    <w:rsid w:val="00D80D4B"/>
    <w:rPr>
      <w:sz w:val="16"/>
      <w:szCs w:val="16"/>
    </w:rPr>
  </w:style>
  <w:style w:type="paragraph" w:styleId="CommentText">
    <w:name w:val="annotation text"/>
    <w:basedOn w:val="Normal"/>
    <w:link w:val="CommentTextChar"/>
    <w:uiPriority w:val="99"/>
    <w:rsid w:val="00D80D4B"/>
    <w:pPr>
      <w:widowControl/>
      <w:autoSpaceDE/>
      <w:autoSpaceDN/>
    </w:pPr>
    <w:rPr>
      <w:rFonts w:eastAsia="Times New Roman" w:cs="Times New Roman"/>
      <w:sz w:val="20"/>
      <w:szCs w:val="20"/>
      <w:lang w:eastAsia="en-US" w:bidi="ar-SA"/>
    </w:rPr>
  </w:style>
  <w:style w:type="character" w:customStyle="1" w:styleId="CommentTextChar">
    <w:name w:val="Comment Text Char"/>
    <w:basedOn w:val="DefaultParagraphFont"/>
    <w:link w:val="CommentText"/>
    <w:uiPriority w:val="99"/>
    <w:rsid w:val="00D80D4B"/>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D80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4B"/>
    <w:rPr>
      <w:rFonts w:ascii="Segoe UI" w:eastAsia="Arial" w:hAnsi="Segoe UI" w:cs="Segoe UI"/>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08590A"/>
    <w:pPr>
      <w:widowControl w:val="0"/>
      <w:autoSpaceDE w:val="0"/>
      <w:autoSpaceDN w:val="0"/>
    </w:pPr>
    <w:rPr>
      <w:rFonts w:eastAsia="Arial" w:cs="Arial"/>
      <w:b/>
      <w:bCs/>
      <w:lang w:eastAsia="en-GB" w:bidi="en-GB"/>
    </w:rPr>
  </w:style>
  <w:style w:type="character" w:customStyle="1" w:styleId="CommentSubjectChar">
    <w:name w:val="Comment Subject Char"/>
    <w:basedOn w:val="CommentTextChar"/>
    <w:link w:val="CommentSubject"/>
    <w:uiPriority w:val="99"/>
    <w:semiHidden/>
    <w:rsid w:val="0008590A"/>
    <w:rPr>
      <w:rFonts w:ascii="Arial" w:eastAsia="Arial" w:hAnsi="Arial" w:cs="Arial"/>
      <w:b/>
      <w:bCs/>
      <w:sz w:val="20"/>
      <w:szCs w:val="20"/>
      <w:lang w:val="en-GB" w:eastAsia="en-GB" w:bidi="en-GB"/>
    </w:rPr>
  </w:style>
  <w:style w:type="paragraph" w:styleId="Revision">
    <w:name w:val="Revision"/>
    <w:hidden/>
    <w:uiPriority w:val="99"/>
    <w:semiHidden/>
    <w:rsid w:val="004C483E"/>
    <w:pPr>
      <w:widowControl/>
      <w:autoSpaceDE/>
      <w:autoSpaceDN/>
    </w:pPr>
    <w:rPr>
      <w:rFonts w:ascii="Arial" w:eastAsia="Arial" w:hAnsi="Arial" w:cs="Arial"/>
      <w:lang w:val="en-GB" w:eastAsia="en-GB" w:bidi="en-GB"/>
    </w:rPr>
  </w:style>
  <w:style w:type="paragraph" w:styleId="MessageHeader">
    <w:name w:val="Message Header"/>
    <w:basedOn w:val="BodyText"/>
    <w:link w:val="MessageHeaderChar"/>
    <w:rsid w:val="000C3759"/>
    <w:pPr>
      <w:widowControl/>
      <w:autoSpaceDE/>
      <w:autoSpaceDN/>
      <w:spacing w:after="120"/>
      <w:ind w:left="720"/>
      <w:jc w:val="both"/>
    </w:pPr>
    <w:rPr>
      <w:rFonts w:ascii="Century Gothic" w:eastAsia="Times New Roman" w:hAnsi="Century Gothic" w:cs="Times New Roman"/>
      <w:sz w:val="22"/>
      <w:lang w:eastAsia="en-US" w:bidi="ar-SA"/>
    </w:rPr>
  </w:style>
  <w:style w:type="character" w:customStyle="1" w:styleId="MessageHeaderChar">
    <w:name w:val="Message Header Char"/>
    <w:basedOn w:val="DefaultParagraphFont"/>
    <w:link w:val="MessageHeader"/>
    <w:rsid w:val="000C3759"/>
    <w:rPr>
      <w:rFonts w:ascii="Century Gothic" w:eastAsia="Times New Roman" w:hAnsi="Century Gothic" w:cs="Times New Roman"/>
      <w:szCs w:val="20"/>
      <w:lang w:val="en-GB"/>
    </w:rPr>
  </w:style>
  <w:style w:type="paragraph" w:styleId="NormalWeb">
    <w:name w:val="Normal (Web)"/>
    <w:basedOn w:val="Normal"/>
    <w:uiPriority w:val="99"/>
    <w:unhideWhenUsed/>
    <w:rsid w:val="000D3C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D3CA9"/>
    <w:rPr>
      <w:b/>
      <w:bCs/>
    </w:rPr>
  </w:style>
  <w:style w:type="table" w:styleId="TableGrid">
    <w:name w:val="Table Grid"/>
    <w:basedOn w:val="TableNormal"/>
    <w:uiPriority w:val="39"/>
    <w:rsid w:val="000D3CA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2EE"/>
    <w:rPr>
      <w:color w:val="0000FF" w:themeColor="hyperlink"/>
      <w:u w:val="single"/>
    </w:rPr>
  </w:style>
  <w:style w:type="paragraph" w:customStyle="1" w:styleId="Default">
    <w:name w:val="Default"/>
    <w:rsid w:val="009B5BC0"/>
    <w:pPr>
      <w:widowControl/>
      <w:adjustRightInd w:val="0"/>
    </w:pPr>
    <w:rPr>
      <w:rFonts w:ascii="Arial" w:hAnsi="Arial" w:cs="Arial"/>
      <w:color w:val="000000"/>
      <w:sz w:val="24"/>
      <w:szCs w:val="24"/>
      <w:lang w:val="en-GB"/>
    </w:rPr>
  </w:style>
  <w:style w:type="paragraph" w:customStyle="1" w:styleId="Pa1">
    <w:name w:val="Pa1"/>
    <w:basedOn w:val="Default"/>
    <w:next w:val="Default"/>
    <w:uiPriority w:val="99"/>
    <w:rsid w:val="009B5BC0"/>
    <w:pPr>
      <w:spacing w:line="241" w:lineRule="atLeast"/>
    </w:pPr>
    <w:rPr>
      <w:color w:val="auto"/>
    </w:rPr>
  </w:style>
  <w:style w:type="paragraph" w:styleId="Subtitle">
    <w:name w:val="Subtitle"/>
    <w:basedOn w:val="Normal"/>
    <w:next w:val="Normal"/>
    <w:link w:val="SubtitleChar"/>
    <w:uiPriority w:val="11"/>
    <w:qFormat/>
    <w:rsid w:val="00DA5283"/>
    <w:pPr>
      <w:widowControl/>
      <w:autoSpaceDE/>
      <w:autoSpaceDN/>
      <w:spacing w:after="120"/>
      <w:ind w:left="-567"/>
    </w:pPr>
    <w:rPr>
      <w:rFonts w:eastAsia="Times New Roman" w:cs="Times New Roman"/>
      <w:b/>
      <w:color w:val="000000"/>
      <w:szCs w:val="21"/>
      <w:lang w:bidi="ar-SA"/>
    </w:rPr>
  </w:style>
  <w:style w:type="character" w:customStyle="1" w:styleId="SubtitleChar">
    <w:name w:val="Subtitle Char"/>
    <w:basedOn w:val="DefaultParagraphFont"/>
    <w:link w:val="Subtitle"/>
    <w:uiPriority w:val="11"/>
    <w:rsid w:val="00DA5283"/>
    <w:rPr>
      <w:rFonts w:ascii="Arial" w:eastAsia="Times New Roman" w:hAnsi="Arial" w:cs="Times New Roman"/>
      <w:b/>
      <w:color w:val="000000"/>
      <w:szCs w:val="21"/>
      <w:lang w:val="en-GB" w:eastAsia="en-GB"/>
    </w:rPr>
  </w:style>
  <w:style w:type="character" w:styleId="FollowedHyperlink">
    <w:name w:val="FollowedHyperlink"/>
    <w:basedOn w:val="DefaultParagraphFont"/>
    <w:uiPriority w:val="99"/>
    <w:semiHidden/>
    <w:unhideWhenUsed/>
    <w:rsid w:val="00224FCC"/>
    <w:rPr>
      <w:color w:val="800080" w:themeColor="followedHyperlink"/>
      <w:u w:val="single"/>
    </w:rPr>
  </w:style>
  <w:style w:type="character" w:customStyle="1" w:styleId="ui-provider">
    <w:name w:val="ui-provider"/>
    <w:basedOn w:val="DefaultParagraphFont"/>
    <w:rsid w:val="007B4002"/>
  </w:style>
  <w:style w:type="character" w:customStyle="1" w:styleId="Heading5Char">
    <w:name w:val="Heading 5 Char"/>
    <w:basedOn w:val="DefaultParagraphFont"/>
    <w:link w:val="Heading5"/>
    <w:uiPriority w:val="9"/>
    <w:semiHidden/>
    <w:rsid w:val="00B86F71"/>
    <w:rPr>
      <w:rFonts w:asciiTheme="majorHAnsi" w:eastAsiaTheme="majorEastAsia" w:hAnsiTheme="majorHAnsi" w:cstheme="majorBidi"/>
      <w:color w:val="365F91" w:themeColor="accent1" w:themeShade="BF"/>
      <w:lang w:val="en-GB" w:eastAsia="en-GB" w:bidi="en-GB"/>
    </w:rPr>
  </w:style>
  <w:style w:type="character" w:customStyle="1" w:styleId="cf01">
    <w:name w:val="cf01"/>
    <w:basedOn w:val="DefaultParagraphFont"/>
    <w:rsid w:val="00A84F4E"/>
    <w:rPr>
      <w:rFonts w:ascii="Segoe UI" w:hAnsi="Segoe UI" w:cs="Segoe UI" w:hint="default"/>
    </w:rPr>
  </w:style>
  <w:style w:type="character" w:styleId="UnresolvedMention">
    <w:name w:val="Unresolved Mention"/>
    <w:basedOn w:val="DefaultParagraphFont"/>
    <w:uiPriority w:val="99"/>
    <w:semiHidden/>
    <w:unhideWhenUsed/>
    <w:rsid w:val="0053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1872">
      <w:bodyDiv w:val="1"/>
      <w:marLeft w:val="0"/>
      <w:marRight w:val="0"/>
      <w:marTop w:val="0"/>
      <w:marBottom w:val="0"/>
      <w:divBdr>
        <w:top w:val="none" w:sz="0" w:space="0" w:color="auto"/>
        <w:left w:val="none" w:sz="0" w:space="0" w:color="auto"/>
        <w:bottom w:val="none" w:sz="0" w:space="0" w:color="auto"/>
        <w:right w:val="none" w:sz="0" w:space="0" w:color="auto"/>
      </w:divBdr>
    </w:div>
    <w:div w:id="56440448">
      <w:bodyDiv w:val="1"/>
      <w:marLeft w:val="0"/>
      <w:marRight w:val="0"/>
      <w:marTop w:val="0"/>
      <w:marBottom w:val="0"/>
      <w:divBdr>
        <w:top w:val="none" w:sz="0" w:space="0" w:color="auto"/>
        <w:left w:val="none" w:sz="0" w:space="0" w:color="auto"/>
        <w:bottom w:val="none" w:sz="0" w:space="0" w:color="auto"/>
        <w:right w:val="none" w:sz="0" w:space="0" w:color="auto"/>
      </w:divBdr>
    </w:div>
    <w:div w:id="69542411">
      <w:bodyDiv w:val="1"/>
      <w:marLeft w:val="0"/>
      <w:marRight w:val="0"/>
      <w:marTop w:val="0"/>
      <w:marBottom w:val="0"/>
      <w:divBdr>
        <w:top w:val="none" w:sz="0" w:space="0" w:color="auto"/>
        <w:left w:val="none" w:sz="0" w:space="0" w:color="auto"/>
        <w:bottom w:val="none" w:sz="0" w:space="0" w:color="auto"/>
        <w:right w:val="none" w:sz="0" w:space="0" w:color="auto"/>
      </w:divBdr>
    </w:div>
    <w:div w:id="70932343">
      <w:bodyDiv w:val="1"/>
      <w:marLeft w:val="0"/>
      <w:marRight w:val="0"/>
      <w:marTop w:val="0"/>
      <w:marBottom w:val="0"/>
      <w:divBdr>
        <w:top w:val="none" w:sz="0" w:space="0" w:color="auto"/>
        <w:left w:val="none" w:sz="0" w:space="0" w:color="auto"/>
        <w:bottom w:val="none" w:sz="0" w:space="0" w:color="auto"/>
        <w:right w:val="none" w:sz="0" w:space="0" w:color="auto"/>
      </w:divBdr>
    </w:div>
    <w:div w:id="79759407">
      <w:bodyDiv w:val="1"/>
      <w:marLeft w:val="0"/>
      <w:marRight w:val="0"/>
      <w:marTop w:val="0"/>
      <w:marBottom w:val="0"/>
      <w:divBdr>
        <w:top w:val="none" w:sz="0" w:space="0" w:color="auto"/>
        <w:left w:val="none" w:sz="0" w:space="0" w:color="auto"/>
        <w:bottom w:val="none" w:sz="0" w:space="0" w:color="auto"/>
        <w:right w:val="none" w:sz="0" w:space="0" w:color="auto"/>
      </w:divBdr>
    </w:div>
    <w:div w:id="111679246">
      <w:bodyDiv w:val="1"/>
      <w:marLeft w:val="0"/>
      <w:marRight w:val="0"/>
      <w:marTop w:val="0"/>
      <w:marBottom w:val="0"/>
      <w:divBdr>
        <w:top w:val="none" w:sz="0" w:space="0" w:color="auto"/>
        <w:left w:val="none" w:sz="0" w:space="0" w:color="auto"/>
        <w:bottom w:val="none" w:sz="0" w:space="0" w:color="auto"/>
        <w:right w:val="none" w:sz="0" w:space="0" w:color="auto"/>
      </w:divBdr>
    </w:div>
    <w:div w:id="116219655">
      <w:bodyDiv w:val="1"/>
      <w:marLeft w:val="0"/>
      <w:marRight w:val="0"/>
      <w:marTop w:val="0"/>
      <w:marBottom w:val="0"/>
      <w:divBdr>
        <w:top w:val="none" w:sz="0" w:space="0" w:color="auto"/>
        <w:left w:val="none" w:sz="0" w:space="0" w:color="auto"/>
        <w:bottom w:val="none" w:sz="0" w:space="0" w:color="auto"/>
        <w:right w:val="none" w:sz="0" w:space="0" w:color="auto"/>
      </w:divBdr>
    </w:div>
    <w:div w:id="123620798">
      <w:bodyDiv w:val="1"/>
      <w:marLeft w:val="0"/>
      <w:marRight w:val="0"/>
      <w:marTop w:val="0"/>
      <w:marBottom w:val="0"/>
      <w:divBdr>
        <w:top w:val="none" w:sz="0" w:space="0" w:color="auto"/>
        <w:left w:val="none" w:sz="0" w:space="0" w:color="auto"/>
        <w:bottom w:val="none" w:sz="0" w:space="0" w:color="auto"/>
        <w:right w:val="none" w:sz="0" w:space="0" w:color="auto"/>
      </w:divBdr>
    </w:div>
    <w:div w:id="123887770">
      <w:bodyDiv w:val="1"/>
      <w:marLeft w:val="0"/>
      <w:marRight w:val="0"/>
      <w:marTop w:val="0"/>
      <w:marBottom w:val="0"/>
      <w:divBdr>
        <w:top w:val="none" w:sz="0" w:space="0" w:color="auto"/>
        <w:left w:val="none" w:sz="0" w:space="0" w:color="auto"/>
        <w:bottom w:val="none" w:sz="0" w:space="0" w:color="auto"/>
        <w:right w:val="none" w:sz="0" w:space="0" w:color="auto"/>
      </w:divBdr>
    </w:div>
    <w:div w:id="138965996">
      <w:bodyDiv w:val="1"/>
      <w:marLeft w:val="0"/>
      <w:marRight w:val="0"/>
      <w:marTop w:val="0"/>
      <w:marBottom w:val="0"/>
      <w:divBdr>
        <w:top w:val="none" w:sz="0" w:space="0" w:color="auto"/>
        <w:left w:val="none" w:sz="0" w:space="0" w:color="auto"/>
        <w:bottom w:val="none" w:sz="0" w:space="0" w:color="auto"/>
        <w:right w:val="none" w:sz="0" w:space="0" w:color="auto"/>
      </w:divBdr>
    </w:div>
    <w:div w:id="145901854">
      <w:bodyDiv w:val="1"/>
      <w:marLeft w:val="0"/>
      <w:marRight w:val="0"/>
      <w:marTop w:val="0"/>
      <w:marBottom w:val="0"/>
      <w:divBdr>
        <w:top w:val="none" w:sz="0" w:space="0" w:color="auto"/>
        <w:left w:val="none" w:sz="0" w:space="0" w:color="auto"/>
        <w:bottom w:val="none" w:sz="0" w:space="0" w:color="auto"/>
        <w:right w:val="none" w:sz="0" w:space="0" w:color="auto"/>
      </w:divBdr>
    </w:div>
    <w:div w:id="159658517">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180631943">
      <w:bodyDiv w:val="1"/>
      <w:marLeft w:val="0"/>
      <w:marRight w:val="0"/>
      <w:marTop w:val="0"/>
      <w:marBottom w:val="0"/>
      <w:divBdr>
        <w:top w:val="none" w:sz="0" w:space="0" w:color="auto"/>
        <w:left w:val="none" w:sz="0" w:space="0" w:color="auto"/>
        <w:bottom w:val="none" w:sz="0" w:space="0" w:color="auto"/>
        <w:right w:val="none" w:sz="0" w:space="0" w:color="auto"/>
      </w:divBdr>
    </w:div>
    <w:div w:id="209003979">
      <w:bodyDiv w:val="1"/>
      <w:marLeft w:val="0"/>
      <w:marRight w:val="0"/>
      <w:marTop w:val="0"/>
      <w:marBottom w:val="0"/>
      <w:divBdr>
        <w:top w:val="none" w:sz="0" w:space="0" w:color="auto"/>
        <w:left w:val="none" w:sz="0" w:space="0" w:color="auto"/>
        <w:bottom w:val="none" w:sz="0" w:space="0" w:color="auto"/>
        <w:right w:val="none" w:sz="0" w:space="0" w:color="auto"/>
      </w:divBdr>
    </w:div>
    <w:div w:id="211160657">
      <w:bodyDiv w:val="1"/>
      <w:marLeft w:val="0"/>
      <w:marRight w:val="0"/>
      <w:marTop w:val="0"/>
      <w:marBottom w:val="0"/>
      <w:divBdr>
        <w:top w:val="none" w:sz="0" w:space="0" w:color="auto"/>
        <w:left w:val="none" w:sz="0" w:space="0" w:color="auto"/>
        <w:bottom w:val="none" w:sz="0" w:space="0" w:color="auto"/>
        <w:right w:val="none" w:sz="0" w:space="0" w:color="auto"/>
      </w:divBdr>
    </w:div>
    <w:div w:id="212815940">
      <w:bodyDiv w:val="1"/>
      <w:marLeft w:val="0"/>
      <w:marRight w:val="0"/>
      <w:marTop w:val="0"/>
      <w:marBottom w:val="0"/>
      <w:divBdr>
        <w:top w:val="none" w:sz="0" w:space="0" w:color="auto"/>
        <w:left w:val="none" w:sz="0" w:space="0" w:color="auto"/>
        <w:bottom w:val="none" w:sz="0" w:space="0" w:color="auto"/>
        <w:right w:val="none" w:sz="0" w:space="0" w:color="auto"/>
      </w:divBdr>
    </w:div>
    <w:div w:id="224070402">
      <w:bodyDiv w:val="1"/>
      <w:marLeft w:val="0"/>
      <w:marRight w:val="0"/>
      <w:marTop w:val="0"/>
      <w:marBottom w:val="0"/>
      <w:divBdr>
        <w:top w:val="none" w:sz="0" w:space="0" w:color="auto"/>
        <w:left w:val="none" w:sz="0" w:space="0" w:color="auto"/>
        <w:bottom w:val="none" w:sz="0" w:space="0" w:color="auto"/>
        <w:right w:val="none" w:sz="0" w:space="0" w:color="auto"/>
      </w:divBdr>
    </w:div>
    <w:div w:id="227613464">
      <w:bodyDiv w:val="1"/>
      <w:marLeft w:val="0"/>
      <w:marRight w:val="0"/>
      <w:marTop w:val="0"/>
      <w:marBottom w:val="0"/>
      <w:divBdr>
        <w:top w:val="none" w:sz="0" w:space="0" w:color="auto"/>
        <w:left w:val="none" w:sz="0" w:space="0" w:color="auto"/>
        <w:bottom w:val="none" w:sz="0" w:space="0" w:color="auto"/>
        <w:right w:val="none" w:sz="0" w:space="0" w:color="auto"/>
      </w:divBdr>
    </w:div>
    <w:div w:id="236089449">
      <w:bodyDiv w:val="1"/>
      <w:marLeft w:val="0"/>
      <w:marRight w:val="0"/>
      <w:marTop w:val="0"/>
      <w:marBottom w:val="0"/>
      <w:divBdr>
        <w:top w:val="none" w:sz="0" w:space="0" w:color="auto"/>
        <w:left w:val="none" w:sz="0" w:space="0" w:color="auto"/>
        <w:bottom w:val="none" w:sz="0" w:space="0" w:color="auto"/>
        <w:right w:val="none" w:sz="0" w:space="0" w:color="auto"/>
      </w:divBdr>
    </w:div>
    <w:div w:id="238103317">
      <w:bodyDiv w:val="1"/>
      <w:marLeft w:val="0"/>
      <w:marRight w:val="0"/>
      <w:marTop w:val="0"/>
      <w:marBottom w:val="0"/>
      <w:divBdr>
        <w:top w:val="none" w:sz="0" w:space="0" w:color="auto"/>
        <w:left w:val="none" w:sz="0" w:space="0" w:color="auto"/>
        <w:bottom w:val="none" w:sz="0" w:space="0" w:color="auto"/>
        <w:right w:val="none" w:sz="0" w:space="0" w:color="auto"/>
      </w:divBdr>
    </w:div>
    <w:div w:id="238684448">
      <w:bodyDiv w:val="1"/>
      <w:marLeft w:val="0"/>
      <w:marRight w:val="0"/>
      <w:marTop w:val="0"/>
      <w:marBottom w:val="0"/>
      <w:divBdr>
        <w:top w:val="none" w:sz="0" w:space="0" w:color="auto"/>
        <w:left w:val="none" w:sz="0" w:space="0" w:color="auto"/>
        <w:bottom w:val="none" w:sz="0" w:space="0" w:color="auto"/>
        <w:right w:val="none" w:sz="0" w:space="0" w:color="auto"/>
      </w:divBdr>
    </w:div>
    <w:div w:id="238911365">
      <w:bodyDiv w:val="1"/>
      <w:marLeft w:val="0"/>
      <w:marRight w:val="0"/>
      <w:marTop w:val="0"/>
      <w:marBottom w:val="0"/>
      <w:divBdr>
        <w:top w:val="none" w:sz="0" w:space="0" w:color="auto"/>
        <w:left w:val="none" w:sz="0" w:space="0" w:color="auto"/>
        <w:bottom w:val="none" w:sz="0" w:space="0" w:color="auto"/>
        <w:right w:val="none" w:sz="0" w:space="0" w:color="auto"/>
      </w:divBdr>
    </w:div>
    <w:div w:id="242572316">
      <w:bodyDiv w:val="1"/>
      <w:marLeft w:val="0"/>
      <w:marRight w:val="0"/>
      <w:marTop w:val="0"/>
      <w:marBottom w:val="0"/>
      <w:divBdr>
        <w:top w:val="none" w:sz="0" w:space="0" w:color="auto"/>
        <w:left w:val="none" w:sz="0" w:space="0" w:color="auto"/>
        <w:bottom w:val="none" w:sz="0" w:space="0" w:color="auto"/>
        <w:right w:val="none" w:sz="0" w:space="0" w:color="auto"/>
      </w:divBdr>
    </w:div>
    <w:div w:id="243145461">
      <w:bodyDiv w:val="1"/>
      <w:marLeft w:val="0"/>
      <w:marRight w:val="0"/>
      <w:marTop w:val="0"/>
      <w:marBottom w:val="0"/>
      <w:divBdr>
        <w:top w:val="none" w:sz="0" w:space="0" w:color="auto"/>
        <w:left w:val="none" w:sz="0" w:space="0" w:color="auto"/>
        <w:bottom w:val="none" w:sz="0" w:space="0" w:color="auto"/>
        <w:right w:val="none" w:sz="0" w:space="0" w:color="auto"/>
      </w:divBdr>
    </w:div>
    <w:div w:id="273638580">
      <w:bodyDiv w:val="1"/>
      <w:marLeft w:val="0"/>
      <w:marRight w:val="0"/>
      <w:marTop w:val="0"/>
      <w:marBottom w:val="0"/>
      <w:divBdr>
        <w:top w:val="none" w:sz="0" w:space="0" w:color="auto"/>
        <w:left w:val="none" w:sz="0" w:space="0" w:color="auto"/>
        <w:bottom w:val="none" w:sz="0" w:space="0" w:color="auto"/>
        <w:right w:val="none" w:sz="0" w:space="0" w:color="auto"/>
      </w:divBdr>
    </w:div>
    <w:div w:id="299575808">
      <w:bodyDiv w:val="1"/>
      <w:marLeft w:val="0"/>
      <w:marRight w:val="0"/>
      <w:marTop w:val="0"/>
      <w:marBottom w:val="0"/>
      <w:divBdr>
        <w:top w:val="none" w:sz="0" w:space="0" w:color="auto"/>
        <w:left w:val="none" w:sz="0" w:space="0" w:color="auto"/>
        <w:bottom w:val="none" w:sz="0" w:space="0" w:color="auto"/>
        <w:right w:val="none" w:sz="0" w:space="0" w:color="auto"/>
      </w:divBdr>
    </w:div>
    <w:div w:id="313609853">
      <w:bodyDiv w:val="1"/>
      <w:marLeft w:val="0"/>
      <w:marRight w:val="0"/>
      <w:marTop w:val="0"/>
      <w:marBottom w:val="0"/>
      <w:divBdr>
        <w:top w:val="none" w:sz="0" w:space="0" w:color="auto"/>
        <w:left w:val="none" w:sz="0" w:space="0" w:color="auto"/>
        <w:bottom w:val="none" w:sz="0" w:space="0" w:color="auto"/>
        <w:right w:val="none" w:sz="0" w:space="0" w:color="auto"/>
      </w:divBdr>
    </w:div>
    <w:div w:id="314114949">
      <w:bodyDiv w:val="1"/>
      <w:marLeft w:val="0"/>
      <w:marRight w:val="0"/>
      <w:marTop w:val="0"/>
      <w:marBottom w:val="0"/>
      <w:divBdr>
        <w:top w:val="none" w:sz="0" w:space="0" w:color="auto"/>
        <w:left w:val="none" w:sz="0" w:space="0" w:color="auto"/>
        <w:bottom w:val="none" w:sz="0" w:space="0" w:color="auto"/>
        <w:right w:val="none" w:sz="0" w:space="0" w:color="auto"/>
      </w:divBdr>
    </w:div>
    <w:div w:id="315064135">
      <w:bodyDiv w:val="1"/>
      <w:marLeft w:val="0"/>
      <w:marRight w:val="0"/>
      <w:marTop w:val="0"/>
      <w:marBottom w:val="0"/>
      <w:divBdr>
        <w:top w:val="none" w:sz="0" w:space="0" w:color="auto"/>
        <w:left w:val="none" w:sz="0" w:space="0" w:color="auto"/>
        <w:bottom w:val="none" w:sz="0" w:space="0" w:color="auto"/>
        <w:right w:val="none" w:sz="0" w:space="0" w:color="auto"/>
      </w:divBdr>
    </w:div>
    <w:div w:id="322855564">
      <w:bodyDiv w:val="1"/>
      <w:marLeft w:val="0"/>
      <w:marRight w:val="0"/>
      <w:marTop w:val="0"/>
      <w:marBottom w:val="0"/>
      <w:divBdr>
        <w:top w:val="none" w:sz="0" w:space="0" w:color="auto"/>
        <w:left w:val="none" w:sz="0" w:space="0" w:color="auto"/>
        <w:bottom w:val="none" w:sz="0" w:space="0" w:color="auto"/>
        <w:right w:val="none" w:sz="0" w:space="0" w:color="auto"/>
      </w:divBdr>
    </w:div>
    <w:div w:id="330528914">
      <w:bodyDiv w:val="1"/>
      <w:marLeft w:val="0"/>
      <w:marRight w:val="0"/>
      <w:marTop w:val="0"/>
      <w:marBottom w:val="0"/>
      <w:divBdr>
        <w:top w:val="none" w:sz="0" w:space="0" w:color="auto"/>
        <w:left w:val="none" w:sz="0" w:space="0" w:color="auto"/>
        <w:bottom w:val="none" w:sz="0" w:space="0" w:color="auto"/>
        <w:right w:val="none" w:sz="0" w:space="0" w:color="auto"/>
      </w:divBdr>
    </w:div>
    <w:div w:id="333534219">
      <w:bodyDiv w:val="1"/>
      <w:marLeft w:val="0"/>
      <w:marRight w:val="0"/>
      <w:marTop w:val="0"/>
      <w:marBottom w:val="0"/>
      <w:divBdr>
        <w:top w:val="none" w:sz="0" w:space="0" w:color="auto"/>
        <w:left w:val="none" w:sz="0" w:space="0" w:color="auto"/>
        <w:bottom w:val="none" w:sz="0" w:space="0" w:color="auto"/>
        <w:right w:val="none" w:sz="0" w:space="0" w:color="auto"/>
      </w:divBdr>
    </w:div>
    <w:div w:id="334499891">
      <w:bodyDiv w:val="1"/>
      <w:marLeft w:val="0"/>
      <w:marRight w:val="0"/>
      <w:marTop w:val="0"/>
      <w:marBottom w:val="0"/>
      <w:divBdr>
        <w:top w:val="none" w:sz="0" w:space="0" w:color="auto"/>
        <w:left w:val="none" w:sz="0" w:space="0" w:color="auto"/>
        <w:bottom w:val="none" w:sz="0" w:space="0" w:color="auto"/>
        <w:right w:val="none" w:sz="0" w:space="0" w:color="auto"/>
      </w:divBdr>
    </w:div>
    <w:div w:id="350492827">
      <w:bodyDiv w:val="1"/>
      <w:marLeft w:val="0"/>
      <w:marRight w:val="0"/>
      <w:marTop w:val="0"/>
      <w:marBottom w:val="0"/>
      <w:divBdr>
        <w:top w:val="none" w:sz="0" w:space="0" w:color="auto"/>
        <w:left w:val="none" w:sz="0" w:space="0" w:color="auto"/>
        <w:bottom w:val="none" w:sz="0" w:space="0" w:color="auto"/>
        <w:right w:val="none" w:sz="0" w:space="0" w:color="auto"/>
      </w:divBdr>
    </w:div>
    <w:div w:id="357699646">
      <w:bodyDiv w:val="1"/>
      <w:marLeft w:val="0"/>
      <w:marRight w:val="0"/>
      <w:marTop w:val="0"/>
      <w:marBottom w:val="0"/>
      <w:divBdr>
        <w:top w:val="none" w:sz="0" w:space="0" w:color="auto"/>
        <w:left w:val="none" w:sz="0" w:space="0" w:color="auto"/>
        <w:bottom w:val="none" w:sz="0" w:space="0" w:color="auto"/>
        <w:right w:val="none" w:sz="0" w:space="0" w:color="auto"/>
      </w:divBdr>
    </w:div>
    <w:div w:id="373233674">
      <w:bodyDiv w:val="1"/>
      <w:marLeft w:val="0"/>
      <w:marRight w:val="0"/>
      <w:marTop w:val="0"/>
      <w:marBottom w:val="0"/>
      <w:divBdr>
        <w:top w:val="none" w:sz="0" w:space="0" w:color="auto"/>
        <w:left w:val="none" w:sz="0" w:space="0" w:color="auto"/>
        <w:bottom w:val="none" w:sz="0" w:space="0" w:color="auto"/>
        <w:right w:val="none" w:sz="0" w:space="0" w:color="auto"/>
      </w:divBdr>
    </w:div>
    <w:div w:id="394083718">
      <w:bodyDiv w:val="1"/>
      <w:marLeft w:val="0"/>
      <w:marRight w:val="0"/>
      <w:marTop w:val="0"/>
      <w:marBottom w:val="0"/>
      <w:divBdr>
        <w:top w:val="none" w:sz="0" w:space="0" w:color="auto"/>
        <w:left w:val="none" w:sz="0" w:space="0" w:color="auto"/>
        <w:bottom w:val="none" w:sz="0" w:space="0" w:color="auto"/>
        <w:right w:val="none" w:sz="0" w:space="0" w:color="auto"/>
      </w:divBdr>
    </w:div>
    <w:div w:id="404374605">
      <w:bodyDiv w:val="1"/>
      <w:marLeft w:val="0"/>
      <w:marRight w:val="0"/>
      <w:marTop w:val="0"/>
      <w:marBottom w:val="0"/>
      <w:divBdr>
        <w:top w:val="none" w:sz="0" w:space="0" w:color="auto"/>
        <w:left w:val="none" w:sz="0" w:space="0" w:color="auto"/>
        <w:bottom w:val="none" w:sz="0" w:space="0" w:color="auto"/>
        <w:right w:val="none" w:sz="0" w:space="0" w:color="auto"/>
      </w:divBdr>
    </w:div>
    <w:div w:id="405306615">
      <w:bodyDiv w:val="1"/>
      <w:marLeft w:val="0"/>
      <w:marRight w:val="0"/>
      <w:marTop w:val="0"/>
      <w:marBottom w:val="0"/>
      <w:divBdr>
        <w:top w:val="none" w:sz="0" w:space="0" w:color="auto"/>
        <w:left w:val="none" w:sz="0" w:space="0" w:color="auto"/>
        <w:bottom w:val="none" w:sz="0" w:space="0" w:color="auto"/>
        <w:right w:val="none" w:sz="0" w:space="0" w:color="auto"/>
      </w:divBdr>
    </w:div>
    <w:div w:id="417019912">
      <w:bodyDiv w:val="1"/>
      <w:marLeft w:val="0"/>
      <w:marRight w:val="0"/>
      <w:marTop w:val="0"/>
      <w:marBottom w:val="0"/>
      <w:divBdr>
        <w:top w:val="none" w:sz="0" w:space="0" w:color="auto"/>
        <w:left w:val="none" w:sz="0" w:space="0" w:color="auto"/>
        <w:bottom w:val="none" w:sz="0" w:space="0" w:color="auto"/>
        <w:right w:val="none" w:sz="0" w:space="0" w:color="auto"/>
      </w:divBdr>
    </w:div>
    <w:div w:id="442767350">
      <w:bodyDiv w:val="1"/>
      <w:marLeft w:val="0"/>
      <w:marRight w:val="0"/>
      <w:marTop w:val="0"/>
      <w:marBottom w:val="0"/>
      <w:divBdr>
        <w:top w:val="none" w:sz="0" w:space="0" w:color="auto"/>
        <w:left w:val="none" w:sz="0" w:space="0" w:color="auto"/>
        <w:bottom w:val="none" w:sz="0" w:space="0" w:color="auto"/>
        <w:right w:val="none" w:sz="0" w:space="0" w:color="auto"/>
      </w:divBdr>
    </w:div>
    <w:div w:id="457919225">
      <w:bodyDiv w:val="1"/>
      <w:marLeft w:val="0"/>
      <w:marRight w:val="0"/>
      <w:marTop w:val="0"/>
      <w:marBottom w:val="0"/>
      <w:divBdr>
        <w:top w:val="none" w:sz="0" w:space="0" w:color="auto"/>
        <w:left w:val="none" w:sz="0" w:space="0" w:color="auto"/>
        <w:bottom w:val="none" w:sz="0" w:space="0" w:color="auto"/>
        <w:right w:val="none" w:sz="0" w:space="0" w:color="auto"/>
      </w:divBdr>
    </w:div>
    <w:div w:id="466045116">
      <w:bodyDiv w:val="1"/>
      <w:marLeft w:val="0"/>
      <w:marRight w:val="0"/>
      <w:marTop w:val="0"/>
      <w:marBottom w:val="0"/>
      <w:divBdr>
        <w:top w:val="none" w:sz="0" w:space="0" w:color="auto"/>
        <w:left w:val="none" w:sz="0" w:space="0" w:color="auto"/>
        <w:bottom w:val="none" w:sz="0" w:space="0" w:color="auto"/>
        <w:right w:val="none" w:sz="0" w:space="0" w:color="auto"/>
      </w:divBdr>
    </w:div>
    <w:div w:id="477770876">
      <w:bodyDiv w:val="1"/>
      <w:marLeft w:val="0"/>
      <w:marRight w:val="0"/>
      <w:marTop w:val="0"/>
      <w:marBottom w:val="0"/>
      <w:divBdr>
        <w:top w:val="none" w:sz="0" w:space="0" w:color="auto"/>
        <w:left w:val="none" w:sz="0" w:space="0" w:color="auto"/>
        <w:bottom w:val="none" w:sz="0" w:space="0" w:color="auto"/>
        <w:right w:val="none" w:sz="0" w:space="0" w:color="auto"/>
      </w:divBdr>
    </w:div>
    <w:div w:id="480849056">
      <w:bodyDiv w:val="1"/>
      <w:marLeft w:val="0"/>
      <w:marRight w:val="0"/>
      <w:marTop w:val="0"/>
      <w:marBottom w:val="0"/>
      <w:divBdr>
        <w:top w:val="none" w:sz="0" w:space="0" w:color="auto"/>
        <w:left w:val="none" w:sz="0" w:space="0" w:color="auto"/>
        <w:bottom w:val="none" w:sz="0" w:space="0" w:color="auto"/>
        <w:right w:val="none" w:sz="0" w:space="0" w:color="auto"/>
      </w:divBdr>
    </w:div>
    <w:div w:id="509301297">
      <w:bodyDiv w:val="1"/>
      <w:marLeft w:val="0"/>
      <w:marRight w:val="0"/>
      <w:marTop w:val="0"/>
      <w:marBottom w:val="0"/>
      <w:divBdr>
        <w:top w:val="none" w:sz="0" w:space="0" w:color="auto"/>
        <w:left w:val="none" w:sz="0" w:space="0" w:color="auto"/>
        <w:bottom w:val="none" w:sz="0" w:space="0" w:color="auto"/>
        <w:right w:val="none" w:sz="0" w:space="0" w:color="auto"/>
      </w:divBdr>
    </w:div>
    <w:div w:id="515734330">
      <w:bodyDiv w:val="1"/>
      <w:marLeft w:val="0"/>
      <w:marRight w:val="0"/>
      <w:marTop w:val="0"/>
      <w:marBottom w:val="0"/>
      <w:divBdr>
        <w:top w:val="none" w:sz="0" w:space="0" w:color="auto"/>
        <w:left w:val="none" w:sz="0" w:space="0" w:color="auto"/>
        <w:bottom w:val="none" w:sz="0" w:space="0" w:color="auto"/>
        <w:right w:val="none" w:sz="0" w:space="0" w:color="auto"/>
      </w:divBdr>
    </w:div>
    <w:div w:id="518158684">
      <w:bodyDiv w:val="1"/>
      <w:marLeft w:val="0"/>
      <w:marRight w:val="0"/>
      <w:marTop w:val="0"/>
      <w:marBottom w:val="0"/>
      <w:divBdr>
        <w:top w:val="none" w:sz="0" w:space="0" w:color="auto"/>
        <w:left w:val="none" w:sz="0" w:space="0" w:color="auto"/>
        <w:bottom w:val="none" w:sz="0" w:space="0" w:color="auto"/>
        <w:right w:val="none" w:sz="0" w:space="0" w:color="auto"/>
      </w:divBdr>
    </w:div>
    <w:div w:id="533036548">
      <w:bodyDiv w:val="1"/>
      <w:marLeft w:val="0"/>
      <w:marRight w:val="0"/>
      <w:marTop w:val="0"/>
      <w:marBottom w:val="0"/>
      <w:divBdr>
        <w:top w:val="none" w:sz="0" w:space="0" w:color="auto"/>
        <w:left w:val="none" w:sz="0" w:space="0" w:color="auto"/>
        <w:bottom w:val="none" w:sz="0" w:space="0" w:color="auto"/>
        <w:right w:val="none" w:sz="0" w:space="0" w:color="auto"/>
      </w:divBdr>
    </w:div>
    <w:div w:id="533929885">
      <w:bodyDiv w:val="1"/>
      <w:marLeft w:val="0"/>
      <w:marRight w:val="0"/>
      <w:marTop w:val="0"/>
      <w:marBottom w:val="0"/>
      <w:divBdr>
        <w:top w:val="none" w:sz="0" w:space="0" w:color="auto"/>
        <w:left w:val="none" w:sz="0" w:space="0" w:color="auto"/>
        <w:bottom w:val="none" w:sz="0" w:space="0" w:color="auto"/>
        <w:right w:val="none" w:sz="0" w:space="0" w:color="auto"/>
      </w:divBdr>
    </w:div>
    <w:div w:id="536702863">
      <w:bodyDiv w:val="1"/>
      <w:marLeft w:val="0"/>
      <w:marRight w:val="0"/>
      <w:marTop w:val="0"/>
      <w:marBottom w:val="0"/>
      <w:divBdr>
        <w:top w:val="none" w:sz="0" w:space="0" w:color="auto"/>
        <w:left w:val="none" w:sz="0" w:space="0" w:color="auto"/>
        <w:bottom w:val="none" w:sz="0" w:space="0" w:color="auto"/>
        <w:right w:val="none" w:sz="0" w:space="0" w:color="auto"/>
      </w:divBdr>
    </w:div>
    <w:div w:id="553977090">
      <w:bodyDiv w:val="1"/>
      <w:marLeft w:val="0"/>
      <w:marRight w:val="0"/>
      <w:marTop w:val="0"/>
      <w:marBottom w:val="0"/>
      <w:divBdr>
        <w:top w:val="none" w:sz="0" w:space="0" w:color="auto"/>
        <w:left w:val="none" w:sz="0" w:space="0" w:color="auto"/>
        <w:bottom w:val="none" w:sz="0" w:space="0" w:color="auto"/>
        <w:right w:val="none" w:sz="0" w:space="0" w:color="auto"/>
      </w:divBdr>
    </w:div>
    <w:div w:id="565802204">
      <w:bodyDiv w:val="1"/>
      <w:marLeft w:val="0"/>
      <w:marRight w:val="0"/>
      <w:marTop w:val="0"/>
      <w:marBottom w:val="0"/>
      <w:divBdr>
        <w:top w:val="none" w:sz="0" w:space="0" w:color="auto"/>
        <w:left w:val="none" w:sz="0" w:space="0" w:color="auto"/>
        <w:bottom w:val="none" w:sz="0" w:space="0" w:color="auto"/>
        <w:right w:val="none" w:sz="0" w:space="0" w:color="auto"/>
      </w:divBdr>
    </w:div>
    <w:div w:id="581449524">
      <w:bodyDiv w:val="1"/>
      <w:marLeft w:val="0"/>
      <w:marRight w:val="0"/>
      <w:marTop w:val="0"/>
      <w:marBottom w:val="0"/>
      <w:divBdr>
        <w:top w:val="none" w:sz="0" w:space="0" w:color="auto"/>
        <w:left w:val="none" w:sz="0" w:space="0" w:color="auto"/>
        <w:bottom w:val="none" w:sz="0" w:space="0" w:color="auto"/>
        <w:right w:val="none" w:sz="0" w:space="0" w:color="auto"/>
      </w:divBdr>
    </w:div>
    <w:div w:id="585727240">
      <w:bodyDiv w:val="1"/>
      <w:marLeft w:val="0"/>
      <w:marRight w:val="0"/>
      <w:marTop w:val="0"/>
      <w:marBottom w:val="0"/>
      <w:divBdr>
        <w:top w:val="none" w:sz="0" w:space="0" w:color="auto"/>
        <w:left w:val="none" w:sz="0" w:space="0" w:color="auto"/>
        <w:bottom w:val="none" w:sz="0" w:space="0" w:color="auto"/>
        <w:right w:val="none" w:sz="0" w:space="0" w:color="auto"/>
      </w:divBdr>
    </w:div>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629283636">
      <w:bodyDiv w:val="1"/>
      <w:marLeft w:val="0"/>
      <w:marRight w:val="0"/>
      <w:marTop w:val="0"/>
      <w:marBottom w:val="0"/>
      <w:divBdr>
        <w:top w:val="none" w:sz="0" w:space="0" w:color="auto"/>
        <w:left w:val="none" w:sz="0" w:space="0" w:color="auto"/>
        <w:bottom w:val="none" w:sz="0" w:space="0" w:color="auto"/>
        <w:right w:val="none" w:sz="0" w:space="0" w:color="auto"/>
      </w:divBdr>
    </w:div>
    <w:div w:id="634071276">
      <w:bodyDiv w:val="1"/>
      <w:marLeft w:val="0"/>
      <w:marRight w:val="0"/>
      <w:marTop w:val="0"/>
      <w:marBottom w:val="0"/>
      <w:divBdr>
        <w:top w:val="none" w:sz="0" w:space="0" w:color="auto"/>
        <w:left w:val="none" w:sz="0" w:space="0" w:color="auto"/>
        <w:bottom w:val="none" w:sz="0" w:space="0" w:color="auto"/>
        <w:right w:val="none" w:sz="0" w:space="0" w:color="auto"/>
      </w:divBdr>
    </w:div>
    <w:div w:id="639071614">
      <w:bodyDiv w:val="1"/>
      <w:marLeft w:val="0"/>
      <w:marRight w:val="0"/>
      <w:marTop w:val="0"/>
      <w:marBottom w:val="0"/>
      <w:divBdr>
        <w:top w:val="none" w:sz="0" w:space="0" w:color="auto"/>
        <w:left w:val="none" w:sz="0" w:space="0" w:color="auto"/>
        <w:bottom w:val="none" w:sz="0" w:space="0" w:color="auto"/>
        <w:right w:val="none" w:sz="0" w:space="0" w:color="auto"/>
      </w:divBdr>
    </w:div>
    <w:div w:id="641543745">
      <w:bodyDiv w:val="1"/>
      <w:marLeft w:val="0"/>
      <w:marRight w:val="0"/>
      <w:marTop w:val="0"/>
      <w:marBottom w:val="0"/>
      <w:divBdr>
        <w:top w:val="none" w:sz="0" w:space="0" w:color="auto"/>
        <w:left w:val="none" w:sz="0" w:space="0" w:color="auto"/>
        <w:bottom w:val="none" w:sz="0" w:space="0" w:color="auto"/>
        <w:right w:val="none" w:sz="0" w:space="0" w:color="auto"/>
      </w:divBdr>
    </w:div>
    <w:div w:id="651521328">
      <w:bodyDiv w:val="1"/>
      <w:marLeft w:val="0"/>
      <w:marRight w:val="0"/>
      <w:marTop w:val="0"/>
      <w:marBottom w:val="0"/>
      <w:divBdr>
        <w:top w:val="none" w:sz="0" w:space="0" w:color="auto"/>
        <w:left w:val="none" w:sz="0" w:space="0" w:color="auto"/>
        <w:bottom w:val="none" w:sz="0" w:space="0" w:color="auto"/>
        <w:right w:val="none" w:sz="0" w:space="0" w:color="auto"/>
      </w:divBdr>
    </w:div>
    <w:div w:id="656688490">
      <w:bodyDiv w:val="1"/>
      <w:marLeft w:val="0"/>
      <w:marRight w:val="0"/>
      <w:marTop w:val="0"/>
      <w:marBottom w:val="0"/>
      <w:divBdr>
        <w:top w:val="none" w:sz="0" w:space="0" w:color="auto"/>
        <w:left w:val="none" w:sz="0" w:space="0" w:color="auto"/>
        <w:bottom w:val="none" w:sz="0" w:space="0" w:color="auto"/>
        <w:right w:val="none" w:sz="0" w:space="0" w:color="auto"/>
      </w:divBdr>
    </w:div>
    <w:div w:id="662470205">
      <w:bodyDiv w:val="1"/>
      <w:marLeft w:val="0"/>
      <w:marRight w:val="0"/>
      <w:marTop w:val="0"/>
      <w:marBottom w:val="0"/>
      <w:divBdr>
        <w:top w:val="none" w:sz="0" w:space="0" w:color="auto"/>
        <w:left w:val="none" w:sz="0" w:space="0" w:color="auto"/>
        <w:bottom w:val="none" w:sz="0" w:space="0" w:color="auto"/>
        <w:right w:val="none" w:sz="0" w:space="0" w:color="auto"/>
      </w:divBdr>
    </w:div>
    <w:div w:id="668368687">
      <w:bodyDiv w:val="1"/>
      <w:marLeft w:val="0"/>
      <w:marRight w:val="0"/>
      <w:marTop w:val="0"/>
      <w:marBottom w:val="0"/>
      <w:divBdr>
        <w:top w:val="none" w:sz="0" w:space="0" w:color="auto"/>
        <w:left w:val="none" w:sz="0" w:space="0" w:color="auto"/>
        <w:bottom w:val="none" w:sz="0" w:space="0" w:color="auto"/>
        <w:right w:val="none" w:sz="0" w:space="0" w:color="auto"/>
      </w:divBdr>
    </w:div>
    <w:div w:id="698120253">
      <w:bodyDiv w:val="1"/>
      <w:marLeft w:val="0"/>
      <w:marRight w:val="0"/>
      <w:marTop w:val="0"/>
      <w:marBottom w:val="0"/>
      <w:divBdr>
        <w:top w:val="none" w:sz="0" w:space="0" w:color="auto"/>
        <w:left w:val="none" w:sz="0" w:space="0" w:color="auto"/>
        <w:bottom w:val="none" w:sz="0" w:space="0" w:color="auto"/>
        <w:right w:val="none" w:sz="0" w:space="0" w:color="auto"/>
      </w:divBdr>
    </w:div>
    <w:div w:id="701827021">
      <w:bodyDiv w:val="1"/>
      <w:marLeft w:val="0"/>
      <w:marRight w:val="0"/>
      <w:marTop w:val="0"/>
      <w:marBottom w:val="0"/>
      <w:divBdr>
        <w:top w:val="none" w:sz="0" w:space="0" w:color="auto"/>
        <w:left w:val="none" w:sz="0" w:space="0" w:color="auto"/>
        <w:bottom w:val="none" w:sz="0" w:space="0" w:color="auto"/>
        <w:right w:val="none" w:sz="0" w:space="0" w:color="auto"/>
      </w:divBdr>
    </w:div>
    <w:div w:id="722559172">
      <w:bodyDiv w:val="1"/>
      <w:marLeft w:val="0"/>
      <w:marRight w:val="0"/>
      <w:marTop w:val="0"/>
      <w:marBottom w:val="0"/>
      <w:divBdr>
        <w:top w:val="none" w:sz="0" w:space="0" w:color="auto"/>
        <w:left w:val="none" w:sz="0" w:space="0" w:color="auto"/>
        <w:bottom w:val="none" w:sz="0" w:space="0" w:color="auto"/>
        <w:right w:val="none" w:sz="0" w:space="0" w:color="auto"/>
      </w:divBdr>
    </w:div>
    <w:div w:id="727414089">
      <w:bodyDiv w:val="1"/>
      <w:marLeft w:val="0"/>
      <w:marRight w:val="0"/>
      <w:marTop w:val="0"/>
      <w:marBottom w:val="0"/>
      <w:divBdr>
        <w:top w:val="none" w:sz="0" w:space="0" w:color="auto"/>
        <w:left w:val="none" w:sz="0" w:space="0" w:color="auto"/>
        <w:bottom w:val="none" w:sz="0" w:space="0" w:color="auto"/>
        <w:right w:val="none" w:sz="0" w:space="0" w:color="auto"/>
      </w:divBdr>
    </w:div>
    <w:div w:id="737704376">
      <w:bodyDiv w:val="1"/>
      <w:marLeft w:val="0"/>
      <w:marRight w:val="0"/>
      <w:marTop w:val="0"/>
      <w:marBottom w:val="0"/>
      <w:divBdr>
        <w:top w:val="none" w:sz="0" w:space="0" w:color="auto"/>
        <w:left w:val="none" w:sz="0" w:space="0" w:color="auto"/>
        <w:bottom w:val="none" w:sz="0" w:space="0" w:color="auto"/>
        <w:right w:val="none" w:sz="0" w:space="0" w:color="auto"/>
      </w:divBdr>
    </w:div>
    <w:div w:id="739405309">
      <w:bodyDiv w:val="1"/>
      <w:marLeft w:val="0"/>
      <w:marRight w:val="0"/>
      <w:marTop w:val="0"/>
      <w:marBottom w:val="0"/>
      <w:divBdr>
        <w:top w:val="none" w:sz="0" w:space="0" w:color="auto"/>
        <w:left w:val="none" w:sz="0" w:space="0" w:color="auto"/>
        <w:bottom w:val="none" w:sz="0" w:space="0" w:color="auto"/>
        <w:right w:val="none" w:sz="0" w:space="0" w:color="auto"/>
      </w:divBdr>
    </w:div>
    <w:div w:id="760175298">
      <w:bodyDiv w:val="1"/>
      <w:marLeft w:val="0"/>
      <w:marRight w:val="0"/>
      <w:marTop w:val="0"/>
      <w:marBottom w:val="0"/>
      <w:divBdr>
        <w:top w:val="none" w:sz="0" w:space="0" w:color="auto"/>
        <w:left w:val="none" w:sz="0" w:space="0" w:color="auto"/>
        <w:bottom w:val="none" w:sz="0" w:space="0" w:color="auto"/>
        <w:right w:val="none" w:sz="0" w:space="0" w:color="auto"/>
      </w:divBdr>
    </w:div>
    <w:div w:id="773207989">
      <w:bodyDiv w:val="1"/>
      <w:marLeft w:val="0"/>
      <w:marRight w:val="0"/>
      <w:marTop w:val="0"/>
      <w:marBottom w:val="0"/>
      <w:divBdr>
        <w:top w:val="none" w:sz="0" w:space="0" w:color="auto"/>
        <w:left w:val="none" w:sz="0" w:space="0" w:color="auto"/>
        <w:bottom w:val="none" w:sz="0" w:space="0" w:color="auto"/>
        <w:right w:val="none" w:sz="0" w:space="0" w:color="auto"/>
      </w:divBdr>
    </w:div>
    <w:div w:id="778718788">
      <w:bodyDiv w:val="1"/>
      <w:marLeft w:val="0"/>
      <w:marRight w:val="0"/>
      <w:marTop w:val="0"/>
      <w:marBottom w:val="0"/>
      <w:divBdr>
        <w:top w:val="none" w:sz="0" w:space="0" w:color="auto"/>
        <w:left w:val="none" w:sz="0" w:space="0" w:color="auto"/>
        <w:bottom w:val="none" w:sz="0" w:space="0" w:color="auto"/>
        <w:right w:val="none" w:sz="0" w:space="0" w:color="auto"/>
      </w:divBdr>
    </w:div>
    <w:div w:id="802426685">
      <w:bodyDiv w:val="1"/>
      <w:marLeft w:val="0"/>
      <w:marRight w:val="0"/>
      <w:marTop w:val="0"/>
      <w:marBottom w:val="0"/>
      <w:divBdr>
        <w:top w:val="none" w:sz="0" w:space="0" w:color="auto"/>
        <w:left w:val="none" w:sz="0" w:space="0" w:color="auto"/>
        <w:bottom w:val="none" w:sz="0" w:space="0" w:color="auto"/>
        <w:right w:val="none" w:sz="0" w:space="0" w:color="auto"/>
      </w:divBdr>
    </w:div>
    <w:div w:id="804467668">
      <w:bodyDiv w:val="1"/>
      <w:marLeft w:val="0"/>
      <w:marRight w:val="0"/>
      <w:marTop w:val="0"/>
      <w:marBottom w:val="0"/>
      <w:divBdr>
        <w:top w:val="none" w:sz="0" w:space="0" w:color="auto"/>
        <w:left w:val="none" w:sz="0" w:space="0" w:color="auto"/>
        <w:bottom w:val="none" w:sz="0" w:space="0" w:color="auto"/>
        <w:right w:val="none" w:sz="0" w:space="0" w:color="auto"/>
      </w:divBdr>
    </w:div>
    <w:div w:id="824323810">
      <w:bodyDiv w:val="1"/>
      <w:marLeft w:val="0"/>
      <w:marRight w:val="0"/>
      <w:marTop w:val="0"/>
      <w:marBottom w:val="0"/>
      <w:divBdr>
        <w:top w:val="none" w:sz="0" w:space="0" w:color="auto"/>
        <w:left w:val="none" w:sz="0" w:space="0" w:color="auto"/>
        <w:bottom w:val="none" w:sz="0" w:space="0" w:color="auto"/>
        <w:right w:val="none" w:sz="0" w:space="0" w:color="auto"/>
      </w:divBdr>
    </w:div>
    <w:div w:id="824473271">
      <w:bodyDiv w:val="1"/>
      <w:marLeft w:val="0"/>
      <w:marRight w:val="0"/>
      <w:marTop w:val="0"/>
      <w:marBottom w:val="0"/>
      <w:divBdr>
        <w:top w:val="none" w:sz="0" w:space="0" w:color="auto"/>
        <w:left w:val="none" w:sz="0" w:space="0" w:color="auto"/>
        <w:bottom w:val="none" w:sz="0" w:space="0" w:color="auto"/>
        <w:right w:val="none" w:sz="0" w:space="0" w:color="auto"/>
      </w:divBdr>
    </w:div>
    <w:div w:id="829638727">
      <w:bodyDiv w:val="1"/>
      <w:marLeft w:val="0"/>
      <w:marRight w:val="0"/>
      <w:marTop w:val="0"/>
      <w:marBottom w:val="0"/>
      <w:divBdr>
        <w:top w:val="none" w:sz="0" w:space="0" w:color="auto"/>
        <w:left w:val="none" w:sz="0" w:space="0" w:color="auto"/>
        <w:bottom w:val="none" w:sz="0" w:space="0" w:color="auto"/>
        <w:right w:val="none" w:sz="0" w:space="0" w:color="auto"/>
      </w:divBdr>
    </w:div>
    <w:div w:id="834609905">
      <w:bodyDiv w:val="1"/>
      <w:marLeft w:val="0"/>
      <w:marRight w:val="0"/>
      <w:marTop w:val="0"/>
      <w:marBottom w:val="0"/>
      <w:divBdr>
        <w:top w:val="none" w:sz="0" w:space="0" w:color="auto"/>
        <w:left w:val="none" w:sz="0" w:space="0" w:color="auto"/>
        <w:bottom w:val="none" w:sz="0" w:space="0" w:color="auto"/>
        <w:right w:val="none" w:sz="0" w:space="0" w:color="auto"/>
      </w:divBdr>
    </w:div>
    <w:div w:id="837035327">
      <w:bodyDiv w:val="1"/>
      <w:marLeft w:val="0"/>
      <w:marRight w:val="0"/>
      <w:marTop w:val="0"/>
      <w:marBottom w:val="0"/>
      <w:divBdr>
        <w:top w:val="none" w:sz="0" w:space="0" w:color="auto"/>
        <w:left w:val="none" w:sz="0" w:space="0" w:color="auto"/>
        <w:bottom w:val="none" w:sz="0" w:space="0" w:color="auto"/>
        <w:right w:val="none" w:sz="0" w:space="0" w:color="auto"/>
      </w:divBdr>
    </w:div>
    <w:div w:id="849416351">
      <w:bodyDiv w:val="1"/>
      <w:marLeft w:val="0"/>
      <w:marRight w:val="0"/>
      <w:marTop w:val="0"/>
      <w:marBottom w:val="0"/>
      <w:divBdr>
        <w:top w:val="none" w:sz="0" w:space="0" w:color="auto"/>
        <w:left w:val="none" w:sz="0" w:space="0" w:color="auto"/>
        <w:bottom w:val="none" w:sz="0" w:space="0" w:color="auto"/>
        <w:right w:val="none" w:sz="0" w:space="0" w:color="auto"/>
      </w:divBdr>
    </w:div>
    <w:div w:id="849563079">
      <w:bodyDiv w:val="1"/>
      <w:marLeft w:val="0"/>
      <w:marRight w:val="0"/>
      <w:marTop w:val="0"/>
      <w:marBottom w:val="0"/>
      <w:divBdr>
        <w:top w:val="none" w:sz="0" w:space="0" w:color="auto"/>
        <w:left w:val="none" w:sz="0" w:space="0" w:color="auto"/>
        <w:bottom w:val="none" w:sz="0" w:space="0" w:color="auto"/>
        <w:right w:val="none" w:sz="0" w:space="0" w:color="auto"/>
      </w:divBdr>
    </w:div>
    <w:div w:id="853614073">
      <w:bodyDiv w:val="1"/>
      <w:marLeft w:val="0"/>
      <w:marRight w:val="0"/>
      <w:marTop w:val="0"/>
      <w:marBottom w:val="0"/>
      <w:divBdr>
        <w:top w:val="none" w:sz="0" w:space="0" w:color="auto"/>
        <w:left w:val="none" w:sz="0" w:space="0" w:color="auto"/>
        <w:bottom w:val="none" w:sz="0" w:space="0" w:color="auto"/>
        <w:right w:val="none" w:sz="0" w:space="0" w:color="auto"/>
      </w:divBdr>
    </w:div>
    <w:div w:id="858617577">
      <w:bodyDiv w:val="1"/>
      <w:marLeft w:val="0"/>
      <w:marRight w:val="0"/>
      <w:marTop w:val="0"/>
      <w:marBottom w:val="0"/>
      <w:divBdr>
        <w:top w:val="none" w:sz="0" w:space="0" w:color="auto"/>
        <w:left w:val="none" w:sz="0" w:space="0" w:color="auto"/>
        <w:bottom w:val="none" w:sz="0" w:space="0" w:color="auto"/>
        <w:right w:val="none" w:sz="0" w:space="0" w:color="auto"/>
      </w:divBdr>
    </w:div>
    <w:div w:id="882717524">
      <w:bodyDiv w:val="1"/>
      <w:marLeft w:val="0"/>
      <w:marRight w:val="0"/>
      <w:marTop w:val="0"/>
      <w:marBottom w:val="0"/>
      <w:divBdr>
        <w:top w:val="none" w:sz="0" w:space="0" w:color="auto"/>
        <w:left w:val="none" w:sz="0" w:space="0" w:color="auto"/>
        <w:bottom w:val="none" w:sz="0" w:space="0" w:color="auto"/>
        <w:right w:val="none" w:sz="0" w:space="0" w:color="auto"/>
      </w:divBdr>
    </w:div>
    <w:div w:id="902107740">
      <w:bodyDiv w:val="1"/>
      <w:marLeft w:val="0"/>
      <w:marRight w:val="0"/>
      <w:marTop w:val="0"/>
      <w:marBottom w:val="0"/>
      <w:divBdr>
        <w:top w:val="none" w:sz="0" w:space="0" w:color="auto"/>
        <w:left w:val="none" w:sz="0" w:space="0" w:color="auto"/>
        <w:bottom w:val="none" w:sz="0" w:space="0" w:color="auto"/>
        <w:right w:val="none" w:sz="0" w:space="0" w:color="auto"/>
      </w:divBdr>
    </w:div>
    <w:div w:id="914045860">
      <w:bodyDiv w:val="1"/>
      <w:marLeft w:val="0"/>
      <w:marRight w:val="0"/>
      <w:marTop w:val="0"/>
      <w:marBottom w:val="0"/>
      <w:divBdr>
        <w:top w:val="none" w:sz="0" w:space="0" w:color="auto"/>
        <w:left w:val="none" w:sz="0" w:space="0" w:color="auto"/>
        <w:bottom w:val="none" w:sz="0" w:space="0" w:color="auto"/>
        <w:right w:val="none" w:sz="0" w:space="0" w:color="auto"/>
      </w:divBdr>
    </w:div>
    <w:div w:id="932859812">
      <w:bodyDiv w:val="1"/>
      <w:marLeft w:val="0"/>
      <w:marRight w:val="0"/>
      <w:marTop w:val="0"/>
      <w:marBottom w:val="0"/>
      <w:divBdr>
        <w:top w:val="none" w:sz="0" w:space="0" w:color="auto"/>
        <w:left w:val="none" w:sz="0" w:space="0" w:color="auto"/>
        <w:bottom w:val="none" w:sz="0" w:space="0" w:color="auto"/>
        <w:right w:val="none" w:sz="0" w:space="0" w:color="auto"/>
      </w:divBdr>
    </w:div>
    <w:div w:id="936524545">
      <w:bodyDiv w:val="1"/>
      <w:marLeft w:val="0"/>
      <w:marRight w:val="0"/>
      <w:marTop w:val="0"/>
      <w:marBottom w:val="0"/>
      <w:divBdr>
        <w:top w:val="none" w:sz="0" w:space="0" w:color="auto"/>
        <w:left w:val="none" w:sz="0" w:space="0" w:color="auto"/>
        <w:bottom w:val="none" w:sz="0" w:space="0" w:color="auto"/>
        <w:right w:val="none" w:sz="0" w:space="0" w:color="auto"/>
      </w:divBdr>
    </w:div>
    <w:div w:id="953252387">
      <w:bodyDiv w:val="1"/>
      <w:marLeft w:val="0"/>
      <w:marRight w:val="0"/>
      <w:marTop w:val="0"/>
      <w:marBottom w:val="0"/>
      <w:divBdr>
        <w:top w:val="none" w:sz="0" w:space="0" w:color="auto"/>
        <w:left w:val="none" w:sz="0" w:space="0" w:color="auto"/>
        <w:bottom w:val="none" w:sz="0" w:space="0" w:color="auto"/>
        <w:right w:val="none" w:sz="0" w:space="0" w:color="auto"/>
      </w:divBdr>
    </w:div>
    <w:div w:id="963847360">
      <w:bodyDiv w:val="1"/>
      <w:marLeft w:val="0"/>
      <w:marRight w:val="0"/>
      <w:marTop w:val="0"/>
      <w:marBottom w:val="0"/>
      <w:divBdr>
        <w:top w:val="none" w:sz="0" w:space="0" w:color="auto"/>
        <w:left w:val="none" w:sz="0" w:space="0" w:color="auto"/>
        <w:bottom w:val="none" w:sz="0" w:space="0" w:color="auto"/>
        <w:right w:val="none" w:sz="0" w:space="0" w:color="auto"/>
      </w:divBdr>
    </w:div>
    <w:div w:id="963855042">
      <w:bodyDiv w:val="1"/>
      <w:marLeft w:val="0"/>
      <w:marRight w:val="0"/>
      <w:marTop w:val="0"/>
      <w:marBottom w:val="0"/>
      <w:divBdr>
        <w:top w:val="none" w:sz="0" w:space="0" w:color="auto"/>
        <w:left w:val="none" w:sz="0" w:space="0" w:color="auto"/>
        <w:bottom w:val="none" w:sz="0" w:space="0" w:color="auto"/>
        <w:right w:val="none" w:sz="0" w:space="0" w:color="auto"/>
      </w:divBdr>
    </w:div>
    <w:div w:id="974264036">
      <w:bodyDiv w:val="1"/>
      <w:marLeft w:val="0"/>
      <w:marRight w:val="0"/>
      <w:marTop w:val="0"/>
      <w:marBottom w:val="0"/>
      <w:divBdr>
        <w:top w:val="none" w:sz="0" w:space="0" w:color="auto"/>
        <w:left w:val="none" w:sz="0" w:space="0" w:color="auto"/>
        <w:bottom w:val="none" w:sz="0" w:space="0" w:color="auto"/>
        <w:right w:val="none" w:sz="0" w:space="0" w:color="auto"/>
      </w:divBdr>
    </w:div>
    <w:div w:id="975792229">
      <w:bodyDiv w:val="1"/>
      <w:marLeft w:val="0"/>
      <w:marRight w:val="0"/>
      <w:marTop w:val="0"/>
      <w:marBottom w:val="0"/>
      <w:divBdr>
        <w:top w:val="none" w:sz="0" w:space="0" w:color="auto"/>
        <w:left w:val="none" w:sz="0" w:space="0" w:color="auto"/>
        <w:bottom w:val="none" w:sz="0" w:space="0" w:color="auto"/>
        <w:right w:val="none" w:sz="0" w:space="0" w:color="auto"/>
      </w:divBdr>
    </w:div>
    <w:div w:id="977613211">
      <w:bodyDiv w:val="1"/>
      <w:marLeft w:val="0"/>
      <w:marRight w:val="0"/>
      <w:marTop w:val="0"/>
      <w:marBottom w:val="0"/>
      <w:divBdr>
        <w:top w:val="none" w:sz="0" w:space="0" w:color="auto"/>
        <w:left w:val="none" w:sz="0" w:space="0" w:color="auto"/>
        <w:bottom w:val="none" w:sz="0" w:space="0" w:color="auto"/>
        <w:right w:val="none" w:sz="0" w:space="0" w:color="auto"/>
      </w:divBdr>
    </w:div>
    <w:div w:id="993484774">
      <w:bodyDiv w:val="1"/>
      <w:marLeft w:val="0"/>
      <w:marRight w:val="0"/>
      <w:marTop w:val="0"/>
      <w:marBottom w:val="0"/>
      <w:divBdr>
        <w:top w:val="none" w:sz="0" w:space="0" w:color="auto"/>
        <w:left w:val="none" w:sz="0" w:space="0" w:color="auto"/>
        <w:bottom w:val="none" w:sz="0" w:space="0" w:color="auto"/>
        <w:right w:val="none" w:sz="0" w:space="0" w:color="auto"/>
      </w:divBdr>
    </w:div>
    <w:div w:id="998654257">
      <w:bodyDiv w:val="1"/>
      <w:marLeft w:val="0"/>
      <w:marRight w:val="0"/>
      <w:marTop w:val="0"/>
      <w:marBottom w:val="0"/>
      <w:divBdr>
        <w:top w:val="none" w:sz="0" w:space="0" w:color="auto"/>
        <w:left w:val="none" w:sz="0" w:space="0" w:color="auto"/>
        <w:bottom w:val="none" w:sz="0" w:space="0" w:color="auto"/>
        <w:right w:val="none" w:sz="0" w:space="0" w:color="auto"/>
      </w:divBdr>
    </w:div>
    <w:div w:id="1004628187">
      <w:bodyDiv w:val="1"/>
      <w:marLeft w:val="0"/>
      <w:marRight w:val="0"/>
      <w:marTop w:val="0"/>
      <w:marBottom w:val="0"/>
      <w:divBdr>
        <w:top w:val="none" w:sz="0" w:space="0" w:color="auto"/>
        <w:left w:val="none" w:sz="0" w:space="0" w:color="auto"/>
        <w:bottom w:val="none" w:sz="0" w:space="0" w:color="auto"/>
        <w:right w:val="none" w:sz="0" w:space="0" w:color="auto"/>
      </w:divBdr>
    </w:div>
    <w:div w:id="1009528254">
      <w:bodyDiv w:val="1"/>
      <w:marLeft w:val="0"/>
      <w:marRight w:val="0"/>
      <w:marTop w:val="0"/>
      <w:marBottom w:val="0"/>
      <w:divBdr>
        <w:top w:val="none" w:sz="0" w:space="0" w:color="auto"/>
        <w:left w:val="none" w:sz="0" w:space="0" w:color="auto"/>
        <w:bottom w:val="none" w:sz="0" w:space="0" w:color="auto"/>
        <w:right w:val="none" w:sz="0" w:space="0" w:color="auto"/>
      </w:divBdr>
    </w:div>
    <w:div w:id="1012532775">
      <w:bodyDiv w:val="1"/>
      <w:marLeft w:val="0"/>
      <w:marRight w:val="0"/>
      <w:marTop w:val="0"/>
      <w:marBottom w:val="0"/>
      <w:divBdr>
        <w:top w:val="none" w:sz="0" w:space="0" w:color="auto"/>
        <w:left w:val="none" w:sz="0" w:space="0" w:color="auto"/>
        <w:bottom w:val="none" w:sz="0" w:space="0" w:color="auto"/>
        <w:right w:val="none" w:sz="0" w:space="0" w:color="auto"/>
      </w:divBdr>
    </w:div>
    <w:div w:id="1025793580">
      <w:bodyDiv w:val="1"/>
      <w:marLeft w:val="0"/>
      <w:marRight w:val="0"/>
      <w:marTop w:val="0"/>
      <w:marBottom w:val="0"/>
      <w:divBdr>
        <w:top w:val="none" w:sz="0" w:space="0" w:color="auto"/>
        <w:left w:val="none" w:sz="0" w:space="0" w:color="auto"/>
        <w:bottom w:val="none" w:sz="0" w:space="0" w:color="auto"/>
        <w:right w:val="none" w:sz="0" w:space="0" w:color="auto"/>
      </w:divBdr>
    </w:div>
    <w:div w:id="1055660196">
      <w:bodyDiv w:val="1"/>
      <w:marLeft w:val="0"/>
      <w:marRight w:val="0"/>
      <w:marTop w:val="0"/>
      <w:marBottom w:val="0"/>
      <w:divBdr>
        <w:top w:val="none" w:sz="0" w:space="0" w:color="auto"/>
        <w:left w:val="none" w:sz="0" w:space="0" w:color="auto"/>
        <w:bottom w:val="none" w:sz="0" w:space="0" w:color="auto"/>
        <w:right w:val="none" w:sz="0" w:space="0" w:color="auto"/>
      </w:divBdr>
    </w:div>
    <w:div w:id="1063987503">
      <w:bodyDiv w:val="1"/>
      <w:marLeft w:val="0"/>
      <w:marRight w:val="0"/>
      <w:marTop w:val="0"/>
      <w:marBottom w:val="0"/>
      <w:divBdr>
        <w:top w:val="none" w:sz="0" w:space="0" w:color="auto"/>
        <w:left w:val="none" w:sz="0" w:space="0" w:color="auto"/>
        <w:bottom w:val="none" w:sz="0" w:space="0" w:color="auto"/>
        <w:right w:val="none" w:sz="0" w:space="0" w:color="auto"/>
      </w:divBdr>
    </w:div>
    <w:div w:id="1071662287">
      <w:bodyDiv w:val="1"/>
      <w:marLeft w:val="0"/>
      <w:marRight w:val="0"/>
      <w:marTop w:val="0"/>
      <w:marBottom w:val="0"/>
      <w:divBdr>
        <w:top w:val="none" w:sz="0" w:space="0" w:color="auto"/>
        <w:left w:val="none" w:sz="0" w:space="0" w:color="auto"/>
        <w:bottom w:val="none" w:sz="0" w:space="0" w:color="auto"/>
        <w:right w:val="none" w:sz="0" w:space="0" w:color="auto"/>
      </w:divBdr>
    </w:div>
    <w:div w:id="1072971028">
      <w:bodyDiv w:val="1"/>
      <w:marLeft w:val="0"/>
      <w:marRight w:val="0"/>
      <w:marTop w:val="0"/>
      <w:marBottom w:val="0"/>
      <w:divBdr>
        <w:top w:val="none" w:sz="0" w:space="0" w:color="auto"/>
        <w:left w:val="none" w:sz="0" w:space="0" w:color="auto"/>
        <w:bottom w:val="none" w:sz="0" w:space="0" w:color="auto"/>
        <w:right w:val="none" w:sz="0" w:space="0" w:color="auto"/>
      </w:divBdr>
    </w:div>
    <w:div w:id="1074160162">
      <w:bodyDiv w:val="1"/>
      <w:marLeft w:val="0"/>
      <w:marRight w:val="0"/>
      <w:marTop w:val="0"/>
      <w:marBottom w:val="0"/>
      <w:divBdr>
        <w:top w:val="none" w:sz="0" w:space="0" w:color="auto"/>
        <w:left w:val="none" w:sz="0" w:space="0" w:color="auto"/>
        <w:bottom w:val="none" w:sz="0" w:space="0" w:color="auto"/>
        <w:right w:val="none" w:sz="0" w:space="0" w:color="auto"/>
      </w:divBdr>
    </w:div>
    <w:div w:id="1082407987">
      <w:bodyDiv w:val="1"/>
      <w:marLeft w:val="0"/>
      <w:marRight w:val="0"/>
      <w:marTop w:val="0"/>
      <w:marBottom w:val="0"/>
      <w:divBdr>
        <w:top w:val="none" w:sz="0" w:space="0" w:color="auto"/>
        <w:left w:val="none" w:sz="0" w:space="0" w:color="auto"/>
        <w:bottom w:val="none" w:sz="0" w:space="0" w:color="auto"/>
        <w:right w:val="none" w:sz="0" w:space="0" w:color="auto"/>
      </w:divBdr>
    </w:div>
    <w:div w:id="1082531475">
      <w:bodyDiv w:val="1"/>
      <w:marLeft w:val="0"/>
      <w:marRight w:val="0"/>
      <w:marTop w:val="0"/>
      <w:marBottom w:val="0"/>
      <w:divBdr>
        <w:top w:val="none" w:sz="0" w:space="0" w:color="auto"/>
        <w:left w:val="none" w:sz="0" w:space="0" w:color="auto"/>
        <w:bottom w:val="none" w:sz="0" w:space="0" w:color="auto"/>
        <w:right w:val="none" w:sz="0" w:space="0" w:color="auto"/>
      </w:divBdr>
    </w:div>
    <w:div w:id="1089808219">
      <w:bodyDiv w:val="1"/>
      <w:marLeft w:val="0"/>
      <w:marRight w:val="0"/>
      <w:marTop w:val="0"/>
      <w:marBottom w:val="0"/>
      <w:divBdr>
        <w:top w:val="none" w:sz="0" w:space="0" w:color="auto"/>
        <w:left w:val="none" w:sz="0" w:space="0" w:color="auto"/>
        <w:bottom w:val="none" w:sz="0" w:space="0" w:color="auto"/>
        <w:right w:val="none" w:sz="0" w:space="0" w:color="auto"/>
      </w:divBdr>
    </w:div>
    <w:div w:id="1090082429">
      <w:bodyDiv w:val="1"/>
      <w:marLeft w:val="0"/>
      <w:marRight w:val="0"/>
      <w:marTop w:val="0"/>
      <w:marBottom w:val="0"/>
      <w:divBdr>
        <w:top w:val="none" w:sz="0" w:space="0" w:color="auto"/>
        <w:left w:val="none" w:sz="0" w:space="0" w:color="auto"/>
        <w:bottom w:val="none" w:sz="0" w:space="0" w:color="auto"/>
        <w:right w:val="none" w:sz="0" w:space="0" w:color="auto"/>
      </w:divBdr>
    </w:div>
    <w:div w:id="1115833864">
      <w:bodyDiv w:val="1"/>
      <w:marLeft w:val="0"/>
      <w:marRight w:val="0"/>
      <w:marTop w:val="0"/>
      <w:marBottom w:val="0"/>
      <w:divBdr>
        <w:top w:val="none" w:sz="0" w:space="0" w:color="auto"/>
        <w:left w:val="none" w:sz="0" w:space="0" w:color="auto"/>
        <w:bottom w:val="none" w:sz="0" w:space="0" w:color="auto"/>
        <w:right w:val="none" w:sz="0" w:space="0" w:color="auto"/>
      </w:divBdr>
    </w:div>
    <w:div w:id="1119952276">
      <w:bodyDiv w:val="1"/>
      <w:marLeft w:val="0"/>
      <w:marRight w:val="0"/>
      <w:marTop w:val="0"/>
      <w:marBottom w:val="0"/>
      <w:divBdr>
        <w:top w:val="none" w:sz="0" w:space="0" w:color="auto"/>
        <w:left w:val="none" w:sz="0" w:space="0" w:color="auto"/>
        <w:bottom w:val="none" w:sz="0" w:space="0" w:color="auto"/>
        <w:right w:val="none" w:sz="0" w:space="0" w:color="auto"/>
      </w:divBdr>
    </w:div>
    <w:div w:id="1121219291">
      <w:bodyDiv w:val="1"/>
      <w:marLeft w:val="0"/>
      <w:marRight w:val="0"/>
      <w:marTop w:val="0"/>
      <w:marBottom w:val="0"/>
      <w:divBdr>
        <w:top w:val="none" w:sz="0" w:space="0" w:color="auto"/>
        <w:left w:val="none" w:sz="0" w:space="0" w:color="auto"/>
        <w:bottom w:val="none" w:sz="0" w:space="0" w:color="auto"/>
        <w:right w:val="none" w:sz="0" w:space="0" w:color="auto"/>
      </w:divBdr>
    </w:div>
    <w:div w:id="1123186720">
      <w:bodyDiv w:val="1"/>
      <w:marLeft w:val="0"/>
      <w:marRight w:val="0"/>
      <w:marTop w:val="0"/>
      <w:marBottom w:val="0"/>
      <w:divBdr>
        <w:top w:val="none" w:sz="0" w:space="0" w:color="auto"/>
        <w:left w:val="none" w:sz="0" w:space="0" w:color="auto"/>
        <w:bottom w:val="none" w:sz="0" w:space="0" w:color="auto"/>
        <w:right w:val="none" w:sz="0" w:space="0" w:color="auto"/>
      </w:divBdr>
    </w:div>
    <w:div w:id="1123965744">
      <w:bodyDiv w:val="1"/>
      <w:marLeft w:val="0"/>
      <w:marRight w:val="0"/>
      <w:marTop w:val="0"/>
      <w:marBottom w:val="0"/>
      <w:divBdr>
        <w:top w:val="none" w:sz="0" w:space="0" w:color="auto"/>
        <w:left w:val="none" w:sz="0" w:space="0" w:color="auto"/>
        <w:bottom w:val="none" w:sz="0" w:space="0" w:color="auto"/>
        <w:right w:val="none" w:sz="0" w:space="0" w:color="auto"/>
      </w:divBdr>
    </w:div>
    <w:div w:id="1159689581">
      <w:bodyDiv w:val="1"/>
      <w:marLeft w:val="0"/>
      <w:marRight w:val="0"/>
      <w:marTop w:val="0"/>
      <w:marBottom w:val="0"/>
      <w:divBdr>
        <w:top w:val="none" w:sz="0" w:space="0" w:color="auto"/>
        <w:left w:val="none" w:sz="0" w:space="0" w:color="auto"/>
        <w:bottom w:val="none" w:sz="0" w:space="0" w:color="auto"/>
        <w:right w:val="none" w:sz="0" w:space="0" w:color="auto"/>
      </w:divBdr>
    </w:div>
    <w:div w:id="1171674730">
      <w:bodyDiv w:val="1"/>
      <w:marLeft w:val="0"/>
      <w:marRight w:val="0"/>
      <w:marTop w:val="0"/>
      <w:marBottom w:val="0"/>
      <w:divBdr>
        <w:top w:val="none" w:sz="0" w:space="0" w:color="auto"/>
        <w:left w:val="none" w:sz="0" w:space="0" w:color="auto"/>
        <w:bottom w:val="none" w:sz="0" w:space="0" w:color="auto"/>
        <w:right w:val="none" w:sz="0" w:space="0" w:color="auto"/>
      </w:divBdr>
    </w:div>
    <w:div w:id="1184592029">
      <w:bodyDiv w:val="1"/>
      <w:marLeft w:val="0"/>
      <w:marRight w:val="0"/>
      <w:marTop w:val="0"/>
      <w:marBottom w:val="0"/>
      <w:divBdr>
        <w:top w:val="none" w:sz="0" w:space="0" w:color="auto"/>
        <w:left w:val="none" w:sz="0" w:space="0" w:color="auto"/>
        <w:bottom w:val="none" w:sz="0" w:space="0" w:color="auto"/>
        <w:right w:val="none" w:sz="0" w:space="0" w:color="auto"/>
      </w:divBdr>
    </w:div>
    <w:div w:id="1195579171">
      <w:bodyDiv w:val="1"/>
      <w:marLeft w:val="0"/>
      <w:marRight w:val="0"/>
      <w:marTop w:val="0"/>
      <w:marBottom w:val="0"/>
      <w:divBdr>
        <w:top w:val="none" w:sz="0" w:space="0" w:color="auto"/>
        <w:left w:val="none" w:sz="0" w:space="0" w:color="auto"/>
        <w:bottom w:val="none" w:sz="0" w:space="0" w:color="auto"/>
        <w:right w:val="none" w:sz="0" w:space="0" w:color="auto"/>
      </w:divBdr>
    </w:div>
    <w:div w:id="1197042687">
      <w:bodyDiv w:val="1"/>
      <w:marLeft w:val="0"/>
      <w:marRight w:val="0"/>
      <w:marTop w:val="0"/>
      <w:marBottom w:val="0"/>
      <w:divBdr>
        <w:top w:val="none" w:sz="0" w:space="0" w:color="auto"/>
        <w:left w:val="none" w:sz="0" w:space="0" w:color="auto"/>
        <w:bottom w:val="none" w:sz="0" w:space="0" w:color="auto"/>
        <w:right w:val="none" w:sz="0" w:space="0" w:color="auto"/>
      </w:divBdr>
    </w:div>
    <w:div w:id="1205674651">
      <w:bodyDiv w:val="1"/>
      <w:marLeft w:val="0"/>
      <w:marRight w:val="0"/>
      <w:marTop w:val="0"/>
      <w:marBottom w:val="0"/>
      <w:divBdr>
        <w:top w:val="none" w:sz="0" w:space="0" w:color="auto"/>
        <w:left w:val="none" w:sz="0" w:space="0" w:color="auto"/>
        <w:bottom w:val="none" w:sz="0" w:space="0" w:color="auto"/>
        <w:right w:val="none" w:sz="0" w:space="0" w:color="auto"/>
      </w:divBdr>
    </w:div>
    <w:div w:id="1218855511">
      <w:bodyDiv w:val="1"/>
      <w:marLeft w:val="0"/>
      <w:marRight w:val="0"/>
      <w:marTop w:val="0"/>
      <w:marBottom w:val="0"/>
      <w:divBdr>
        <w:top w:val="none" w:sz="0" w:space="0" w:color="auto"/>
        <w:left w:val="none" w:sz="0" w:space="0" w:color="auto"/>
        <w:bottom w:val="none" w:sz="0" w:space="0" w:color="auto"/>
        <w:right w:val="none" w:sz="0" w:space="0" w:color="auto"/>
      </w:divBdr>
    </w:div>
    <w:div w:id="1228880615">
      <w:bodyDiv w:val="1"/>
      <w:marLeft w:val="0"/>
      <w:marRight w:val="0"/>
      <w:marTop w:val="0"/>
      <w:marBottom w:val="0"/>
      <w:divBdr>
        <w:top w:val="none" w:sz="0" w:space="0" w:color="auto"/>
        <w:left w:val="none" w:sz="0" w:space="0" w:color="auto"/>
        <w:bottom w:val="none" w:sz="0" w:space="0" w:color="auto"/>
        <w:right w:val="none" w:sz="0" w:space="0" w:color="auto"/>
      </w:divBdr>
    </w:div>
    <w:div w:id="1231841621">
      <w:bodyDiv w:val="1"/>
      <w:marLeft w:val="0"/>
      <w:marRight w:val="0"/>
      <w:marTop w:val="0"/>
      <w:marBottom w:val="0"/>
      <w:divBdr>
        <w:top w:val="none" w:sz="0" w:space="0" w:color="auto"/>
        <w:left w:val="none" w:sz="0" w:space="0" w:color="auto"/>
        <w:bottom w:val="none" w:sz="0" w:space="0" w:color="auto"/>
        <w:right w:val="none" w:sz="0" w:space="0" w:color="auto"/>
      </w:divBdr>
    </w:div>
    <w:div w:id="1233391118">
      <w:bodyDiv w:val="1"/>
      <w:marLeft w:val="0"/>
      <w:marRight w:val="0"/>
      <w:marTop w:val="0"/>
      <w:marBottom w:val="0"/>
      <w:divBdr>
        <w:top w:val="none" w:sz="0" w:space="0" w:color="auto"/>
        <w:left w:val="none" w:sz="0" w:space="0" w:color="auto"/>
        <w:bottom w:val="none" w:sz="0" w:space="0" w:color="auto"/>
        <w:right w:val="none" w:sz="0" w:space="0" w:color="auto"/>
      </w:divBdr>
    </w:div>
    <w:div w:id="1251768658">
      <w:bodyDiv w:val="1"/>
      <w:marLeft w:val="0"/>
      <w:marRight w:val="0"/>
      <w:marTop w:val="0"/>
      <w:marBottom w:val="0"/>
      <w:divBdr>
        <w:top w:val="none" w:sz="0" w:space="0" w:color="auto"/>
        <w:left w:val="none" w:sz="0" w:space="0" w:color="auto"/>
        <w:bottom w:val="none" w:sz="0" w:space="0" w:color="auto"/>
        <w:right w:val="none" w:sz="0" w:space="0" w:color="auto"/>
      </w:divBdr>
    </w:div>
    <w:div w:id="1262647472">
      <w:bodyDiv w:val="1"/>
      <w:marLeft w:val="0"/>
      <w:marRight w:val="0"/>
      <w:marTop w:val="0"/>
      <w:marBottom w:val="0"/>
      <w:divBdr>
        <w:top w:val="none" w:sz="0" w:space="0" w:color="auto"/>
        <w:left w:val="none" w:sz="0" w:space="0" w:color="auto"/>
        <w:bottom w:val="none" w:sz="0" w:space="0" w:color="auto"/>
        <w:right w:val="none" w:sz="0" w:space="0" w:color="auto"/>
      </w:divBdr>
    </w:div>
    <w:div w:id="1271281988">
      <w:bodyDiv w:val="1"/>
      <w:marLeft w:val="0"/>
      <w:marRight w:val="0"/>
      <w:marTop w:val="0"/>
      <w:marBottom w:val="0"/>
      <w:divBdr>
        <w:top w:val="none" w:sz="0" w:space="0" w:color="auto"/>
        <w:left w:val="none" w:sz="0" w:space="0" w:color="auto"/>
        <w:bottom w:val="none" w:sz="0" w:space="0" w:color="auto"/>
        <w:right w:val="none" w:sz="0" w:space="0" w:color="auto"/>
      </w:divBdr>
    </w:div>
    <w:div w:id="1286545107">
      <w:bodyDiv w:val="1"/>
      <w:marLeft w:val="0"/>
      <w:marRight w:val="0"/>
      <w:marTop w:val="0"/>
      <w:marBottom w:val="0"/>
      <w:divBdr>
        <w:top w:val="none" w:sz="0" w:space="0" w:color="auto"/>
        <w:left w:val="none" w:sz="0" w:space="0" w:color="auto"/>
        <w:bottom w:val="none" w:sz="0" w:space="0" w:color="auto"/>
        <w:right w:val="none" w:sz="0" w:space="0" w:color="auto"/>
      </w:divBdr>
    </w:div>
    <w:div w:id="1299726224">
      <w:bodyDiv w:val="1"/>
      <w:marLeft w:val="0"/>
      <w:marRight w:val="0"/>
      <w:marTop w:val="0"/>
      <w:marBottom w:val="0"/>
      <w:divBdr>
        <w:top w:val="none" w:sz="0" w:space="0" w:color="auto"/>
        <w:left w:val="none" w:sz="0" w:space="0" w:color="auto"/>
        <w:bottom w:val="none" w:sz="0" w:space="0" w:color="auto"/>
        <w:right w:val="none" w:sz="0" w:space="0" w:color="auto"/>
      </w:divBdr>
    </w:div>
    <w:div w:id="1308976907">
      <w:bodyDiv w:val="1"/>
      <w:marLeft w:val="0"/>
      <w:marRight w:val="0"/>
      <w:marTop w:val="0"/>
      <w:marBottom w:val="0"/>
      <w:divBdr>
        <w:top w:val="none" w:sz="0" w:space="0" w:color="auto"/>
        <w:left w:val="none" w:sz="0" w:space="0" w:color="auto"/>
        <w:bottom w:val="none" w:sz="0" w:space="0" w:color="auto"/>
        <w:right w:val="none" w:sz="0" w:space="0" w:color="auto"/>
      </w:divBdr>
    </w:div>
    <w:div w:id="1323242883">
      <w:bodyDiv w:val="1"/>
      <w:marLeft w:val="0"/>
      <w:marRight w:val="0"/>
      <w:marTop w:val="0"/>
      <w:marBottom w:val="0"/>
      <w:divBdr>
        <w:top w:val="none" w:sz="0" w:space="0" w:color="auto"/>
        <w:left w:val="none" w:sz="0" w:space="0" w:color="auto"/>
        <w:bottom w:val="none" w:sz="0" w:space="0" w:color="auto"/>
        <w:right w:val="none" w:sz="0" w:space="0" w:color="auto"/>
      </w:divBdr>
    </w:div>
    <w:div w:id="1340086566">
      <w:bodyDiv w:val="1"/>
      <w:marLeft w:val="0"/>
      <w:marRight w:val="0"/>
      <w:marTop w:val="0"/>
      <w:marBottom w:val="0"/>
      <w:divBdr>
        <w:top w:val="none" w:sz="0" w:space="0" w:color="auto"/>
        <w:left w:val="none" w:sz="0" w:space="0" w:color="auto"/>
        <w:bottom w:val="none" w:sz="0" w:space="0" w:color="auto"/>
        <w:right w:val="none" w:sz="0" w:space="0" w:color="auto"/>
      </w:divBdr>
    </w:div>
    <w:div w:id="1342506186">
      <w:bodyDiv w:val="1"/>
      <w:marLeft w:val="0"/>
      <w:marRight w:val="0"/>
      <w:marTop w:val="0"/>
      <w:marBottom w:val="0"/>
      <w:divBdr>
        <w:top w:val="none" w:sz="0" w:space="0" w:color="auto"/>
        <w:left w:val="none" w:sz="0" w:space="0" w:color="auto"/>
        <w:bottom w:val="none" w:sz="0" w:space="0" w:color="auto"/>
        <w:right w:val="none" w:sz="0" w:space="0" w:color="auto"/>
      </w:divBdr>
    </w:div>
    <w:div w:id="1346784448">
      <w:bodyDiv w:val="1"/>
      <w:marLeft w:val="0"/>
      <w:marRight w:val="0"/>
      <w:marTop w:val="0"/>
      <w:marBottom w:val="0"/>
      <w:divBdr>
        <w:top w:val="none" w:sz="0" w:space="0" w:color="auto"/>
        <w:left w:val="none" w:sz="0" w:space="0" w:color="auto"/>
        <w:bottom w:val="none" w:sz="0" w:space="0" w:color="auto"/>
        <w:right w:val="none" w:sz="0" w:space="0" w:color="auto"/>
      </w:divBdr>
    </w:div>
    <w:div w:id="1348411479">
      <w:bodyDiv w:val="1"/>
      <w:marLeft w:val="0"/>
      <w:marRight w:val="0"/>
      <w:marTop w:val="0"/>
      <w:marBottom w:val="0"/>
      <w:divBdr>
        <w:top w:val="none" w:sz="0" w:space="0" w:color="auto"/>
        <w:left w:val="none" w:sz="0" w:space="0" w:color="auto"/>
        <w:bottom w:val="none" w:sz="0" w:space="0" w:color="auto"/>
        <w:right w:val="none" w:sz="0" w:space="0" w:color="auto"/>
      </w:divBdr>
    </w:div>
    <w:div w:id="1352681186">
      <w:bodyDiv w:val="1"/>
      <w:marLeft w:val="0"/>
      <w:marRight w:val="0"/>
      <w:marTop w:val="0"/>
      <w:marBottom w:val="0"/>
      <w:divBdr>
        <w:top w:val="none" w:sz="0" w:space="0" w:color="auto"/>
        <w:left w:val="none" w:sz="0" w:space="0" w:color="auto"/>
        <w:bottom w:val="none" w:sz="0" w:space="0" w:color="auto"/>
        <w:right w:val="none" w:sz="0" w:space="0" w:color="auto"/>
      </w:divBdr>
    </w:div>
    <w:div w:id="1376584425">
      <w:bodyDiv w:val="1"/>
      <w:marLeft w:val="0"/>
      <w:marRight w:val="0"/>
      <w:marTop w:val="0"/>
      <w:marBottom w:val="0"/>
      <w:divBdr>
        <w:top w:val="none" w:sz="0" w:space="0" w:color="auto"/>
        <w:left w:val="none" w:sz="0" w:space="0" w:color="auto"/>
        <w:bottom w:val="none" w:sz="0" w:space="0" w:color="auto"/>
        <w:right w:val="none" w:sz="0" w:space="0" w:color="auto"/>
      </w:divBdr>
    </w:div>
    <w:div w:id="1399866989">
      <w:bodyDiv w:val="1"/>
      <w:marLeft w:val="0"/>
      <w:marRight w:val="0"/>
      <w:marTop w:val="0"/>
      <w:marBottom w:val="0"/>
      <w:divBdr>
        <w:top w:val="none" w:sz="0" w:space="0" w:color="auto"/>
        <w:left w:val="none" w:sz="0" w:space="0" w:color="auto"/>
        <w:bottom w:val="none" w:sz="0" w:space="0" w:color="auto"/>
        <w:right w:val="none" w:sz="0" w:space="0" w:color="auto"/>
      </w:divBdr>
    </w:div>
    <w:div w:id="1412581898">
      <w:bodyDiv w:val="1"/>
      <w:marLeft w:val="0"/>
      <w:marRight w:val="0"/>
      <w:marTop w:val="0"/>
      <w:marBottom w:val="0"/>
      <w:divBdr>
        <w:top w:val="none" w:sz="0" w:space="0" w:color="auto"/>
        <w:left w:val="none" w:sz="0" w:space="0" w:color="auto"/>
        <w:bottom w:val="none" w:sz="0" w:space="0" w:color="auto"/>
        <w:right w:val="none" w:sz="0" w:space="0" w:color="auto"/>
      </w:divBdr>
    </w:div>
    <w:div w:id="1424253855">
      <w:bodyDiv w:val="1"/>
      <w:marLeft w:val="0"/>
      <w:marRight w:val="0"/>
      <w:marTop w:val="0"/>
      <w:marBottom w:val="0"/>
      <w:divBdr>
        <w:top w:val="none" w:sz="0" w:space="0" w:color="auto"/>
        <w:left w:val="none" w:sz="0" w:space="0" w:color="auto"/>
        <w:bottom w:val="none" w:sz="0" w:space="0" w:color="auto"/>
        <w:right w:val="none" w:sz="0" w:space="0" w:color="auto"/>
      </w:divBdr>
    </w:div>
    <w:div w:id="1439063725">
      <w:bodyDiv w:val="1"/>
      <w:marLeft w:val="0"/>
      <w:marRight w:val="0"/>
      <w:marTop w:val="0"/>
      <w:marBottom w:val="0"/>
      <w:divBdr>
        <w:top w:val="none" w:sz="0" w:space="0" w:color="auto"/>
        <w:left w:val="none" w:sz="0" w:space="0" w:color="auto"/>
        <w:bottom w:val="none" w:sz="0" w:space="0" w:color="auto"/>
        <w:right w:val="none" w:sz="0" w:space="0" w:color="auto"/>
      </w:divBdr>
    </w:div>
    <w:div w:id="1443302631">
      <w:bodyDiv w:val="1"/>
      <w:marLeft w:val="0"/>
      <w:marRight w:val="0"/>
      <w:marTop w:val="0"/>
      <w:marBottom w:val="0"/>
      <w:divBdr>
        <w:top w:val="none" w:sz="0" w:space="0" w:color="auto"/>
        <w:left w:val="none" w:sz="0" w:space="0" w:color="auto"/>
        <w:bottom w:val="none" w:sz="0" w:space="0" w:color="auto"/>
        <w:right w:val="none" w:sz="0" w:space="0" w:color="auto"/>
      </w:divBdr>
    </w:div>
    <w:div w:id="1445881210">
      <w:bodyDiv w:val="1"/>
      <w:marLeft w:val="0"/>
      <w:marRight w:val="0"/>
      <w:marTop w:val="0"/>
      <w:marBottom w:val="0"/>
      <w:divBdr>
        <w:top w:val="none" w:sz="0" w:space="0" w:color="auto"/>
        <w:left w:val="none" w:sz="0" w:space="0" w:color="auto"/>
        <w:bottom w:val="none" w:sz="0" w:space="0" w:color="auto"/>
        <w:right w:val="none" w:sz="0" w:space="0" w:color="auto"/>
      </w:divBdr>
    </w:div>
    <w:div w:id="1449467150">
      <w:bodyDiv w:val="1"/>
      <w:marLeft w:val="0"/>
      <w:marRight w:val="0"/>
      <w:marTop w:val="0"/>
      <w:marBottom w:val="0"/>
      <w:divBdr>
        <w:top w:val="none" w:sz="0" w:space="0" w:color="auto"/>
        <w:left w:val="none" w:sz="0" w:space="0" w:color="auto"/>
        <w:bottom w:val="none" w:sz="0" w:space="0" w:color="auto"/>
        <w:right w:val="none" w:sz="0" w:space="0" w:color="auto"/>
      </w:divBdr>
    </w:div>
    <w:div w:id="1459421501">
      <w:bodyDiv w:val="1"/>
      <w:marLeft w:val="0"/>
      <w:marRight w:val="0"/>
      <w:marTop w:val="0"/>
      <w:marBottom w:val="0"/>
      <w:divBdr>
        <w:top w:val="none" w:sz="0" w:space="0" w:color="auto"/>
        <w:left w:val="none" w:sz="0" w:space="0" w:color="auto"/>
        <w:bottom w:val="none" w:sz="0" w:space="0" w:color="auto"/>
        <w:right w:val="none" w:sz="0" w:space="0" w:color="auto"/>
      </w:divBdr>
    </w:div>
    <w:div w:id="1464033900">
      <w:bodyDiv w:val="1"/>
      <w:marLeft w:val="0"/>
      <w:marRight w:val="0"/>
      <w:marTop w:val="0"/>
      <w:marBottom w:val="0"/>
      <w:divBdr>
        <w:top w:val="none" w:sz="0" w:space="0" w:color="auto"/>
        <w:left w:val="none" w:sz="0" w:space="0" w:color="auto"/>
        <w:bottom w:val="none" w:sz="0" w:space="0" w:color="auto"/>
        <w:right w:val="none" w:sz="0" w:space="0" w:color="auto"/>
      </w:divBdr>
    </w:div>
    <w:div w:id="1475415355">
      <w:bodyDiv w:val="1"/>
      <w:marLeft w:val="0"/>
      <w:marRight w:val="0"/>
      <w:marTop w:val="0"/>
      <w:marBottom w:val="0"/>
      <w:divBdr>
        <w:top w:val="none" w:sz="0" w:space="0" w:color="auto"/>
        <w:left w:val="none" w:sz="0" w:space="0" w:color="auto"/>
        <w:bottom w:val="none" w:sz="0" w:space="0" w:color="auto"/>
        <w:right w:val="none" w:sz="0" w:space="0" w:color="auto"/>
      </w:divBdr>
    </w:div>
    <w:div w:id="1503008587">
      <w:bodyDiv w:val="1"/>
      <w:marLeft w:val="0"/>
      <w:marRight w:val="0"/>
      <w:marTop w:val="0"/>
      <w:marBottom w:val="0"/>
      <w:divBdr>
        <w:top w:val="none" w:sz="0" w:space="0" w:color="auto"/>
        <w:left w:val="none" w:sz="0" w:space="0" w:color="auto"/>
        <w:bottom w:val="none" w:sz="0" w:space="0" w:color="auto"/>
        <w:right w:val="none" w:sz="0" w:space="0" w:color="auto"/>
      </w:divBdr>
    </w:div>
    <w:div w:id="1509515226">
      <w:bodyDiv w:val="1"/>
      <w:marLeft w:val="0"/>
      <w:marRight w:val="0"/>
      <w:marTop w:val="0"/>
      <w:marBottom w:val="0"/>
      <w:divBdr>
        <w:top w:val="none" w:sz="0" w:space="0" w:color="auto"/>
        <w:left w:val="none" w:sz="0" w:space="0" w:color="auto"/>
        <w:bottom w:val="none" w:sz="0" w:space="0" w:color="auto"/>
        <w:right w:val="none" w:sz="0" w:space="0" w:color="auto"/>
      </w:divBdr>
    </w:div>
    <w:div w:id="1511023180">
      <w:bodyDiv w:val="1"/>
      <w:marLeft w:val="0"/>
      <w:marRight w:val="0"/>
      <w:marTop w:val="0"/>
      <w:marBottom w:val="0"/>
      <w:divBdr>
        <w:top w:val="none" w:sz="0" w:space="0" w:color="auto"/>
        <w:left w:val="none" w:sz="0" w:space="0" w:color="auto"/>
        <w:bottom w:val="none" w:sz="0" w:space="0" w:color="auto"/>
        <w:right w:val="none" w:sz="0" w:space="0" w:color="auto"/>
      </w:divBdr>
    </w:div>
    <w:div w:id="1521818016">
      <w:bodyDiv w:val="1"/>
      <w:marLeft w:val="0"/>
      <w:marRight w:val="0"/>
      <w:marTop w:val="0"/>
      <w:marBottom w:val="0"/>
      <w:divBdr>
        <w:top w:val="none" w:sz="0" w:space="0" w:color="auto"/>
        <w:left w:val="none" w:sz="0" w:space="0" w:color="auto"/>
        <w:bottom w:val="none" w:sz="0" w:space="0" w:color="auto"/>
        <w:right w:val="none" w:sz="0" w:space="0" w:color="auto"/>
      </w:divBdr>
    </w:div>
    <w:div w:id="1531383499">
      <w:bodyDiv w:val="1"/>
      <w:marLeft w:val="0"/>
      <w:marRight w:val="0"/>
      <w:marTop w:val="0"/>
      <w:marBottom w:val="0"/>
      <w:divBdr>
        <w:top w:val="none" w:sz="0" w:space="0" w:color="auto"/>
        <w:left w:val="none" w:sz="0" w:space="0" w:color="auto"/>
        <w:bottom w:val="none" w:sz="0" w:space="0" w:color="auto"/>
        <w:right w:val="none" w:sz="0" w:space="0" w:color="auto"/>
      </w:divBdr>
    </w:div>
    <w:div w:id="1543858475">
      <w:bodyDiv w:val="1"/>
      <w:marLeft w:val="0"/>
      <w:marRight w:val="0"/>
      <w:marTop w:val="0"/>
      <w:marBottom w:val="0"/>
      <w:divBdr>
        <w:top w:val="none" w:sz="0" w:space="0" w:color="auto"/>
        <w:left w:val="none" w:sz="0" w:space="0" w:color="auto"/>
        <w:bottom w:val="none" w:sz="0" w:space="0" w:color="auto"/>
        <w:right w:val="none" w:sz="0" w:space="0" w:color="auto"/>
      </w:divBdr>
    </w:div>
    <w:div w:id="1557424961">
      <w:bodyDiv w:val="1"/>
      <w:marLeft w:val="0"/>
      <w:marRight w:val="0"/>
      <w:marTop w:val="0"/>
      <w:marBottom w:val="0"/>
      <w:divBdr>
        <w:top w:val="none" w:sz="0" w:space="0" w:color="auto"/>
        <w:left w:val="none" w:sz="0" w:space="0" w:color="auto"/>
        <w:bottom w:val="none" w:sz="0" w:space="0" w:color="auto"/>
        <w:right w:val="none" w:sz="0" w:space="0" w:color="auto"/>
      </w:divBdr>
    </w:div>
    <w:div w:id="1571768944">
      <w:bodyDiv w:val="1"/>
      <w:marLeft w:val="0"/>
      <w:marRight w:val="0"/>
      <w:marTop w:val="0"/>
      <w:marBottom w:val="0"/>
      <w:divBdr>
        <w:top w:val="none" w:sz="0" w:space="0" w:color="auto"/>
        <w:left w:val="none" w:sz="0" w:space="0" w:color="auto"/>
        <w:bottom w:val="none" w:sz="0" w:space="0" w:color="auto"/>
        <w:right w:val="none" w:sz="0" w:space="0" w:color="auto"/>
      </w:divBdr>
    </w:div>
    <w:div w:id="1589190599">
      <w:bodyDiv w:val="1"/>
      <w:marLeft w:val="0"/>
      <w:marRight w:val="0"/>
      <w:marTop w:val="0"/>
      <w:marBottom w:val="0"/>
      <w:divBdr>
        <w:top w:val="none" w:sz="0" w:space="0" w:color="auto"/>
        <w:left w:val="none" w:sz="0" w:space="0" w:color="auto"/>
        <w:bottom w:val="none" w:sz="0" w:space="0" w:color="auto"/>
        <w:right w:val="none" w:sz="0" w:space="0" w:color="auto"/>
      </w:divBdr>
    </w:div>
    <w:div w:id="1590579310">
      <w:bodyDiv w:val="1"/>
      <w:marLeft w:val="0"/>
      <w:marRight w:val="0"/>
      <w:marTop w:val="0"/>
      <w:marBottom w:val="0"/>
      <w:divBdr>
        <w:top w:val="none" w:sz="0" w:space="0" w:color="auto"/>
        <w:left w:val="none" w:sz="0" w:space="0" w:color="auto"/>
        <w:bottom w:val="none" w:sz="0" w:space="0" w:color="auto"/>
        <w:right w:val="none" w:sz="0" w:space="0" w:color="auto"/>
      </w:divBdr>
    </w:div>
    <w:div w:id="1591232081">
      <w:bodyDiv w:val="1"/>
      <w:marLeft w:val="0"/>
      <w:marRight w:val="0"/>
      <w:marTop w:val="0"/>
      <w:marBottom w:val="0"/>
      <w:divBdr>
        <w:top w:val="none" w:sz="0" w:space="0" w:color="auto"/>
        <w:left w:val="none" w:sz="0" w:space="0" w:color="auto"/>
        <w:bottom w:val="none" w:sz="0" w:space="0" w:color="auto"/>
        <w:right w:val="none" w:sz="0" w:space="0" w:color="auto"/>
      </w:divBdr>
    </w:div>
    <w:div w:id="1594437617">
      <w:bodyDiv w:val="1"/>
      <w:marLeft w:val="0"/>
      <w:marRight w:val="0"/>
      <w:marTop w:val="0"/>
      <w:marBottom w:val="0"/>
      <w:divBdr>
        <w:top w:val="none" w:sz="0" w:space="0" w:color="auto"/>
        <w:left w:val="none" w:sz="0" w:space="0" w:color="auto"/>
        <w:bottom w:val="none" w:sz="0" w:space="0" w:color="auto"/>
        <w:right w:val="none" w:sz="0" w:space="0" w:color="auto"/>
      </w:divBdr>
    </w:div>
    <w:div w:id="1599945188">
      <w:bodyDiv w:val="1"/>
      <w:marLeft w:val="0"/>
      <w:marRight w:val="0"/>
      <w:marTop w:val="0"/>
      <w:marBottom w:val="0"/>
      <w:divBdr>
        <w:top w:val="none" w:sz="0" w:space="0" w:color="auto"/>
        <w:left w:val="none" w:sz="0" w:space="0" w:color="auto"/>
        <w:bottom w:val="none" w:sz="0" w:space="0" w:color="auto"/>
        <w:right w:val="none" w:sz="0" w:space="0" w:color="auto"/>
      </w:divBdr>
    </w:div>
    <w:div w:id="1601521303">
      <w:bodyDiv w:val="1"/>
      <w:marLeft w:val="0"/>
      <w:marRight w:val="0"/>
      <w:marTop w:val="0"/>
      <w:marBottom w:val="0"/>
      <w:divBdr>
        <w:top w:val="none" w:sz="0" w:space="0" w:color="auto"/>
        <w:left w:val="none" w:sz="0" w:space="0" w:color="auto"/>
        <w:bottom w:val="none" w:sz="0" w:space="0" w:color="auto"/>
        <w:right w:val="none" w:sz="0" w:space="0" w:color="auto"/>
      </w:divBdr>
    </w:div>
    <w:div w:id="1602452498">
      <w:bodyDiv w:val="1"/>
      <w:marLeft w:val="0"/>
      <w:marRight w:val="0"/>
      <w:marTop w:val="0"/>
      <w:marBottom w:val="0"/>
      <w:divBdr>
        <w:top w:val="none" w:sz="0" w:space="0" w:color="auto"/>
        <w:left w:val="none" w:sz="0" w:space="0" w:color="auto"/>
        <w:bottom w:val="none" w:sz="0" w:space="0" w:color="auto"/>
        <w:right w:val="none" w:sz="0" w:space="0" w:color="auto"/>
      </w:divBdr>
    </w:div>
    <w:div w:id="1605768764">
      <w:bodyDiv w:val="1"/>
      <w:marLeft w:val="0"/>
      <w:marRight w:val="0"/>
      <w:marTop w:val="0"/>
      <w:marBottom w:val="0"/>
      <w:divBdr>
        <w:top w:val="none" w:sz="0" w:space="0" w:color="auto"/>
        <w:left w:val="none" w:sz="0" w:space="0" w:color="auto"/>
        <w:bottom w:val="none" w:sz="0" w:space="0" w:color="auto"/>
        <w:right w:val="none" w:sz="0" w:space="0" w:color="auto"/>
      </w:divBdr>
    </w:div>
    <w:div w:id="1613315798">
      <w:bodyDiv w:val="1"/>
      <w:marLeft w:val="0"/>
      <w:marRight w:val="0"/>
      <w:marTop w:val="0"/>
      <w:marBottom w:val="0"/>
      <w:divBdr>
        <w:top w:val="none" w:sz="0" w:space="0" w:color="auto"/>
        <w:left w:val="none" w:sz="0" w:space="0" w:color="auto"/>
        <w:bottom w:val="none" w:sz="0" w:space="0" w:color="auto"/>
        <w:right w:val="none" w:sz="0" w:space="0" w:color="auto"/>
      </w:divBdr>
    </w:div>
    <w:div w:id="1630866346">
      <w:bodyDiv w:val="1"/>
      <w:marLeft w:val="0"/>
      <w:marRight w:val="0"/>
      <w:marTop w:val="0"/>
      <w:marBottom w:val="0"/>
      <w:divBdr>
        <w:top w:val="none" w:sz="0" w:space="0" w:color="auto"/>
        <w:left w:val="none" w:sz="0" w:space="0" w:color="auto"/>
        <w:bottom w:val="none" w:sz="0" w:space="0" w:color="auto"/>
        <w:right w:val="none" w:sz="0" w:space="0" w:color="auto"/>
      </w:divBdr>
    </w:div>
    <w:div w:id="1644772008">
      <w:bodyDiv w:val="1"/>
      <w:marLeft w:val="0"/>
      <w:marRight w:val="0"/>
      <w:marTop w:val="0"/>
      <w:marBottom w:val="0"/>
      <w:divBdr>
        <w:top w:val="none" w:sz="0" w:space="0" w:color="auto"/>
        <w:left w:val="none" w:sz="0" w:space="0" w:color="auto"/>
        <w:bottom w:val="none" w:sz="0" w:space="0" w:color="auto"/>
        <w:right w:val="none" w:sz="0" w:space="0" w:color="auto"/>
      </w:divBdr>
    </w:div>
    <w:div w:id="1669596309">
      <w:bodyDiv w:val="1"/>
      <w:marLeft w:val="0"/>
      <w:marRight w:val="0"/>
      <w:marTop w:val="0"/>
      <w:marBottom w:val="0"/>
      <w:divBdr>
        <w:top w:val="none" w:sz="0" w:space="0" w:color="auto"/>
        <w:left w:val="none" w:sz="0" w:space="0" w:color="auto"/>
        <w:bottom w:val="none" w:sz="0" w:space="0" w:color="auto"/>
        <w:right w:val="none" w:sz="0" w:space="0" w:color="auto"/>
      </w:divBdr>
    </w:div>
    <w:div w:id="1669945304">
      <w:bodyDiv w:val="1"/>
      <w:marLeft w:val="0"/>
      <w:marRight w:val="0"/>
      <w:marTop w:val="0"/>
      <w:marBottom w:val="0"/>
      <w:divBdr>
        <w:top w:val="none" w:sz="0" w:space="0" w:color="auto"/>
        <w:left w:val="none" w:sz="0" w:space="0" w:color="auto"/>
        <w:bottom w:val="none" w:sz="0" w:space="0" w:color="auto"/>
        <w:right w:val="none" w:sz="0" w:space="0" w:color="auto"/>
      </w:divBdr>
    </w:div>
    <w:div w:id="1676493060">
      <w:bodyDiv w:val="1"/>
      <w:marLeft w:val="0"/>
      <w:marRight w:val="0"/>
      <w:marTop w:val="0"/>
      <w:marBottom w:val="0"/>
      <w:divBdr>
        <w:top w:val="none" w:sz="0" w:space="0" w:color="auto"/>
        <w:left w:val="none" w:sz="0" w:space="0" w:color="auto"/>
        <w:bottom w:val="none" w:sz="0" w:space="0" w:color="auto"/>
        <w:right w:val="none" w:sz="0" w:space="0" w:color="auto"/>
      </w:divBdr>
    </w:div>
    <w:div w:id="1694064805">
      <w:bodyDiv w:val="1"/>
      <w:marLeft w:val="0"/>
      <w:marRight w:val="0"/>
      <w:marTop w:val="0"/>
      <w:marBottom w:val="0"/>
      <w:divBdr>
        <w:top w:val="none" w:sz="0" w:space="0" w:color="auto"/>
        <w:left w:val="none" w:sz="0" w:space="0" w:color="auto"/>
        <w:bottom w:val="none" w:sz="0" w:space="0" w:color="auto"/>
        <w:right w:val="none" w:sz="0" w:space="0" w:color="auto"/>
      </w:divBdr>
    </w:div>
    <w:div w:id="1757507691">
      <w:bodyDiv w:val="1"/>
      <w:marLeft w:val="0"/>
      <w:marRight w:val="0"/>
      <w:marTop w:val="0"/>
      <w:marBottom w:val="0"/>
      <w:divBdr>
        <w:top w:val="none" w:sz="0" w:space="0" w:color="auto"/>
        <w:left w:val="none" w:sz="0" w:space="0" w:color="auto"/>
        <w:bottom w:val="none" w:sz="0" w:space="0" w:color="auto"/>
        <w:right w:val="none" w:sz="0" w:space="0" w:color="auto"/>
      </w:divBdr>
    </w:div>
    <w:div w:id="1771468331">
      <w:bodyDiv w:val="1"/>
      <w:marLeft w:val="0"/>
      <w:marRight w:val="0"/>
      <w:marTop w:val="0"/>
      <w:marBottom w:val="0"/>
      <w:divBdr>
        <w:top w:val="none" w:sz="0" w:space="0" w:color="auto"/>
        <w:left w:val="none" w:sz="0" w:space="0" w:color="auto"/>
        <w:bottom w:val="none" w:sz="0" w:space="0" w:color="auto"/>
        <w:right w:val="none" w:sz="0" w:space="0" w:color="auto"/>
      </w:divBdr>
    </w:div>
    <w:div w:id="1798986901">
      <w:bodyDiv w:val="1"/>
      <w:marLeft w:val="0"/>
      <w:marRight w:val="0"/>
      <w:marTop w:val="0"/>
      <w:marBottom w:val="0"/>
      <w:divBdr>
        <w:top w:val="none" w:sz="0" w:space="0" w:color="auto"/>
        <w:left w:val="none" w:sz="0" w:space="0" w:color="auto"/>
        <w:bottom w:val="none" w:sz="0" w:space="0" w:color="auto"/>
        <w:right w:val="none" w:sz="0" w:space="0" w:color="auto"/>
      </w:divBdr>
    </w:div>
    <w:div w:id="1802383246">
      <w:bodyDiv w:val="1"/>
      <w:marLeft w:val="0"/>
      <w:marRight w:val="0"/>
      <w:marTop w:val="0"/>
      <w:marBottom w:val="0"/>
      <w:divBdr>
        <w:top w:val="none" w:sz="0" w:space="0" w:color="auto"/>
        <w:left w:val="none" w:sz="0" w:space="0" w:color="auto"/>
        <w:bottom w:val="none" w:sz="0" w:space="0" w:color="auto"/>
        <w:right w:val="none" w:sz="0" w:space="0" w:color="auto"/>
      </w:divBdr>
    </w:div>
    <w:div w:id="1804418111">
      <w:bodyDiv w:val="1"/>
      <w:marLeft w:val="0"/>
      <w:marRight w:val="0"/>
      <w:marTop w:val="0"/>
      <w:marBottom w:val="0"/>
      <w:divBdr>
        <w:top w:val="none" w:sz="0" w:space="0" w:color="auto"/>
        <w:left w:val="none" w:sz="0" w:space="0" w:color="auto"/>
        <w:bottom w:val="none" w:sz="0" w:space="0" w:color="auto"/>
        <w:right w:val="none" w:sz="0" w:space="0" w:color="auto"/>
      </w:divBdr>
    </w:div>
    <w:div w:id="1812096987">
      <w:bodyDiv w:val="1"/>
      <w:marLeft w:val="0"/>
      <w:marRight w:val="0"/>
      <w:marTop w:val="0"/>
      <w:marBottom w:val="0"/>
      <w:divBdr>
        <w:top w:val="none" w:sz="0" w:space="0" w:color="auto"/>
        <w:left w:val="none" w:sz="0" w:space="0" w:color="auto"/>
        <w:bottom w:val="none" w:sz="0" w:space="0" w:color="auto"/>
        <w:right w:val="none" w:sz="0" w:space="0" w:color="auto"/>
      </w:divBdr>
    </w:div>
    <w:div w:id="1817912098">
      <w:bodyDiv w:val="1"/>
      <w:marLeft w:val="0"/>
      <w:marRight w:val="0"/>
      <w:marTop w:val="0"/>
      <w:marBottom w:val="0"/>
      <w:divBdr>
        <w:top w:val="none" w:sz="0" w:space="0" w:color="auto"/>
        <w:left w:val="none" w:sz="0" w:space="0" w:color="auto"/>
        <w:bottom w:val="none" w:sz="0" w:space="0" w:color="auto"/>
        <w:right w:val="none" w:sz="0" w:space="0" w:color="auto"/>
      </w:divBdr>
    </w:div>
    <w:div w:id="1822229776">
      <w:bodyDiv w:val="1"/>
      <w:marLeft w:val="0"/>
      <w:marRight w:val="0"/>
      <w:marTop w:val="0"/>
      <w:marBottom w:val="0"/>
      <w:divBdr>
        <w:top w:val="none" w:sz="0" w:space="0" w:color="auto"/>
        <w:left w:val="none" w:sz="0" w:space="0" w:color="auto"/>
        <w:bottom w:val="none" w:sz="0" w:space="0" w:color="auto"/>
        <w:right w:val="none" w:sz="0" w:space="0" w:color="auto"/>
      </w:divBdr>
    </w:div>
    <w:div w:id="1862477913">
      <w:bodyDiv w:val="1"/>
      <w:marLeft w:val="0"/>
      <w:marRight w:val="0"/>
      <w:marTop w:val="0"/>
      <w:marBottom w:val="0"/>
      <w:divBdr>
        <w:top w:val="none" w:sz="0" w:space="0" w:color="auto"/>
        <w:left w:val="none" w:sz="0" w:space="0" w:color="auto"/>
        <w:bottom w:val="none" w:sz="0" w:space="0" w:color="auto"/>
        <w:right w:val="none" w:sz="0" w:space="0" w:color="auto"/>
      </w:divBdr>
    </w:div>
    <w:div w:id="1867938616">
      <w:bodyDiv w:val="1"/>
      <w:marLeft w:val="0"/>
      <w:marRight w:val="0"/>
      <w:marTop w:val="0"/>
      <w:marBottom w:val="0"/>
      <w:divBdr>
        <w:top w:val="none" w:sz="0" w:space="0" w:color="auto"/>
        <w:left w:val="none" w:sz="0" w:space="0" w:color="auto"/>
        <w:bottom w:val="none" w:sz="0" w:space="0" w:color="auto"/>
        <w:right w:val="none" w:sz="0" w:space="0" w:color="auto"/>
      </w:divBdr>
    </w:div>
    <w:div w:id="1872765043">
      <w:bodyDiv w:val="1"/>
      <w:marLeft w:val="0"/>
      <w:marRight w:val="0"/>
      <w:marTop w:val="0"/>
      <w:marBottom w:val="0"/>
      <w:divBdr>
        <w:top w:val="none" w:sz="0" w:space="0" w:color="auto"/>
        <w:left w:val="none" w:sz="0" w:space="0" w:color="auto"/>
        <w:bottom w:val="none" w:sz="0" w:space="0" w:color="auto"/>
        <w:right w:val="none" w:sz="0" w:space="0" w:color="auto"/>
      </w:divBdr>
    </w:div>
    <w:div w:id="1883983753">
      <w:bodyDiv w:val="1"/>
      <w:marLeft w:val="0"/>
      <w:marRight w:val="0"/>
      <w:marTop w:val="0"/>
      <w:marBottom w:val="0"/>
      <w:divBdr>
        <w:top w:val="none" w:sz="0" w:space="0" w:color="auto"/>
        <w:left w:val="none" w:sz="0" w:space="0" w:color="auto"/>
        <w:bottom w:val="none" w:sz="0" w:space="0" w:color="auto"/>
        <w:right w:val="none" w:sz="0" w:space="0" w:color="auto"/>
      </w:divBdr>
    </w:div>
    <w:div w:id="1887569708">
      <w:bodyDiv w:val="1"/>
      <w:marLeft w:val="0"/>
      <w:marRight w:val="0"/>
      <w:marTop w:val="0"/>
      <w:marBottom w:val="0"/>
      <w:divBdr>
        <w:top w:val="none" w:sz="0" w:space="0" w:color="auto"/>
        <w:left w:val="none" w:sz="0" w:space="0" w:color="auto"/>
        <w:bottom w:val="none" w:sz="0" w:space="0" w:color="auto"/>
        <w:right w:val="none" w:sz="0" w:space="0" w:color="auto"/>
      </w:divBdr>
    </w:div>
    <w:div w:id="1908345197">
      <w:bodyDiv w:val="1"/>
      <w:marLeft w:val="0"/>
      <w:marRight w:val="0"/>
      <w:marTop w:val="0"/>
      <w:marBottom w:val="0"/>
      <w:divBdr>
        <w:top w:val="none" w:sz="0" w:space="0" w:color="auto"/>
        <w:left w:val="none" w:sz="0" w:space="0" w:color="auto"/>
        <w:bottom w:val="none" w:sz="0" w:space="0" w:color="auto"/>
        <w:right w:val="none" w:sz="0" w:space="0" w:color="auto"/>
      </w:divBdr>
    </w:div>
    <w:div w:id="1916432412">
      <w:bodyDiv w:val="1"/>
      <w:marLeft w:val="0"/>
      <w:marRight w:val="0"/>
      <w:marTop w:val="0"/>
      <w:marBottom w:val="0"/>
      <w:divBdr>
        <w:top w:val="none" w:sz="0" w:space="0" w:color="auto"/>
        <w:left w:val="none" w:sz="0" w:space="0" w:color="auto"/>
        <w:bottom w:val="none" w:sz="0" w:space="0" w:color="auto"/>
        <w:right w:val="none" w:sz="0" w:space="0" w:color="auto"/>
      </w:divBdr>
    </w:div>
    <w:div w:id="1920097153">
      <w:bodyDiv w:val="1"/>
      <w:marLeft w:val="0"/>
      <w:marRight w:val="0"/>
      <w:marTop w:val="0"/>
      <w:marBottom w:val="0"/>
      <w:divBdr>
        <w:top w:val="none" w:sz="0" w:space="0" w:color="auto"/>
        <w:left w:val="none" w:sz="0" w:space="0" w:color="auto"/>
        <w:bottom w:val="none" w:sz="0" w:space="0" w:color="auto"/>
        <w:right w:val="none" w:sz="0" w:space="0" w:color="auto"/>
      </w:divBdr>
    </w:div>
    <w:div w:id="1932008151">
      <w:bodyDiv w:val="1"/>
      <w:marLeft w:val="0"/>
      <w:marRight w:val="0"/>
      <w:marTop w:val="0"/>
      <w:marBottom w:val="0"/>
      <w:divBdr>
        <w:top w:val="none" w:sz="0" w:space="0" w:color="auto"/>
        <w:left w:val="none" w:sz="0" w:space="0" w:color="auto"/>
        <w:bottom w:val="none" w:sz="0" w:space="0" w:color="auto"/>
        <w:right w:val="none" w:sz="0" w:space="0" w:color="auto"/>
      </w:divBdr>
    </w:div>
    <w:div w:id="1932273543">
      <w:bodyDiv w:val="1"/>
      <w:marLeft w:val="0"/>
      <w:marRight w:val="0"/>
      <w:marTop w:val="0"/>
      <w:marBottom w:val="0"/>
      <w:divBdr>
        <w:top w:val="none" w:sz="0" w:space="0" w:color="auto"/>
        <w:left w:val="none" w:sz="0" w:space="0" w:color="auto"/>
        <w:bottom w:val="none" w:sz="0" w:space="0" w:color="auto"/>
        <w:right w:val="none" w:sz="0" w:space="0" w:color="auto"/>
      </w:divBdr>
    </w:div>
    <w:div w:id="1942908677">
      <w:bodyDiv w:val="1"/>
      <w:marLeft w:val="0"/>
      <w:marRight w:val="0"/>
      <w:marTop w:val="0"/>
      <w:marBottom w:val="0"/>
      <w:divBdr>
        <w:top w:val="none" w:sz="0" w:space="0" w:color="auto"/>
        <w:left w:val="none" w:sz="0" w:space="0" w:color="auto"/>
        <w:bottom w:val="none" w:sz="0" w:space="0" w:color="auto"/>
        <w:right w:val="none" w:sz="0" w:space="0" w:color="auto"/>
      </w:divBdr>
    </w:div>
    <w:div w:id="1952081676">
      <w:bodyDiv w:val="1"/>
      <w:marLeft w:val="0"/>
      <w:marRight w:val="0"/>
      <w:marTop w:val="0"/>
      <w:marBottom w:val="0"/>
      <w:divBdr>
        <w:top w:val="none" w:sz="0" w:space="0" w:color="auto"/>
        <w:left w:val="none" w:sz="0" w:space="0" w:color="auto"/>
        <w:bottom w:val="none" w:sz="0" w:space="0" w:color="auto"/>
        <w:right w:val="none" w:sz="0" w:space="0" w:color="auto"/>
      </w:divBdr>
    </w:div>
    <w:div w:id="1993869836">
      <w:bodyDiv w:val="1"/>
      <w:marLeft w:val="0"/>
      <w:marRight w:val="0"/>
      <w:marTop w:val="0"/>
      <w:marBottom w:val="0"/>
      <w:divBdr>
        <w:top w:val="none" w:sz="0" w:space="0" w:color="auto"/>
        <w:left w:val="none" w:sz="0" w:space="0" w:color="auto"/>
        <w:bottom w:val="none" w:sz="0" w:space="0" w:color="auto"/>
        <w:right w:val="none" w:sz="0" w:space="0" w:color="auto"/>
      </w:divBdr>
    </w:div>
    <w:div w:id="2001883902">
      <w:bodyDiv w:val="1"/>
      <w:marLeft w:val="0"/>
      <w:marRight w:val="0"/>
      <w:marTop w:val="0"/>
      <w:marBottom w:val="0"/>
      <w:divBdr>
        <w:top w:val="none" w:sz="0" w:space="0" w:color="auto"/>
        <w:left w:val="none" w:sz="0" w:space="0" w:color="auto"/>
        <w:bottom w:val="none" w:sz="0" w:space="0" w:color="auto"/>
        <w:right w:val="none" w:sz="0" w:space="0" w:color="auto"/>
      </w:divBdr>
    </w:div>
    <w:div w:id="2038852837">
      <w:bodyDiv w:val="1"/>
      <w:marLeft w:val="0"/>
      <w:marRight w:val="0"/>
      <w:marTop w:val="0"/>
      <w:marBottom w:val="0"/>
      <w:divBdr>
        <w:top w:val="none" w:sz="0" w:space="0" w:color="auto"/>
        <w:left w:val="none" w:sz="0" w:space="0" w:color="auto"/>
        <w:bottom w:val="none" w:sz="0" w:space="0" w:color="auto"/>
        <w:right w:val="none" w:sz="0" w:space="0" w:color="auto"/>
      </w:divBdr>
    </w:div>
    <w:div w:id="2042050233">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366012">
      <w:bodyDiv w:val="1"/>
      <w:marLeft w:val="0"/>
      <w:marRight w:val="0"/>
      <w:marTop w:val="0"/>
      <w:marBottom w:val="0"/>
      <w:divBdr>
        <w:top w:val="none" w:sz="0" w:space="0" w:color="auto"/>
        <w:left w:val="none" w:sz="0" w:space="0" w:color="auto"/>
        <w:bottom w:val="none" w:sz="0" w:space="0" w:color="auto"/>
        <w:right w:val="none" w:sz="0" w:space="0" w:color="auto"/>
      </w:divBdr>
    </w:div>
    <w:div w:id="2053071423">
      <w:bodyDiv w:val="1"/>
      <w:marLeft w:val="0"/>
      <w:marRight w:val="0"/>
      <w:marTop w:val="0"/>
      <w:marBottom w:val="0"/>
      <w:divBdr>
        <w:top w:val="none" w:sz="0" w:space="0" w:color="auto"/>
        <w:left w:val="none" w:sz="0" w:space="0" w:color="auto"/>
        <w:bottom w:val="none" w:sz="0" w:space="0" w:color="auto"/>
        <w:right w:val="none" w:sz="0" w:space="0" w:color="auto"/>
      </w:divBdr>
    </w:div>
    <w:div w:id="2071493431">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 w:id="2075854423">
      <w:bodyDiv w:val="1"/>
      <w:marLeft w:val="0"/>
      <w:marRight w:val="0"/>
      <w:marTop w:val="0"/>
      <w:marBottom w:val="0"/>
      <w:divBdr>
        <w:top w:val="none" w:sz="0" w:space="0" w:color="auto"/>
        <w:left w:val="none" w:sz="0" w:space="0" w:color="auto"/>
        <w:bottom w:val="none" w:sz="0" w:space="0" w:color="auto"/>
        <w:right w:val="none" w:sz="0" w:space="0" w:color="auto"/>
      </w:divBdr>
    </w:div>
    <w:div w:id="2092727052">
      <w:bodyDiv w:val="1"/>
      <w:marLeft w:val="0"/>
      <w:marRight w:val="0"/>
      <w:marTop w:val="0"/>
      <w:marBottom w:val="0"/>
      <w:divBdr>
        <w:top w:val="none" w:sz="0" w:space="0" w:color="auto"/>
        <w:left w:val="none" w:sz="0" w:space="0" w:color="auto"/>
        <w:bottom w:val="none" w:sz="0" w:space="0" w:color="auto"/>
        <w:right w:val="none" w:sz="0" w:space="0" w:color="auto"/>
      </w:divBdr>
    </w:div>
    <w:div w:id="2093307687">
      <w:bodyDiv w:val="1"/>
      <w:marLeft w:val="0"/>
      <w:marRight w:val="0"/>
      <w:marTop w:val="0"/>
      <w:marBottom w:val="0"/>
      <w:divBdr>
        <w:top w:val="none" w:sz="0" w:space="0" w:color="auto"/>
        <w:left w:val="none" w:sz="0" w:space="0" w:color="auto"/>
        <w:bottom w:val="none" w:sz="0" w:space="0" w:color="auto"/>
        <w:right w:val="none" w:sz="0" w:space="0" w:color="auto"/>
      </w:divBdr>
    </w:div>
    <w:div w:id="2106610218">
      <w:bodyDiv w:val="1"/>
      <w:marLeft w:val="0"/>
      <w:marRight w:val="0"/>
      <w:marTop w:val="0"/>
      <w:marBottom w:val="0"/>
      <w:divBdr>
        <w:top w:val="none" w:sz="0" w:space="0" w:color="auto"/>
        <w:left w:val="none" w:sz="0" w:space="0" w:color="auto"/>
        <w:bottom w:val="none" w:sz="0" w:space="0" w:color="auto"/>
        <w:right w:val="none" w:sz="0" w:space="0" w:color="auto"/>
      </w:divBdr>
    </w:div>
    <w:div w:id="2108307745">
      <w:bodyDiv w:val="1"/>
      <w:marLeft w:val="0"/>
      <w:marRight w:val="0"/>
      <w:marTop w:val="0"/>
      <w:marBottom w:val="0"/>
      <w:divBdr>
        <w:top w:val="none" w:sz="0" w:space="0" w:color="auto"/>
        <w:left w:val="none" w:sz="0" w:space="0" w:color="auto"/>
        <w:bottom w:val="none" w:sz="0" w:space="0" w:color="auto"/>
        <w:right w:val="none" w:sz="0" w:space="0" w:color="auto"/>
      </w:divBdr>
    </w:div>
    <w:div w:id="2110731866">
      <w:bodyDiv w:val="1"/>
      <w:marLeft w:val="0"/>
      <w:marRight w:val="0"/>
      <w:marTop w:val="0"/>
      <w:marBottom w:val="0"/>
      <w:divBdr>
        <w:top w:val="none" w:sz="0" w:space="0" w:color="auto"/>
        <w:left w:val="none" w:sz="0" w:space="0" w:color="auto"/>
        <w:bottom w:val="none" w:sz="0" w:space="0" w:color="auto"/>
        <w:right w:val="none" w:sz="0" w:space="0" w:color="auto"/>
      </w:divBdr>
    </w:div>
    <w:div w:id="2111655034">
      <w:bodyDiv w:val="1"/>
      <w:marLeft w:val="0"/>
      <w:marRight w:val="0"/>
      <w:marTop w:val="0"/>
      <w:marBottom w:val="0"/>
      <w:divBdr>
        <w:top w:val="none" w:sz="0" w:space="0" w:color="auto"/>
        <w:left w:val="none" w:sz="0" w:space="0" w:color="auto"/>
        <w:bottom w:val="none" w:sz="0" w:space="0" w:color="auto"/>
        <w:right w:val="none" w:sz="0" w:space="0" w:color="auto"/>
      </w:divBdr>
    </w:div>
    <w:div w:id="2123910826">
      <w:bodyDiv w:val="1"/>
      <w:marLeft w:val="0"/>
      <w:marRight w:val="0"/>
      <w:marTop w:val="0"/>
      <w:marBottom w:val="0"/>
      <w:divBdr>
        <w:top w:val="none" w:sz="0" w:space="0" w:color="auto"/>
        <w:left w:val="none" w:sz="0" w:space="0" w:color="auto"/>
        <w:bottom w:val="none" w:sz="0" w:space="0" w:color="auto"/>
        <w:right w:val="none" w:sz="0" w:space="0" w:color="auto"/>
      </w:divBdr>
    </w:div>
    <w:div w:id="2126074838">
      <w:bodyDiv w:val="1"/>
      <w:marLeft w:val="0"/>
      <w:marRight w:val="0"/>
      <w:marTop w:val="0"/>
      <w:marBottom w:val="0"/>
      <w:divBdr>
        <w:top w:val="none" w:sz="0" w:space="0" w:color="auto"/>
        <w:left w:val="none" w:sz="0" w:space="0" w:color="auto"/>
        <w:bottom w:val="none" w:sz="0" w:space="0" w:color="auto"/>
        <w:right w:val="none" w:sz="0" w:space="0" w:color="auto"/>
      </w:divBdr>
    </w:div>
    <w:div w:id="2135055548">
      <w:bodyDiv w:val="1"/>
      <w:marLeft w:val="0"/>
      <w:marRight w:val="0"/>
      <w:marTop w:val="0"/>
      <w:marBottom w:val="0"/>
      <w:divBdr>
        <w:top w:val="none" w:sz="0" w:space="0" w:color="auto"/>
        <w:left w:val="none" w:sz="0" w:space="0" w:color="auto"/>
        <w:bottom w:val="none" w:sz="0" w:space="0" w:color="auto"/>
        <w:right w:val="none" w:sz="0" w:space="0" w:color="auto"/>
      </w:divBdr>
    </w:div>
    <w:div w:id="214384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image" Target="cid:8fba9ac3-3ca6-46a7-854c-ec87336a2084" TargetMode="External"/><Relationship Id="rId3" Type="http://schemas.openxmlformats.org/officeDocument/2006/relationships/customXml" Target="../customXml/item3.xml"/><Relationship Id="rId21" Type="http://schemas.openxmlformats.org/officeDocument/2006/relationships/hyperlink" Target="https://www.frc.org.uk/auditors/audit-assurance/auditor-s-responsibilities-for-the-audit-of-the-fi/description-of-the-auditor%e2%80%99s-responsibilities-for"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comments" Target="comments.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democracy.carmarthenshire.gov.wales/mgCommitteeDetails.aspx?ID=376"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emocracy.carmarthenshire.gov.wales/documents/s84395/Partneriaeth%20Revised%20Draft%20Budget%20for%202024-25.pdf" TargetMode="External"/><Relationship Id="rId23" Type="http://schemas.openxmlformats.org/officeDocument/2006/relationships/image" Target="media/image3.jpeg"/><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ocracy.carmarthenshire.gov.wales/documents/s89378/Report.pdf"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8" ma:contentTypeDescription="Create a new document." ma:contentTypeScope="" ma:versionID="da45a4a98b93513d5f20879889e24cbb">
  <xsd:schema xmlns:xsd="http://www.w3.org/2001/XMLSchema" xmlns:xs="http://www.w3.org/2001/XMLSchema" xmlns:p="http://schemas.microsoft.com/office/2006/metadata/properties" xmlns:ns2="4530b401-02f1-4e72-a7f4-254a04188f7c" targetNamespace="http://schemas.microsoft.com/office/2006/metadata/properties" ma:root="true" ma:fieldsID="c3136ae7a7f93f8ec8a0210cca3c1b01" ns2:_="">
    <xsd:import namespace="4530b401-02f1-4e72-a7f4-254a04188f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A29A5-0870-49B2-B65C-5BACF134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C0DBF-9199-47D4-A6E4-E6EBCDCB2657}">
  <ds:schemaRefs>
    <ds:schemaRef ds:uri="http://schemas.openxmlformats.org/officeDocument/2006/bibliography"/>
  </ds:schemaRefs>
</ds:datastoreItem>
</file>

<file path=customXml/itemProps3.xml><?xml version="1.0" encoding="utf-8"?>
<ds:datastoreItem xmlns:ds="http://schemas.openxmlformats.org/officeDocument/2006/customXml" ds:itemID="{1B6F3C68-3B77-4EBB-B6EA-D790FD0A1C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E2DF0-8001-4431-98D0-85A2AE4B0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12110</Words>
  <Characters>69033</Characters>
  <Application>Microsoft Office Word</Application>
  <DocSecurity>0</DocSecurity>
  <Lines>575</Lines>
  <Paragraphs>161</Paragraphs>
  <ScaleCrop>false</ScaleCrop>
  <Company>Pembrokeshire County Council</Company>
  <LinksUpToDate>false</LinksUpToDate>
  <CharactersWithSpaces>80982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COUNTY COUNCIL</dc:title>
  <dc:subject/>
  <dc:creator>IT Section</dc:creator>
  <cp:keywords/>
  <dc:description/>
  <cp:lastModifiedBy>Wilkins, Ryan</cp:lastModifiedBy>
  <cp:revision>2</cp:revision>
  <cp:lastPrinted>2024-08-16T16:05:00Z</cp:lastPrinted>
  <dcterms:created xsi:type="dcterms:W3CDTF">2026-05-21T06:55:00Z</dcterms:created>
  <dcterms:modified xsi:type="dcterms:W3CDTF">2026-05-21T06:55:00Z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19 for Word</vt:lpwstr>
  </property>
  <property fmtid="{D5CDD505-2E9C-101B-9397-08002B2CF9AE}" pid="4" name="LastSaved">
    <vt:filetime>2019-05-28T00:00:00Z</vt:filetime>
  </property>
  <property fmtid="{D5CDD505-2E9C-101B-9397-08002B2CF9AE}" pid="5" name="ContentTypeId">
    <vt:lpwstr>0x010100AA56ABD445518A43B3AC9E2170FDF38C</vt:lpwstr>
  </property>
</Properties>
</file>