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5DFB" w14:textId="46E92DCC" w:rsidR="00F80359" w:rsidRPr="00554173" w:rsidRDefault="00F80359" w:rsidP="007A48D5">
      <w:pPr>
        <w:jc w:val="right"/>
        <w:rPr>
          <w:rFonts w:ascii="Arial" w:hAnsi="Arial" w:cs="Arial"/>
          <w:b/>
          <w:color w:val="44546A" w:themeColor="text2"/>
          <w:sz w:val="24"/>
          <w:szCs w:val="24"/>
        </w:rPr>
      </w:pPr>
      <w:bookmarkStart w:id="0" w:name="_GoBack"/>
      <w:bookmarkEnd w:id="0"/>
    </w:p>
    <w:p w14:paraId="24DBB1BB" w14:textId="757B2D6B" w:rsidR="00E46E3F" w:rsidRDefault="00E46E3F" w:rsidP="00E46E3F">
      <w:pPr>
        <w:pStyle w:val="Header"/>
        <w:rPr>
          <w:rFonts w:ascii="Arial" w:hAnsi="Arial" w:cs="Arial"/>
        </w:rPr>
      </w:pPr>
      <w:r w:rsidRPr="00CA0B55">
        <w:rPr>
          <w:rFonts w:ascii="Arial" w:hAnsi="Arial" w:cs="Arial"/>
          <w:b/>
        </w:rPr>
        <w:t>Pembrokeshire County Council</w:t>
      </w:r>
      <w:r>
        <w:rPr>
          <w:rFonts w:ascii="Arial" w:hAnsi="Arial" w:cs="Arial"/>
        </w:rPr>
        <w:t>,</w:t>
      </w:r>
      <w:r w:rsidR="00CA0B55">
        <w:rPr>
          <w:rFonts w:ascii="Arial" w:hAnsi="Arial" w:cs="Arial"/>
        </w:rPr>
        <w:t xml:space="preserve">                                    </w:t>
      </w:r>
      <w:r w:rsidR="00CA0B55" w:rsidRPr="00CA0B55">
        <w:rPr>
          <w:noProof/>
          <w:lang w:eastAsia="en-GB"/>
        </w:rPr>
        <w:t xml:space="preserve"> </w:t>
      </w:r>
      <w:r w:rsidR="00CA0B55">
        <w:rPr>
          <w:noProof/>
          <w:lang w:eastAsia="en-GB"/>
        </w:rPr>
        <w:drawing>
          <wp:inline distT="0" distB="0" distL="0" distR="0" wp14:anchorId="7A7BB26C" wp14:editId="1C53E320">
            <wp:extent cx="2164080" cy="774065"/>
            <wp:effectExtent l="0" t="0" r="7620" b="6985"/>
            <wp:docPr id="2" name="Picture 2" descr="Pembrokeshire County Council Logo&#10;&#10;Logo Cyngor Sir Penfro" title="Pembrok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774065"/>
                    </a:xfrm>
                    <a:prstGeom prst="rect">
                      <a:avLst/>
                    </a:prstGeom>
                    <a:noFill/>
                  </pic:spPr>
                </pic:pic>
              </a:graphicData>
            </a:graphic>
          </wp:inline>
        </w:drawing>
      </w:r>
    </w:p>
    <w:p w14:paraId="5F17D2BC" w14:textId="1BF99D26" w:rsidR="00E46E3F" w:rsidRPr="00E46E3F" w:rsidRDefault="00E46E3F" w:rsidP="00E46E3F">
      <w:pPr>
        <w:pStyle w:val="Header"/>
        <w:rPr>
          <w:rFonts w:ascii="Arial" w:hAnsi="Arial" w:cs="Arial"/>
        </w:rPr>
      </w:pPr>
      <w:r w:rsidRPr="00E46E3F">
        <w:rPr>
          <w:rFonts w:ascii="Arial" w:hAnsi="Arial" w:cs="Arial"/>
        </w:rPr>
        <w:t>Coun</w:t>
      </w:r>
      <w:r w:rsidR="00CB300C">
        <w:rPr>
          <w:rFonts w:ascii="Arial" w:hAnsi="Arial" w:cs="Arial"/>
        </w:rPr>
        <w:t>ty</w:t>
      </w:r>
      <w:r w:rsidRPr="00E46E3F">
        <w:rPr>
          <w:rFonts w:ascii="Arial" w:hAnsi="Arial" w:cs="Arial"/>
        </w:rPr>
        <w:t xml:space="preserve"> Hall, </w:t>
      </w:r>
    </w:p>
    <w:p w14:paraId="2FFC5B14" w14:textId="77777777" w:rsidR="00E46E3F" w:rsidRPr="00E46E3F" w:rsidRDefault="00E46E3F" w:rsidP="00E46E3F">
      <w:pPr>
        <w:pStyle w:val="Header"/>
        <w:rPr>
          <w:rFonts w:ascii="Arial" w:hAnsi="Arial" w:cs="Arial"/>
        </w:rPr>
      </w:pPr>
      <w:r w:rsidRPr="00E46E3F">
        <w:rPr>
          <w:rFonts w:ascii="Arial" w:hAnsi="Arial" w:cs="Arial"/>
        </w:rPr>
        <w:t xml:space="preserve">Haverfordwest, </w:t>
      </w:r>
    </w:p>
    <w:p w14:paraId="7F3ECD80" w14:textId="77777777" w:rsidR="00E46E3F" w:rsidRDefault="00E46E3F" w:rsidP="00E46E3F">
      <w:pPr>
        <w:pStyle w:val="Header"/>
        <w:rPr>
          <w:rFonts w:ascii="Arial" w:hAnsi="Arial" w:cs="Arial"/>
        </w:rPr>
      </w:pPr>
      <w:r w:rsidRPr="00E46E3F">
        <w:rPr>
          <w:rFonts w:ascii="Arial" w:hAnsi="Arial" w:cs="Arial"/>
        </w:rPr>
        <w:t>SA61 1TP</w:t>
      </w:r>
    </w:p>
    <w:p w14:paraId="68A26D8B" w14:textId="7874566C" w:rsidR="00E46E3F" w:rsidRPr="00E46E3F" w:rsidRDefault="00E46E3F" w:rsidP="00E46E3F">
      <w:pPr>
        <w:jc w:val="right"/>
        <w:rPr>
          <w:rFonts w:ascii="Arial" w:hAnsi="Arial" w:cs="Arial"/>
          <w:sz w:val="24"/>
          <w:szCs w:val="24"/>
        </w:rPr>
      </w:pPr>
    </w:p>
    <w:p w14:paraId="79EBA8B2" w14:textId="6E1371D2" w:rsidR="003876E1" w:rsidRDefault="003876E1" w:rsidP="00CB300C">
      <w:pPr>
        <w:pStyle w:val="Title"/>
        <w:rPr>
          <w:rFonts w:ascii="Arial" w:hAnsi="Arial" w:cs="Arial"/>
          <w:sz w:val="36"/>
          <w:szCs w:val="36"/>
        </w:rPr>
      </w:pPr>
      <w:r w:rsidRPr="00CB300C">
        <w:rPr>
          <w:rFonts w:ascii="Arial" w:hAnsi="Arial" w:cs="Arial"/>
          <w:sz w:val="36"/>
          <w:szCs w:val="36"/>
        </w:rPr>
        <w:t>Habitats Regulations Assessment (HRA) Screening Pro Forma – Information Request</w:t>
      </w:r>
      <w:r w:rsidR="004E7B7A" w:rsidRPr="00CB300C">
        <w:rPr>
          <w:rFonts w:ascii="Arial" w:hAnsi="Arial" w:cs="Arial"/>
          <w:sz w:val="36"/>
          <w:szCs w:val="36"/>
        </w:rPr>
        <w:t xml:space="preserve"> for Planning Applications</w:t>
      </w:r>
    </w:p>
    <w:p w14:paraId="7B026C89" w14:textId="77777777" w:rsidR="00CB300C" w:rsidRPr="00CB300C" w:rsidRDefault="00CB300C" w:rsidP="00CB300C"/>
    <w:p w14:paraId="0D631A01" w14:textId="7596421F" w:rsidR="00CB300C" w:rsidRDefault="00CB300C" w:rsidP="00CB300C">
      <w:pPr>
        <w:pStyle w:val="Heading1"/>
        <w:rPr>
          <w:rFonts w:ascii="Arial" w:hAnsi="Arial"/>
          <w:b/>
          <w:i w:val="0"/>
          <w:sz w:val="36"/>
          <w:szCs w:val="36"/>
        </w:rPr>
      </w:pPr>
      <w:r w:rsidRPr="00CB300C">
        <w:rPr>
          <w:rFonts w:ascii="Arial" w:hAnsi="Arial"/>
          <w:b/>
          <w:i w:val="0"/>
          <w:sz w:val="36"/>
          <w:szCs w:val="36"/>
        </w:rPr>
        <w:t>Context</w:t>
      </w:r>
    </w:p>
    <w:p w14:paraId="20738F6E" w14:textId="77777777" w:rsidR="00CB300C" w:rsidRPr="00CB300C" w:rsidRDefault="00CB300C" w:rsidP="00CB300C">
      <w:pPr>
        <w:rPr>
          <w:lang w:val="en-US"/>
        </w:rPr>
      </w:pPr>
    </w:p>
    <w:p w14:paraId="04E749EB" w14:textId="0CC7CB01" w:rsidR="003876E1" w:rsidRDefault="003876E1" w:rsidP="003876E1">
      <w:pPr>
        <w:rPr>
          <w:rFonts w:ascii="Arial" w:hAnsi="Arial" w:cs="Arial"/>
          <w:sz w:val="24"/>
          <w:szCs w:val="24"/>
        </w:rPr>
      </w:pPr>
      <w:r w:rsidRPr="003876E1">
        <w:rPr>
          <w:rFonts w:ascii="Arial" w:hAnsi="Arial" w:cs="Arial"/>
          <w:sz w:val="24"/>
          <w:szCs w:val="24"/>
        </w:rPr>
        <w:t xml:space="preserve">Following </w:t>
      </w:r>
      <w:r w:rsidR="00734305">
        <w:rPr>
          <w:rFonts w:ascii="Arial" w:hAnsi="Arial" w:cs="Arial"/>
          <w:sz w:val="24"/>
          <w:szCs w:val="24"/>
        </w:rPr>
        <w:t>a</w:t>
      </w:r>
      <w:r>
        <w:rPr>
          <w:rFonts w:ascii="Arial" w:hAnsi="Arial" w:cs="Arial"/>
          <w:sz w:val="24"/>
          <w:szCs w:val="24"/>
        </w:rPr>
        <w:t xml:space="preserve"> </w:t>
      </w:r>
      <w:r w:rsidR="00734305">
        <w:rPr>
          <w:rFonts w:ascii="Arial" w:hAnsi="Arial" w:cs="Arial"/>
          <w:sz w:val="24"/>
          <w:szCs w:val="24"/>
        </w:rPr>
        <w:t>letter issued by</w:t>
      </w:r>
      <w:r w:rsidR="00734305">
        <w:rPr>
          <w:rStyle w:val="CommentReference"/>
        </w:rPr>
        <w:t xml:space="preserve"> </w:t>
      </w:r>
      <w:r>
        <w:rPr>
          <w:rFonts w:ascii="Arial" w:hAnsi="Arial" w:cs="Arial"/>
          <w:sz w:val="24"/>
          <w:szCs w:val="24"/>
        </w:rPr>
        <w:t>Natural Resources Wales</w:t>
      </w:r>
      <w:r w:rsidR="005045E3">
        <w:rPr>
          <w:rFonts w:ascii="Arial" w:hAnsi="Arial" w:cs="Arial"/>
          <w:sz w:val="24"/>
          <w:szCs w:val="24"/>
        </w:rPr>
        <w:t xml:space="preserve"> (NRW)</w:t>
      </w:r>
      <w:r w:rsidR="00734305">
        <w:rPr>
          <w:rFonts w:ascii="Arial" w:hAnsi="Arial" w:cs="Arial"/>
          <w:sz w:val="24"/>
          <w:szCs w:val="24"/>
        </w:rPr>
        <w:t xml:space="preserve"> 20</w:t>
      </w:r>
      <w:r w:rsidR="00734305" w:rsidRPr="00734305">
        <w:rPr>
          <w:rFonts w:ascii="Arial" w:hAnsi="Arial" w:cs="Arial"/>
          <w:sz w:val="24"/>
          <w:szCs w:val="24"/>
          <w:vertAlign w:val="superscript"/>
        </w:rPr>
        <w:t>th</w:t>
      </w:r>
      <w:r w:rsidR="00734305">
        <w:rPr>
          <w:rFonts w:ascii="Arial" w:hAnsi="Arial" w:cs="Arial"/>
          <w:sz w:val="24"/>
          <w:szCs w:val="24"/>
        </w:rPr>
        <w:t xml:space="preserve"> January 2021 titled ‘Water Quality in Riverine Special Areas of Conservation’ (SAC) and the Interim Planning Advice (as amended) provided</w:t>
      </w:r>
      <w:r>
        <w:rPr>
          <w:rFonts w:ascii="Arial" w:hAnsi="Arial" w:cs="Arial"/>
          <w:sz w:val="24"/>
          <w:szCs w:val="24"/>
        </w:rPr>
        <w:t>,</w:t>
      </w:r>
      <w:r w:rsidRPr="003876E1">
        <w:rPr>
          <w:rFonts w:ascii="Arial" w:hAnsi="Arial" w:cs="Arial"/>
          <w:sz w:val="24"/>
          <w:szCs w:val="24"/>
        </w:rPr>
        <w:t xml:space="preserve"> you may have been notified that your planning a</w:t>
      </w:r>
      <w:r>
        <w:rPr>
          <w:rFonts w:ascii="Arial" w:hAnsi="Arial" w:cs="Arial"/>
          <w:sz w:val="24"/>
          <w:szCs w:val="24"/>
        </w:rPr>
        <w:t>pplication could require a HRA</w:t>
      </w:r>
      <w:r w:rsidRPr="003876E1">
        <w:rPr>
          <w:rFonts w:ascii="Arial" w:hAnsi="Arial" w:cs="Arial"/>
          <w:sz w:val="24"/>
          <w:szCs w:val="24"/>
        </w:rPr>
        <w:t xml:space="preserve"> due to recent C</w:t>
      </w:r>
      <w:r w:rsidR="002824FC">
        <w:rPr>
          <w:rFonts w:ascii="Arial" w:hAnsi="Arial" w:cs="Arial"/>
          <w:sz w:val="24"/>
          <w:szCs w:val="24"/>
        </w:rPr>
        <w:t xml:space="preserve">ourt of </w:t>
      </w:r>
      <w:r w:rsidR="002824FC" w:rsidRPr="003876E1">
        <w:rPr>
          <w:rFonts w:ascii="Arial" w:hAnsi="Arial" w:cs="Arial"/>
          <w:sz w:val="24"/>
          <w:szCs w:val="24"/>
        </w:rPr>
        <w:t>J</w:t>
      </w:r>
      <w:r w:rsidR="002824FC">
        <w:rPr>
          <w:rFonts w:ascii="Arial" w:hAnsi="Arial" w:cs="Arial"/>
          <w:sz w:val="24"/>
          <w:szCs w:val="24"/>
        </w:rPr>
        <w:t xml:space="preserve">ustice of the </w:t>
      </w:r>
      <w:r w:rsidRPr="003876E1">
        <w:rPr>
          <w:rFonts w:ascii="Arial" w:hAnsi="Arial" w:cs="Arial"/>
          <w:sz w:val="24"/>
          <w:szCs w:val="24"/>
        </w:rPr>
        <w:t>E</w:t>
      </w:r>
      <w:r w:rsidR="002824FC">
        <w:rPr>
          <w:rFonts w:ascii="Arial" w:hAnsi="Arial" w:cs="Arial"/>
          <w:sz w:val="24"/>
          <w:szCs w:val="24"/>
        </w:rPr>
        <w:t xml:space="preserve">uropean </w:t>
      </w:r>
      <w:r w:rsidRPr="003876E1">
        <w:rPr>
          <w:rFonts w:ascii="Arial" w:hAnsi="Arial" w:cs="Arial"/>
          <w:sz w:val="24"/>
          <w:szCs w:val="24"/>
        </w:rPr>
        <w:t>U</w:t>
      </w:r>
      <w:r w:rsidR="002824FC">
        <w:rPr>
          <w:rFonts w:ascii="Arial" w:hAnsi="Arial" w:cs="Arial"/>
          <w:sz w:val="24"/>
          <w:szCs w:val="24"/>
        </w:rPr>
        <w:t>nion</w:t>
      </w:r>
      <w:r w:rsidRPr="003876E1">
        <w:rPr>
          <w:rFonts w:ascii="Arial" w:hAnsi="Arial" w:cs="Arial"/>
          <w:sz w:val="24"/>
          <w:szCs w:val="24"/>
        </w:rPr>
        <w:t xml:space="preserve"> Dutch Nitrogen case law. </w:t>
      </w:r>
    </w:p>
    <w:p w14:paraId="3B831ED5" w14:textId="013045BE" w:rsidR="00CD31FE" w:rsidRDefault="003876E1" w:rsidP="003876E1">
      <w:pPr>
        <w:rPr>
          <w:rFonts w:ascii="Arial" w:hAnsi="Arial" w:cs="Arial"/>
          <w:sz w:val="24"/>
          <w:szCs w:val="24"/>
        </w:rPr>
      </w:pPr>
      <w:r w:rsidRPr="003876E1">
        <w:rPr>
          <w:rFonts w:ascii="Arial" w:hAnsi="Arial" w:cs="Arial"/>
          <w:sz w:val="24"/>
          <w:szCs w:val="24"/>
        </w:rPr>
        <w:t xml:space="preserve">This is most likely because the application site falls within the </w:t>
      </w:r>
      <w:r w:rsidR="002824FC">
        <w:rPr>
          <w:rFonts w:ascii="Arial" w:hAnsi="Arial" w:cs="Arial"/>
          <w:sz w:val="24"/>
          <w:szCs w:val="24"/>
        </w:rPr>
        <w:t>SAC</w:t>
      </w:r>
      <w:r>
        <w:rPr>
          <w:rFonts w:ascii="Arial" w:hAnsi="Arial" w:cs="Arial"/>
          <w:sz w:val="24"/>
          <w:szCs w:val="24"/>
        </w:rPr>
        <w:t xml:space="preserve"> </w:t>
      </w:r>
      <w:r w:rsidRPr="003876E1">
        <w:rPr>
          <w:rFonts w:ascii="Arial" w:hAnsi="Arial" w:cs="Arial"/>
          <w:sz w:val="24"/>
          <w:szCs w:val="24"/>
        </w:rPr>
        <w:t xml:space="preserve">catchment </w:t>
      </w:r>
      <w:r>
        <w:rPr>
          <w:rFonts w:ascii="Arial" w:hAnsi="Arial" w:cs="Arial"/>
          <w:sz w:val="24"/>
          <w:szCs w:val="24"/>
        </w:rPr>
        <w:t xml:space="preserve">boundaries for the River Cleddau or River Teifi, </w:t>
      </w:r>
      <w:r w:rsidR="002824FC">
        <w:rPr>
          <w:rFonts w:ascii="Arial" w:hAnsi="Arial" w:cs="Arial"/>
          <w:sz w:val="24"/>
          <w:szCs w:val="24"/>
        </w:rPr>
        <w:t>designated for</w:t>
      </w:r>
      <w:r w:rsidR="002824FC" w:rsidRPr="002824FC">
        <w:rPr>
          <w:rFonts w:ascii="Arial" w:hAnsi="Arial" w:cs="Arial"/>
          <w:sz w:val="24"/>
          <w:szCs w:val="24"/>
        </w:rPr>
        <w:t xml:space="preserve"> their significance in supporting important species and their habitats</w:t>
      </w:r>
      <w:r w:rsidR="00CB300C">
        <w:rPr>
          <w:rFonts w:ascii="Arial" w:hAnsi="Arial" w:cs="Arial"/>
          <w:sz w:val="24"/>
          <w:szCs w:val="24"/>
        </w:rPr>
        <w:t xml:space="preserve">. </w:t>
      </w:r>
      <w:r w:rsidRPr="003876E1">
        <w:rPr>
          <w:rFonts w:ascii="Arial" w:hAnsi="Arial" w:cs="Arial"/>
          <w:sz w:val="24"/>
          <w:szCs w:val="24"/>
        </w:rPr>
        <w:t xml:space="preserve">There is a significant issue with </w:t>
      </w:r>
      <w:r w:rsidR="00CD31FE">
        <w:rPr>
          <w:rFonts w:ascii="Arial" w:hAnsi="Arial" w:cs="Arial"/>
          <w:sz w:val="24"/>
          <w:szCs w:val="24"/>
        </w:rPr>
        <w:t xml:space="preserve">additional </w:t>
      </w:r>
      <w:r w:rsidRPr="002824FC">
        <w:rPr>
          <w:rFonts w:ascii="Arial" w:hAnsi="Arial" w:cs="Arial"/>
          <w:sz w:val="24"/>
          <w:szCs w:val="24"/>
        </w:rPr>
        <w:t>nutrients</w:t>
      </w:r>
      <w:r w:rsidR="00CD31FE" w:rsidRPr="002824FC">
        <w:rPr>
          <w:rFonts w:ascii="Arial" w:hAnsi="Arial" w:cs="Arial"/>
          <w:sz w:val="24"/>
          <w:szCs w:val="24"/>
        </w:rPr>
        <w:t xml:space="preserve"> (phosphorus)</w:t>
      </w:r>
      <w:r w:rsidRPr="002824FC">
        <w:rPr>
          <w:rFonts w:ascii="Arial" w:hAnsi="Arial" w:cs="Arial"/>
          <w:sz w:val="24"/>
          <w:szCs w:val="24"/>
        </w:rPr>
        <w:t xml:space="preserve"> entering</w:t>
      </w:r>
      <w:r w:rsidRPr="003876E1">
        <w:rPr>
          <w:rFonts w:ascii="Arial" w:hAnsi="Arial" w:cs="Arial"/>
          <w:sz w:val="24"/>
          <w:szCs w:val="24"/>
        </w:rPr>
        <w:t xml:space="preserve"> </w:t>
      </w:r>
      <w:r>
        <w:rPr>
          <w:rFonts w:ascii="Arial" w:hAnsi="Arial" w:cs="Arial"/>
          <w:sz w:val="24"/>
          <w:szCs w:val="24"/>
        </w:rPr>
        <w:t xml:space="preserve">these designated </w:t>
      </w:r>
      <w:r w:rsidR="00CD31FE" w:rsidRPr="003876E1">
        <w:rPr>
          <w:rFonts w:ascii="Arial" w:hAnsi="Arial" w:cs="Arial"/>
          <w:sz w:val="24"/>
          <w:szCs w:val="24"/>
        </w:rPr>
        <w:t>watercourses</w:t>
      </w:r>
      <w:r w:rsidR="00CD31FE">
        <w:rPr>
          <w:rFonts w:ascii="Arial" w:hAnsi="Arial" w:cs="Arial"/>
          <w:sz w:val="24"/>
          <w:szCs w:val="24"/>
        </w:rPr>
        <w:t>, which</w:t>
      </w:r>
      <w:r w:rsidRPr="003876E1">
        <w:rPr>
          <w:rFonts w:ascii="Arial" w:hAnsi="Arial" w:cs="Arial"/>
          <w:sz w:val="24"/>
          <w:szCs w:val="24"/>
        </w:rPr>
        <w:t xml:space="preserve"> </w:t>
      </w:r>
      <w:r w:rsidR="00CD31FE">
        <w:rPr>
          <w:rFonts w:ascii="Arial" w:hAnsi="Arial" w:cs="Arial"/>
          <w:sz w:val="24"/>
          <w:szCs w:val="24"/>
        </w:rPr>
        <w:t>can adversely affect the</w:t>
      </w:r>
      <w:r w:rsidRPr="003876E1">
        <w:rPr>
          <w:rFonts w:ascii="Arial" w:hAnsi="Arial" w:cs="Arial"/>
          <w:sz w:val="24"/>
          <w:szCs w:val="24"/>
        </w:rPr>
        <w:t xml:space="preserve"> environmental conditions</w:t>
      </w:r>
      <w:r w:rsidR="00CD31FE">
        <w:rPr>
          <w:rFonts w:ascii="Arial" w:hAnsi="Arial" w:cs="Arial"/>
          <w:sz w:val="24"/>
          <w:szCs w:val="24"/>
        </w:rPr>
        <w:t xml:space="preserve"> that support</w:t>
      </w:r>
      <w:r w:rsidRPr="003876E1">
        <w:rPr>
          <w:rFonts w:ascii="Arial" w:hAnsi="Arial" w:cs="Arial"/>
          <w:sz w:val="24"/>
          <w:szCs w:val="24"/>
        </w:rPr>
        <w:t xml:space="preserve"> these </w:t>
      </w:r>
      <w:r w:rsidR="00CD31FE">
        <w:rPr>
          <w:rFonts w:ascii="Arial" w:hAnsi="Arial" w:cs="Arial"/>
          <w:sz w:val="24"/>
          <w:szCs w:val="24"/>
        </w:rPr>
        <w:t xml:space="preserve">habitats and </w:t>
      </w:r>
      <w:r w:rsidRPr="003876E1">
        <w:rPr>
          <w:rFonts w:ascii="Arial" w:hAnsi="Arial" w:cs="Arial"/>
          <w:sz w:val="24"/>
          <w:szCs w:val="24"/>
        </w:rPr>
        <w:t xml:space="preserve">species. </w:t>
      </w:r>
    </w:p>
    <w:p w14:paraId="00B37A29" w14:textId="2F19EECF" w:rsidR="006C0452" w:rsidRDefault="003876E1" w:rsidP="003876E1">
      <w:pPr>
        <w:rPr>
          <w:rFonts w:ascii="Arial" w:hAnsi="Arial" w:cs="Arial"/>
          <w:sz w:val="24"/>
          <w:szCs w:val="24"/>
        </w:rPr>
      </w:pPr>
      <w:r w:rsidRPr="003876E1">
        <w:rPr>
          <w:rFonts w:ascii="Arial" w:hAnsi="Arial" w:cs="Arial"/>
          <w:sz w:val="24"/>
          <w:szCs w:val="24"/>
        </w:rPr>
        <w:t>Many new housing schemes (including single dwellings), visitor accommodation/attractions and some other developments, will result in an increase in phosph</w:t>
      </w:r>
      <w:r w:rsidR="006A6AF2">
        <w:rPr>
          <w:rFonts w:ascii="Arial" w:hAnsi="Arial" w:cs="Arial"/>
          <w:sz w:val="24"/>
          <w:szCs w:val="24"/>
        </w:rPr>
        <w:t>orus</w:t>
      </w:r>
      <w:r w:rsidRPr="003876E1">
        <w:rPr>
          <w:rFonts w:ascii="Arial" w:hAnsi="Arial" w:cs="Arial"/>
          <w:sz w:val="24"/>
          <w:szCs w:val="24"/>
        </w:rPr>
        <w:t xml:space="preserve"> </w:t>
      </w:r>
      <w:r w:rsidR="006A6AF2">
        <w:rPr>
          <w:rFonts w:ascii="Arial" w:hAnsi="Arial" w:cs="Arial"/>
          <w:sz w:val="24"/>
          <w:szCs w:val="24"/>
        </w:rPr>
        <w:t xml:space="preserve">loading </w:t>
      </w:r>
      <w:r w:rsidR="005045E3">
        <w:rPr>
          <w:rFonts w:ascii="Arial" w:hAnsi="Arial" w:cs="Arial"/>
          <w:sz w:val="24"/>
          <w:szCs w:val="24"/>
        </w:rPr>
        <w:t>to the SAC from foul/waste</w:t>
      </w:r>
      <w:r w:rsidRPr="003876E1">
        <w:rPr>
          <w:rFonts w:ascii="Arial" w:hAnsi="Arial" w:cs="Arial"/>
          <w:sz w:val="24"/>
          <w:szCs w:val="24"/>
        </w:rPr>
        <w:t xml:space="preserve">water discharge. As the </w:t>
      </w:r>
      <w:r w:rsidR="005045E3">
        <w:rPr>
          <w:rFonts w:ascii="Arial" w:hAnsi="Arial" w:cs="Arial"/>
          <w:sz w:val="24"/>
          <w:szCs w:val="24"/>
        </w:rPr>
        <w:t>SAC</w:t>
      </w:r>
      <w:r w:rsidRPr="003876E1">
        <w:rPr>
          <w:rFonts w:ascii="Arial" w:hAnsi="Arial" w:cs="Arial"/>
          <w:sz w:val="24"/>
          <w:szCs w:val="24"/>
        </w:rPr>
        <w:t xml:space="preserve"> is in ‘unfavourable’ condition, any increase in nutrients (</w:t>
      </w:r>
      <w:r w:rsidR="005045E3">
        <w:rPr>
          <w:rFonts w:ascii="Arial" w:hAnsi="Arial" w:cs="Arial"/>
          <w:sz w:val="24"/>
          <w:szCs w:val="24"/>
        </w:rPr>
        <w:t>phosphorus specifically</w:t>
      </w:r>
      <w:r w:rsidRPr="003876E1">
        <w:rPr>
          <w:rFonts w:ascii="Arial" w:hAnsi="Arial" w:cs="Arial"/>
          <w:sz w:val="24"/>
          <w:szCs w:val="24"/>
        </w:rPr>
        <w:t xml:space="preserve">) is seen as significant. This advice should be read in conjunction with </w:t>
      </w:r>
      <w:hyperlink r:id="rId9" w:history="1">
        <w:r w:rsidR="005045E3" w:rsidRPr="005045E3">
          <w:rPr>
            <w:rStyle w:val="Hyperlink"/>
            <w:rFonts w:ascii="Arial" w:hAnsi="Arial" w:cs="Arial"/>
            <w:sz w:val="24"/>
            <w:szCs w:val="24"/>
          </w:rPr>
          <w:t>NRW’s nutrient neutrality principles</w:t>
        </w:r>
      </w:hyperlink>
      <w:r w:rsidR="005045E3">
        <w:rPr>
          <w:rFonts w:ascii="Arial" w:hAnsi="Arial" w:cs="Arial"/>
          <w:sz w:val="24"/>
          <w:szCs w:val="24"/>
        </w:rPr>
        <w:t xml:space="preserve">, </w:t>
      </w:r>
      <w:hyperlink r:id="rId10" w:history="1">
        <w:r w:rsidR="005045E3" w:rsidRPr="005045E3">
          <w:rPr>
            <w:rStyle w:val="Hyperlink"/>
            <w:rFonts w:ascii="Arial" w:hAnsi="Arial" w:cs="Arial"/>
            <w:sz w:val="24"/>
            <w:szCs w:val="24"/>
          </w:rPr>
          <w:t>NRW’s latest advice to planning authorities</w:t>
        </w:r>
      </w:hyperlink>
      <w:r w:rsidR="005045E3">
        <w:rPr>
          <w:rFonts w:ascii="Arial" w:hAnsi="Arial" w:cs="Arial"/>
          <w:sz w:val="24"/>
          <w:szCs w:val="24"/>
        </w:rPr>
        <w:t>, and our</w:t>
      </w:r>
      <w:r w:rsidR="007177C1">
        <w:rPr>
          <w:rFonts w:ascii="Arial" w:hAnsi="Arial" w:cs="Arial"/>
          <w:sz w:val="24"/>
          <w:szCs w:val="24"/>
        </w:rPr>
        <w:t xml:space="preserve"> phosphorus and the </w:t>
      </w:r>
      <w:hyperlink r:id="rId11" w:history="1">
        <w:r w:rsidR="007177C1" w:rsidRPr="0014251E">
          <w:rPr>
            <w:rStyle w:val="Hyperlink"/>
            <w:rFonts w:ascii="Arial" w:hAnsi="Arial" w:cs="Arial"/>
            <w:sz w:val="24"/>
            <w:szCs w:val="24"/>
          </w:rPr>
          <w:t>planning system</w:t>
        </w:r>
        <w:r w:rsidRPr="0014251E">
          <w:rPr>
            <w:rStyle w:val="Hyperlink"/>
            <w:rFonts w:ascii="Arial" w:hAnsi="Arial" w:cs="Arial"/>
            <w:sz w:val="24"/>
            <w:szCs w:val="24"/>
          </w:rPr>
          <w:t xml:space="preserve"> </w:t>
        </w:r>
        <w:r w:rsidR="0014251E" w:rsidRPr="0014251E">
          <w:rPr>
            <w:rStyle w:val="Hyperlink"/>
            <w:rFonts w:ascii="Arial" w:hAnsi="Arial" w:cs="Arial"/>
            <w:sz w:val="24"/>
            <w:szCs w:val="24"/>
          </w:rPr>
          <w:t>web p</w:t>
        </w:r>
        <w:r w:rsidR="007177C1" w:rsidRPr="0014251E">
          <w:rPr>
            <w:rStyle w:val="Hyperlink"/>
            <w:rFonts w:ascii="Arial" w:hAnsi="Arial" w:cs="Arial"/>
            <w:sz w:val="24"/>
            <w:szCs w:val="24"/>
          </w:rPr>
          <w:t>age</w:t>
        </w:r>
      </w:hyperlink>
      <w:r w:rsidR="007177C1">
        <w:rPr>
          <w:rFonts w:ascii="Arial" w:hAnsi="Arial" w:cs="Arial"/>
          <w:sz w:val="24"/>
          <w:szCs w:val="24"/>
        </w:rPr>
        <w:t>.</w:t>
      </w:r>
    </w:p>
    <w:p w14:paraId="5D32B4C0" w14:textId="14670D2E" w:rsidR="003876E1" w:rsidRDefault="003876E1" w:rsidP="003876E1">
      <w:pPr>
        <w:rPr>
          <w:rFonts w:ascii="Arial" w:hAnsi="Arial" w:cs="Arial"/>
          <w:sz w:val="24"/>
          <w:szCs w:val="24"/>
        </w:rPr>
      </w:pPr>
      <w:r w:rsidRPr="003876E1">
        <w:rPr>
          <w:rFonts w:ascii="Arial" w:hAnsi="Arial" w:cs="Arial"/>
          <w:sz w:val="24"/>
          <w:szCs w:val="24"/>
        </w:rPr>
        <w:t xml:space="preserve">This document is relevant if you are proposing to </w:t>
      </w:r>
      <w:r w:rsidR="007177C1">
        <w:rPr>
          <w:rFonts w:ascii="Arial" w:hAnsi="Arial" w:cs="Arial"/>
          <w:sz w:val="24"/>
          <w:szCs w:val="24"/>
        </w:rPr>
        <w:t xml:space="preserve">connect to the mains sewage network, </w:t>
      </w:r>
      <w:r w:rsidRPr="003876E1">
        <w:rPr>
          <w:rFonts w:ascii="Arial" w:hAnsi="Arial" w:cs="Arial"/>
          <w:sz w:val="24"/>
          <w:szCs w:val="24"/>
        </w:rPr>
        <w:t>use a septic tank or package treatment plant.</w:t>
      </w:r>
    </w:p>
    <w:p w14:paraId="5071644C" w14:textId="4D2FA959" w:rsidR="0014251E" w:rsidRDefault="0014251E" w:rsidP="003876E1">
      <w:pPr>
        <w:rPr>
          <w:rFonts w:ascii="Arial" w:hAnsi="Arial" w:cs="Arial"/>
          <w:sz w:val="24"/>
          <w:szCs w:val="24"/>
        </w:rPr>
      </w:pPr>
    </w:p>
    <w:p w14:paraId="38809C97" w14:textId="77777777" w:rsidR="0014251E" w:rsidRDefault="0014251E" w:rsidP="003876E1">
      <w:pPr>
        <w:rPr>
          <w:rFonts w:ascii="Arial" w:hAnsi="Arial" w:cs="Arial"/>
          <w:sz w:val="24"/>
          <w:szCs w:val="24"/>
        </w:rPr>
      </w:pPr>
    </w:p>
    <w:p w14:paraId="454BF9AB" w14:textId="0B6EDC04" w:rsidR="007177C1" w:rsidRDefault="007177C1" w:rsidP="0014251E">
      <w:pPr>
        <w:pStyle w:val="Heading2"/>
        <w:rPr>
          <w:rFonts w:ascii="Arial" w:hAnsi="Arial" w:cs="Arial"/>
          <w:b/>
          <w:color w:val="auto"/>
          <w:sz w:val="32"/>
          <w:szCs w:val="32"/>
        </w:rPr>
      </w:pPr>
      <w:r w:rsidRPr="0014251E">
        <w:rPr>
          <w:rFonts w:ascii="Arial" w:hAnsi="Arial" w:cs="Arial"/>
          <w:b/>
          <w:color w:val="auto"/>
          <w:sz w:val="32"/>
          <w:szCs w:val="32"/>
        </w:rPr>
        <w:lastRenderedPageBreak/>
        <w:t xml:space="preserve">Affected Developments </w:t>
      </w:r>
    </w:p>
    <w:p w14:paraId="36FB35DC" w14:textId="77777777" w:rsidR="0014251E" w:rsidRPr="0014251E" w:rsidRDefault="0014251E" w:rsidP="0014251E"/>
    <w:p w14:paraId="518A5409" w14:textId="7815F1BA" w:rsidR="007177C1" w:rsidRPr="003A4C57" w:rsidRDefault="007177C1" w:rsidP="007177C1">
      <w:pPr>
        <w:rPr>
          <w:rFonts w:ascii="Arial" w:hAnsi="Arial" w:cs="Arial"/>
          <w:sz w:val="24"/>
          <w:szCs w:val="24"/>
        </w:rPr>
      </w:pPr>
      <w:r w:rsidRPr="003A4C57">
        <w:rPr>
          <w:rFonts w:ascii="Arial" w:hAnsi="Arial" w:cs="Arial"/>
          <w:sz w:val="24"/>
          <w:szCs w:val="24"/>
        </w:rPr>
        <w:t xml:space="preserve">The following development types that </w:t>
      </w:r>
      <w:r w:rsidR="0053163A" w:rsidRPr="003A4C57">
        <w:rPr>
          <w:rFonts w:ascii="Arial" w:hAnsi="Arial" w:cs="Arial"/>
          <w:sz w:val="24"/>
          <w:szCs w:val="24"/>
        </w:rPr>
        <w:t xml:space="preserve">are hydrologically connected to the </w:t>
      </w:r>
      <w:r w:rsidR="003A4C57" w:rsidRPr="003A4C57">
        <w:rPr>
          <w:rFonts w:ascii="Arial" w:hAnsi="Arial" w:cs="Arial"/>
          <w:sz w:val="24"/>
          <w:szCs w:val="24"/>
        </w:rPr>
        <w:t xml:space="preserve">river </w:t>
      </w:r>
      <w:r w:rsidR="0053163A" w:rsidRPr="003A4C57">
        <w:rPr>
          <w:rFonts w:ascii="Arial" w:hAnsi="Arial" w:cs="Arial"/>
          <w:sz w:val="24"/>
          <w:szCs w:val="24"/>
        </w:rPr>
        <w:t>SAC</w:t>
      </w:r>
      <w:r w:rsidR="003A4C57" w:rsidRPr="003A4C57">
        <w:rPr>
          <w:rFonts w:ascii="Arial" w:hAnsi="Arial" w:cs="Arial"/>
          <w:sz w:val="24"/>
          <w:szCs w:val="24"/>
        </w:rPr>
        <w:t xml:space="preserve"> (i.e. site located within and/or discharging wastewater into catchment draining into the SAC river)</w:t>
      </w:r>
      <w:r w:rsidRPr="003A4C57">
        <w:rPr>
          <w:rFonts w:ascii="Arial" w:hAnsi="Arial" w:cs="Arial"/>
          <w:sz w:val="24"/>
          <w:szCs w:val="24"/>
        </w:rPr>
        <w:t>, either through foul water discharge and/or surface or ground water run-off maybe affected:</w:t>
      </w:r>
    </w:p>
    <w:p w14:paraId="42C6CCB0" w14:textId="18A373D7" w:rsidR="007177C1" w:rsidRPr="00B7591F" w:rsidRDefault="007177C1" w:rsidP="002824FC">
      <w:pPr>
        <w:pStyle w:val="ListParagraph"/>
        <w:numPr>
          <w:ilvl w:val="0"/>
          <w:numId w:val="18"/>
        </w:numPr>
        <w:rPr>
          <w:rFonts w:ascii="Arial" w:hAnsi="Arial" w:cs="Arial"/>
          <w:sz w:val="24"/>
          <w:szCs w:val="24"/>
        </w:rPr>
      </w:pPr>
      <w:r w:rsidRPr="00B7591F">
        <w:rPr>
          <w:rFonts w:ascii="Arial" w:hAnsi="Arial" w:cs="Arial"/>
          <w:sz w:val="24"/>
          <w:szCs w:val="24"/>
        </w:rPr>
        <w:t>New residential units.</w:t>
      </w:r>
    </w:p>
    <w:p w14:paraId="5FA75999" w14:textId="33B25AFD" w:rsidR="007177C1" w:rsidRPr="00B7591F" w:rsidRDefault="007177C1" w:rsidP="002824FC">
      <w:pPr>
        <w:pStyle w:val="ListParagraph"/>
        <w:numPr>
          <w:ilvl w:val="0"/>
          <w:numId w:val="18"/>
        </w:numPr>
        <w:rPr>
          <w:rFonts w:ascii="Arial" w:hAnsi="Arial" w:cs="Arial"/>
          <w:sz w:val="24"/>
          <w:szCs w:val="24"/>
        </w:rPr>
      </w:pPr>
      <w:r w:rsidRPr="00B7591F">
        <w:rPr>
          <w:rFonts w:ascii="Arial" w:hAnsi="Arial" w:cs="Arial"/>
          <w:sz w:val="24"/>
          <w:szCs w:val="24"/>
        </w:rPr>
        <w:t xml:space="preserve">Commercial / industrial developments </w:t>
      </w:r>
      <w:r w:rsidR="00E871DD">
        <w:rPr>
          <w:rFonts w:ascii="Arial" w:hAnsi="Arial" w:cs="Arial"/>
          <w:sz w:val="24"/>
          <w:szCs w:val="24"/>
        </w:rPr>
        <w:t>(</w:t>
      </w:r>
      <w:r w:rsidR="00906263">
        <w:rPr>
          <w:rFonts w:ascii="Arial" w:hAnsi="Arial" w:cs="Arial"/>
          <w:sz w:val="24"/>
          <w:szCs w:val="24"/>
        </w:rPr>
        <w:t xml:space="preserve">both </w:t>
      </w:r>
      <w:r w:rsidR="00E871DD">
        <w:rPr>
          <w:rFonts w:ascii="Arial" w:hAnsi="Arial" w:cs="Arial"/>
          <w:sz w:val="24"/>
          <w:szCs w:val="24"/>
        </w:rPr>
        <w:t xml:space="preserve">minor </w:t>
      </w:r>
      <w:r w:rsidR="00906263">
        <w:rPr>
          <w:rFonts w:ascii="Arial" w:hAnsi="Arial" w:cs="Arial"/>
          <w:sz w:val="24"/>
          <w:szCs w:val="24"/>
        </w:rPr>
        <w:t>and</w:t>
      </w:r>
      <w:r w:rsidR="00E871DD">
        <w:rPr>
          <w:rFonts w:ascii="Arial" w:hAnsi="Arial" w:cs="Arial"/>
          <w:sz w:val="24"/>
          <w:szCs w:val="24"/>
        </w:rPr>
        <w:t xml:space="preserve"> Major</w:t>
      </w:r>
      <w:r w:rsidR="00906263" w:rsidRPr="00906263">
        <w:rPr>
          <w:rFonts w:ascii="Arial" w:hAnsi="Arial" w:cs="Arial"/>
          <w:sz w:val="24"/>
          <w:szCs w:val="24"/>
        </w:rPr>
        <w:t xml:space="preserve"> </w:t>
      </w:r>
      <w:r w:rsidR="00906263">
        <w:rPr>
          <w:rFonts w:ascii="Arial" w:hAnsi="Arial" w:cs="Arial"/>
          <w:sz w:val="24"/>
          <w:szCs w:val="24"/>
        </w:rPr>
        <w:t>at the discretion of the LPA) which include</w:t>
      </w:r>
      <w:r w:rsidR="00906263" w:rsidRPr="00B7591F">
        <w:rPr>
          <w:rFonts w:ascii="Arial" w:hAnsi="Arial" w:cs="Arial"/>
          <w:sz w:val="24"/>
          <w:szCs w:val="24"/>
        </w:rPr>
        <w:t xml:space="preserve"> overnight accommodation.</w:t>
      </w:r>
      <w:r w:rsidR="00E871DD">
        <w:rPr>
          <w:rFonts w:ascii="Arial" w:hAnsi="Arial" w:cs="Arial"/>
          <w:sz w:val="24"/>
          <w:szCs w:val="24"/>
        </w:rPr>
        <w:t xml:space="preserve"> </w:t>
      </w:r>
    </w:p>
    <w:p w14:paraId="19D610D1" w14:textId="2DA971D5" w:rsidR="002824FC" w:rsidRPr="00B7591F" w:rsidRDefault="007177C1" w:rsidP="002824FC">
      <w:pPr>
        <w:pStyle w:val="ListParagraph"/>
        <w:numPr>
          <w:ilvl w:val="0"/>
          <w:numId w:val="18"/>
        </w:numPr>
        <w:rPr>
          <w:rFonts w:ascii="Arial" w:hAnsi="Arial" w:cs="Arial"/>
          <w:sz w:val="24"/>
          <w:szCs w:val="24"/>
        </w:rPr>
      </w:pPr>
      <w:r w:rsidRPr="00B7591F">
        <w:rPr>
          <w:rFonts w:ascii="Arial" w:hAnsi="Arial" w:cs="Arial"/>
          <w:sz w:val="24"/>
          <w:szCs w:val="24"/>
        </w:rPr>
        <w:t>Some employment sites (including hosting employees from outside of the catchment, and/or overnight accommodation)</w:t>
      </w:r>
    </w:p>
    <w:p w14:paraId="5000FC3D" w14:textId="51965CF7" w:rsidR="002824FC" w:rsidRPr="00B7591F" w:rsidRDefault="002824FC" w:rsidP="002824FC">
      <w:pPr>
        <w:pStyle w:val="ListParagraph"/>
        <w:numPr>
          <w:ilvl w:val="0"/>
          <w:numId w:val="18"/>
        </w:numPr>
        <w:rPr>
          <w:rFonts w:ascii="Arial" w:hAnsi="Arial" w:cs="Arial"/>
          <w:sz w:val="24"/>
          <w:szCs w:val="24"/>
        </w:rPr>
      </w:pPr>
      <w:r w:rsidRPr="00B7591F">
        <w:rPr>
          <w:rFonts w:ascii="Arial" w:hAnsi="Arial" w:cs="Arial"/>
          <w:sz w:val="24"/>
          <w:szCs w:val="24"/>
        </w:rPr>
        <w:t>Some tourism attractions, including over-night tourist accommodation.</w:t>
      </w:r>
    </w:p>
    <w:p w14:paraId="21DF4EFC" w14:textId="32E7C751" w:rsidR="007177C1" w:rsidRPr="00B7591F" w:rsidRDefault="007177C1" w:rsidP="002824FC">
      <w:pPr>
        <w:pStyle w:val="ListParagraph"/>
        <w:numPr>
          <w:ilvl w:val="0"/>
          <w:numId w:val="18"/>
        </w:numPr>
        <w:rPr>
          <w:rFonts w:ascii="Arial" w:hAnsi="Arial" w:cs="Arial"/>
          <w:sz w:val="24"/>
          <w:szCs w:val="24"/>
        </w:rPr>
      </w:pPr>
      <w:r w:rsidRPr="00B7591F">
        <w:rPr>
          <w:rFonts w:ascii="Arial" w:hAnsi="Arial" w:cs="Arial"/>
          <w:sz w:val="24"/>
          <w:szCs w:val="24"/>
        </w:rPr>
        <w:t>Agricultural Development that supports intensification of livestock numbers (and therefore increased phosphorous in the catchment).</w:t>
      </w:r>
    </w:p>
    <w:p w14:paraId="00D63AC8" w14:textId="77777777" w:rsidR="00B7591F" w:rsidRPr="00B7591F" w:rsidRDefault="00B7591F" w:rsidP="00B7591F">
      <w:pPr>
        <w:pStyle w:val="ListParagraph"/>
        <w:ind w:left="360"/>
        <w:rPr>
          <w:rFonts w:ascii="Arial" w:hAnsi="Arial" w:cs="Arial"/>
          <w:sz w:val="24"/>
          <w:szCs w:val="24"/>
        </w:rPr>
      </w:pPr>
    </w:p>
    <w:p w14:paraId="0EE5D678" w14:textId="24264D62" w:rsidR="007177C1" w:rsidRPr="00B7591F" w:rsidRDefault="007177C1" w:rsidP="007329B2">
      <w:pPr>
        <w:pStyle w:val="ListParagraph"/>
        <w:numPr>
          <w:ilvl w:val="0"/>
          <w:numId w:val="10"/>
        </w:numPr>
        <w:rPr>
          <w:rFonts w:ascii="Arial" w:hAnsi="Arial" w:cs="Arial"/>
          <w:sz w:val="24"/>
          <w:szCs w:val="24"/>
        </w:rPr>
      </w:pPr>
      <w:r w:rsidRPr="00B7591F">
        <w:rPr>
          <w:rFonts w:ascii="Arial" w:hAnsi="Arial" w:cs="Arial"/>
          <w:sz w:val="24"/>
          <w:szCs w:val="24"/>
        </w:rPr>
        <w:t xml:space="preserve">Prior Notifications that result in additional development. </w:t>
      </w:r>
    </w:p>
    <w:p w14:paraId="6C735C60" w14:textId="692A8C54" w:rsidR="00B7591F" w:rsidRPr="00B7591F" w:rsidRDefault="00B7591F" w:rsidP="007329B2">
      <w:pPr>
        <w:pStyle w:val="ListParagraph"/>
        <w:numPr>
          <w:ilvl w:val="0"/>
          <w:numId w:val="10"/>
        </w:numPr>
        <w:rPr>
          <w:rFonts w:ascii="Arial" w:hAnsi="Arial" w:cs="Arial"/>
          <w:sz w:val="24"/>
          <w:szCs w:val="24"/>
        </w:rPr>
      </w:pPr>
      <w:r w:rsidRPr="00B7591F">
        <w:rPr>
          <w:rFonts w:ascii="Arial" w:hAnsi="Arial" w:cs="Arial"/>
          <w:sz w:val="24"/>
          <w:szCs w:val="24"/>
        </w:rPr>
        <w:t>Farm diversification (including tourism attractions)</w:t>
      </w:r>
    </w:p>
    <w:p w14:paraId="2261608F" w14:textId="630382F4" w:rsidR="007177C1" w:rsidRPr="00B7591F" w:rsidRDefault="007177C1" w:rsidP="007329B2">
      <w:pPr>
        <w:pStyle w:val="ListParagraph"/>
        <w:numPr>
          <w:ilvl w:val="0"/>
          <w:numId w:val="10"/>
        </w:numPr>
        <w:rPr>
          <w:rFonts w:ascii="Arial" w:hAnsi="Arial" w:cs="Arial"/>
          <w:sz w:val="24"/>
          <w:szCs w:val="24"/>
        </w:rPr>
      </w:pPr>
      <w:r w:rsidRPr="00B7591F">
        <w:rPr>
          <w:rFonts w:ascii="Arial" w:hAnsi="Arial" w:cs="Arial"/>
          <w:sz w:val="24"/>
          <w:szCs w:val="24"/>
        </w:rPr>
        <w:t>Anaerobic Digesters.</w:t>
      </w:r>
    </w:p>
    <w:p w14:paraId="36581B17" w14:textId="26A9CAD4" w:rsidR="007177C1" w:rsidRPr="00B7591F" w:rsidRDefault="007177C1" w:rsidP="007329B2">
      <w:pPr>
        <w:pStyle w:val="ListParagraph"/>
        <w:numPr>
          <w:ilvl w:val="0"/>
          <w:numId w:val="10"/>
        </w:numPr>
        <w:rPr>
          <w:rFonts w:ascii="Arial" w:hAnsi="Arial" w:cs="Arial"/>
          <w:sz w:val="24"/>
          <w:szCs w:val="24"/>
        </w:rPr>
      </w:pPr>
      <w:r w:rsidRPr="00B7591F">
        <w:rPr>
          <w:rFonts w:ascii="Arial" w:hAnsi="Arial" w:cs="Arial"/>
          <w:sz w:val="24"/>
          <w:szCs w:val="24"/>
        </w:rPr>
        <w:t>County planning matters (e.g. Minerals and waste)</w:t>
      </w:r>
    </w:p>
    <w:p w14:paraId="67C5F548" w14:textId="664504AC" w:rsidR="007177C1" w:rsidRPr="00B7591F" w:rsidRDefault="007177C1" w:rsidP="007177C1">
      <w:pPr>
        <w:rPr>
          <w:rFonts w:ascii="Arial" w:hAnsi="Arial" w:cs="Arial"/>
          <w:sz w:val="24"/>
          <w:szCs w:val="24"/>
        </w:rPr>
      </w:pPr>
      <w:r w:rsidRPr="00B7591F">
        <w:rPr>
          <w:rFonts w:ascii="Arial" w:hAnsi="Arial" w:cs="Arial"/>
          <w:sz w:val="24"/>
          <w:szCs w:val="24"/>
        </w:rPr>
        <w:t>Out of the above development types, the following application types are likely to be affected:</w:t>
      </w:r>
    </w:p>
    <w:p w14:paraId="305FBF99" w14:textId="68A0B478" w:rsidR="007177C1" w:rsidRPr="00B7591F" w:rsidRDefault="007177C1" w:rsidP="007329B2">
      <w:pPr>
        <w:pStyle w:val="ListParagraph"/>
        <w:numPr>
          <w:ilvl w:val="0"/>
          <w:numId w:val="10"/>
        </w:numPr>
        <w:rPr>
          <w:rFonts w:ascii="Arial" w:hAnsi="Arial" w:cs="Arial"/>
          <w:sz w:val="24"/>
          <w:szCs w:val="24"/>
        </w:rPr>
      </w:pPr>
      <w:r w:rsidRPr="00B7591F">
        <w:rPr>
          <w:rFonts w:ascii="Arial" w:hAnsi="Arial" w:cs="Arial"/>
          <w:sz w:val="24"/>
          <w:szCs w:val="24"/>
        </w:rPr>
        <w:t>All new full and outline planning applications.</w:t>
      </w:r>
    </w:p>
    <w:p w14:paraId="05F2E491" w14:textId="54417B75" w:rsidR="007177C1" w:rsidRPr="00B7591F" w:rsidRDefault="007177C1" w:rsidP="007329B2">
      <w:pPr>
        <w:pStyle w:val="ListParagraph"/>
        <w:numPr>
          <w:ilvl w:val="0"/>
          <w:numId w:val="10"/>
        </w:numPr>
        <w:rPr>
          <w:rFonts w:ascii="Arial" w:hAnsi="Arial" w:cs="Arial"/>
          <w:sz w:val="24"/>
          <w:szCs w:val="24"/>
        </w:rPr>
      </w:pPr>
      <w:r w:rsidRPr="00B7591F">
        <w:rPr>
          <w:rFonts w:ascii="Arial" w:hAnsi="Arial" w:cs="Arial"/>
          <w:sz w:val="24"/>
          <w:szCs w:val="24"/>
        </w:rPr>
        <w:t xml:space="preserve">Section 73 applications, to </w:t>
      </w:r>
      <w:r w:rsidR="00C652A6">
        <w:rPr>
          <w:rFonts w:ascii="Arial" w:hAnsi="Arial" w:cs="Arial"/>
          <w:sz w:val="24"/>
          <w:szCs w:val="24"/>
        </w:rPr>
        <w:t xml:space="preserve">vary </w:t>
      </w:r>
      <w:r w:rsidRPr="00B7591F">
        <w:rPr>
          <w:rFonts w:ascii="Arial" w:hAnsi="Arial" w:cs="Arial"/>
          <w:sz w:val="24"/>
          <w:szCs w:val="24"/>
        </w:rPr>
        <w:t>condit</w:t>
      </w:r>
      <w:r w:rsidR="00B7591F">
        <w:rPr>
          <w:rFonts w:ascii="Arial" w:hAnsi="Arial" w:cs="Arial"/>
          <w:sz w:val="24"/>
          <w:szCs w:val="24"/>
        </w:rPr>
        <w:t>ions</w:t>
      </w:r>
      <w:r w:rsidR="00C652A6">
        <w:rPr>
          <w:rFonts w:ascii="Arial" w:hAnsi="Arial" w:cs="Arial"/>
          <w:sz w:val="24"/>
          <w:szCs w:val="24"/>
        </w:rPr>
        <w:t xml:space="preserve"> on an existing planning permission. If the previous planning permission was granted prior to 20</w:t>
      </w:r>
      <w:r w:rsidR="00C652A6" w:rsidRPr="00214F3C">
        <w:rPr>
          <w:rFonts w:ascii="Arial" w:hAnsi="Arial" w:cs="Arial"/>
          <w:sz w:val="24"/>
          <w:szCs w:val="24"/>
          <w:vertAlign w:val="superscript"/>
        </w:rPr>
        <w:t>th</w:t>
      </w:r>
      <w:r w:rsidR="00C652A6">
        <w:rPr>
          <w:rFonts w:ascii="Arial" w:hAnsi="Arial" w:cs="Arial"/>
          <w:sz w:val="24"/>
          <w:szCs w:val="24"/>
        </w:rPr>
        <w:t xml:space="preserve"> January 2021</w:t>
      </w:r>
      <w:r w:rsidR="00B7591F">
        <w:rPr>
          <w:rFonts w:ascii="Arial" w:hAnsi="Arial" w:cs="Arial"/>
          <w:sz w:val="24"/>
          <w:szCs w:val="24"/>
        </w:rPr>
        <w:t>,</w:t>
      </w:r>
      <w:r w:rsidR="00C652A6">
        <w:rPr>
          <w:rFonts w:ascii="Arial" w:hAnsi="Arial" w:cs="Arial"/>
          <w:sz w:val="24"/>
          <w:szCs w:val="24"/>
        </w:rPr>
        <w:t xml:space="preserve"> it will be considered as if it was a full planning applications, in terms of </w:t>
      </w:r>
      <w:r w:rsidR="00EF2D86">
        <w:rPr>
          <w:rFonts w:ascii="Arial" w:hAnsi="Arial" w:cs="Arial"/>
          <w:sz w:val="24"/>
          <w:szCs w:val="24"/>
        </w:rPr>
        <w:t xml:space="preserve">initially screening for </w:t>
      </w:r>
      <w:r w:rsidR="00C652A6">
        <w:rPr>
          <w:rFonts w:ascii="Arial" w:hAnsi="Arial" w:cs="Arial"/>
          <w:sz w:val="24"/>
          <w:szCs w:val="24"/>
        </w:rPr>
        <w:t>impact on the SAC.</w:t>
      </w:r>
      <w:r w:rsidR="00B7591F">
        <w:rPr>
          <w:rFonts w:ascii="Arial" w:hAnsi="Arial" w:cs="Arial"/>
          <w:sz w:val="24"/>
          <w:szCs w:val="24"/>
        </w:rPr>
        <w:t xml:space="preserve"> </w:t>
      </w:r>
      <w:r w:rsidR="00C652A6">
        <w:rPr>
          <w:rFonts w:ascii="Arial" w:hAnsi="Arial" w:cs="Arial"/>
          <w:sz w:val="24"/>
          <w:szCs w:val="24"/>
        </w:rPr>
        <w:t xml:space="preserve">For applications granted after this date, </w:t>
      </w:r>
      <w:r w:rsidR="00EF2D86">
        <w:rPr>
          <w:rFonts w:ascii="Arial" w:hAnsi="Arial" w:cs="Arial"/>
          <w:sz w:val="24"/>
          <w:szCs w:val="24"/>
        </w:rPr>
        <w:t xml:space="preserve">only the increase in </w:t>
      </w:r>
      <w:r w:rsidR="00B7591F">
        <w:rPr>
          <w:rFonts w:ascii="Arial" w:hAnsi="Arial" w:cs="Arial"/>
          <w:sz w:val="24"/>
          <w:szCs w:val="24"/>
        </w:rPr>
        <w:t>occupancy</w:t>
      </w:r>
      <w:r w:rsidR="00EF2D86">
        <w:rPr>
          <w:rFonts w:ascii="Arial" w:hAnsi="Arial" w:cs="Arial"/>
          <w:sz w:val="24"/>
          <w:szCs w:val="24"/>
        </w:rPr>
        <w:t>/intensification</w:t>
      </w:r>
      <w:r w:rsidRPr="00B7591F">
        <w:rPr>
          <w:rFonts w:ascii="Arial" w:hAnsi="Arial" w:cs="Arial"/>
          <w:sz w:val="24"/>
          <w:szCs w:val="24"/>
        </w:rPr>
        <w:t xml:space="preserve"> and associated nutrient loading</w:t>
      </w:r>
      <w:r w:rsidR="00EF2D86">
        <w:rPr>
          <w:rFonts w:ascii="Arial" w:hAnsi="Arial" w:cs="Arial"/>
          <w:sz w:val="24"/>
          <w:szCs w:val="24"/>
        </w:rPr>
        <w:t xml:space="preserve"> will be considered</w:t>
      </w:r>
      <w:r w:rsidRPr="00B7591F">
        <w:rPr>
          <w:rFonts w:ascii="Arial" w:hAnsi="Arial" w:cs="Arial"/>
          <w:sz w:val="24"/>
          <w:szCs w:val="24"/>
        </w:rPr>
        <w:t>. Applicat</w:t>
      </w:r>
      <w:r w:rsidR="007329B2" w:rsidRPr="00B7591F">
        <w:rPr>
          <w:rFonts w:ascii="Arial" w:hAnsi="Arial" w:cs="Arial"/>
          <w:sz w:val="24"/>
          <w:szCs w:val="24"/>
        </w:rPr>
        <w:t xml:space="preserve">ions </w:t>
      </w:r>
      <w:r w:rsidR="0054780B">
        <w:rPr>
          <w:rFonts w:ascii="Arial" w:hAnsi="Arial" w:cs="Arial"/>
          <w:sz w:val="24"/>
          <w:szCs w:val="24"/>
        </w:rPr>
        <w:t>are</w:t>
      </w:r>
      <w:r w:rsidR="007329B2" w:rsidRPr="00B7591F">
        <w:rPr>
          <w:rFonts w:ascii="Arial" w:hAnsi="Arial" w:cs="Arial"/>
          <w:sz w:val="24"/>
          <w:szCs w:val="24"/>
        </w:rPr>
        <w:t xml:space="preserve"> assessed on a case-by-</w:t>
      </w:r>
      <w:r w:rsidRPr="00B7591F">
        <w:rPr>
          <w:rFonts w:ascii="Arial" w:hAnsi="Arial" w:cs="Arial"/>
          <w:sz w:val="24"/>
          <w:szCs w:val="24"/>
        </w:rPr>
        <w:t>case basis, following a precautionary approach.</w:t>
      </w:r>
    </w:p>
    <w:p w14:paraId="523743F3" w14:textId="476F2AB7" w:rsidR="007177C1" w:rsidRPr="00B7591F" w:rsidRDefault="007177C1" w:rsidP="007329B2">
      <w:pPr>
        <w:pStyle w:val="ListParagraph"/>
        <w:numPr>
          <w:ilvl w:val="0"/>
          <w:numId w:val="10"/>
        </w:numPr>
        <w:rPr>
          <w:rFonts w:ascii="Arial" w:hAnsi="Arial" w:cs="Arial"/>
          <w:sz w:val="24"/>
          <w:szCs w:val="24"/>
        </w:rPr>
      </w:pPr>
      <w:r w:rsidRPr="00B7591F">
        <w:rPr>
          <w:rFonts w:ascii="Arial" w:hAnsi="Arial" w:cs="Arial"/>
          <w:sz w:val="24"/>
          <w:szCs w:val="24"/>
        </w:rPr>
        <w:t>Discharge of pre-commencement conditions.</w:t>
      </w:r>
    </w:p>
    <w:p w14:paraId="23C135DF" w14:textId="42D20395" w:rsidR="007177C1" w:rsidRPr="00B7591F" w:rsidRDefault="007177C1" w:rsidP="007329B2">
      <w:pPr>
        <w:pStyle w:val="ListParagraph"/>
        <w:numPr>
          <w:ilvl w:val="0"/>
          <w:numId w:val="10"/>
        </w:numPr>
        <w:rPr>
          <w:rFonts w:ascii="Arial" w:hAnsi="Arial" w:cs="Arial"/>
          <w:sz w:val="24"/>
          <w:szCs w:val="24"/>
        </w:rPr>
      </w:pPr>
      <w:r w:rsidRPr="00B7591F">
        <w:rPr>
          <w:rFonts w:ascii="Arial" w:hAnsi="Arial" w:cs="Arial"/>
          <w:sz w:val="24"/>
          <w:szCs w:val="24"/>
        </w:rPr>
        <w:t>Reserved matters applications that did not assess and mitigate nutrients loading implications in the Outline planning permission.</w:t>
      </w:r>
    </w:p>
    <w:p w14:paraId="36311CDE" w14:textId="6564ECC5" w:rsidR="007177C1" w:rsidRPr="003A4C57" w:rsidRDefault="007177C1" w:rsidP="007177C1">
      <w:pPr>
        <w:rPr>
          <w:rFonts w:ascii="Arial" w:hAnsi="Arial" w:cs="Arial"/>
          <w:sz w:val="24"/>
          <w:szCs w:val="24"/>
        </w:rPr>
      </w:pPr>
      <w:r w:rsidRPr="003A4C57">
        <w:rPr>
          <w:rFonts w:ascii="Arial" w:hAnsi="Arial" w:cs="Arial"/>
          <w:sz w:val="24"/>
          <w:szCs w:val="24"/>
        </w:rPr>
        <w:t xml:space="preserve">For the above application and development </w:t>
      </w:r>
      <w:r w:rsidR="003A4C57" w:rsidRPr="003A4C57">
        <w:rPr>
          <w:rFonts w:ascii="Arial" w:hAnsi="Arial" w:cs="Arial"/>
          <w:sz w:val="24"/>
          <w:szCs w:val="24"/>
        </w:rPr>
        <w:t>types, a</w:t>
      </w:r>
      <w:r w:rsidRPr="003A4C57">
        <w:rPr>
          <w:rFonts w:ascii="Arial" w:hAnsi="Arial" w:cs="Arial"/>
          <w:sz w:val="24"/>
          <w:szCs w:val="24"/>
        </w:rPr>
        <w:t xml:space="preserve"> HRA may</w:t>
      </w:r>
      <w:r w:rsidR="003A4C57" w:rsidRPr="003A4C57">
        <w:rPr>
          <w:rFonts w:ascii="Arial" w:hAnsi="Arial" w:cs="Arial"/>
          <w:sz w:val="24"/>
          <w:szCs w:val="24"/>
        </w:rPr>
        <w:t xml:space="preserve"> </w:t>
      </w:r>
      <w:r w:rsidRPr="003A4C57">
        <w:rPr>
          <w:rFonts w:ascii="Arial" w:hAnsi="Arial" w:cs="Arial"/>
          <w:sz w:val="24"/>
          <w:szCs w:val="24"/>
        </w:rPr>
        <w:t>be required before planning permission can be granted. Mitigation may also be required.</w:t>
      </w:r>
    </w:p>
    <w:p w14:paraId="22E8F522" w14:textId="19DE949E" w:rsidR="007177C1" w:rsidRPr="003A4C57" w:rsidRDefault="003A4C57" w:rsidP="007177C1">
      <w:pPr>
        <w:rPr>
          <w:rFonts w:ascii="Arial" w:hAnsi="Arial" w:cs="Arial"/>
          <w:sz w:val="24"/>
          <w:szCs w:val="24"/>
        </w:rPr>
      </w:pPr>
      <w:r w:rsidRPr="003A4C57">
        <w:rPr>
          <w:rFonts w:ascii="Arial" w:hAnsi="Arial" w:cs="Arial"/>
          <w:sz w:val="24"/>
          <w:szCs w:val="24"/>
        </w:rPr>
        <w:t>T</w:t>
      </w:r>
      <w:r w:rsidR="007177C1" w:rsidRPr="003A4C57">
        <w:rPr>
          <w:rFonts w:ascii="Arial" w:hAnsi="Arial" w:cs="Arial"/>
          <w:sz w:val="24"/>
          <w:szCs w:val="24"/>
        </w:rPr>
        <w:t>o infor</w:t>
      </w:r>
      <w:r w:rsidRPr="003A4C57">
        <w:rPr>
          <w:rFonts w:ascii="Arial" w:hAnsi="Arial" w:cs="Arial"/>
          <w:sz w:val="24"/>
          <w:szCs w:val="24"/>
        </w:rPr>
        <w:t>m the initial requirement for a</w:t>
      </w:r>
      <w:r w:rsidR="007177C1" w:rsidRPr="003A4C57">
        <w:rPr>
          <w:rFonts w:ascii="Arial" w:hAnsi="Arial" w:cs="Arial"/>
          <w:sz w:val="24"/>
          <w:szCs w:val="24"/>
        </w:rPr>
        <w:t xml:space="preserve"> HRA, and to provide any subsequent quantitative and qualitative data required</w:t>
      </w:r>
      <w:r w:rsidR="004E7B7A">
        <w:rPr>
          <w:rFonts w:ascii="Arial" w:hAnsi="Arial" w:cs="Arial"/>
          <w:sz w:val="24"/>
          <w:szCs w:val="24"/>
        </w:rPr>
        <w:t>,</w:t>
      </w:r>
      <w:r w:rsidR="007177C1" w:rsidRPr="003A4C57">
        <w:rPr>
          <w:rFonts w:ascii="Arial" w:hAnsi="Arial" w:cs="Arial"/>
          <w:sz w:val="24"/>
          <w:szCs w:val="24"/>
        </w:rPr>
        <w:t xml:space="preserve"> </w:t>
      </w:r>
      <w:r w:rsidR="004E7B7A" w:rsidRPr="003A4C57">
        <w:rPr>
          <w:rFonts w:ascii="Arial" w:hAnsi="Arial" w:cs="Arial"/>
          <w:sz w:val="24"/>
          <w:szCs w:val="24"/>
        </w:rPr>
        <w:t>enabling</w:t>
      </w:r>
      <w:r w:rsidR="007177C1" w:rsidRPr="003A4C57">
        <w:rPr>
          <w:rFonts w:ascii="Arial" w:hAnsi="Arial" w:cs="Arial"/>
          <w:sz w:val="24"/>
          <w:szCs w:val="24"/>
        </w:rPr>
        <w:t xml:space="preserve"> the Local Planning Authority to complete an Appropriate Assessment, the applicant is advised to work through the </w:t>
      </w:r>
      <w:r>
        <w:rPr>
          <w:rFonts w:ascii="Arial" w:hAnsi="Arial" w:cs="Arial"/>
          <w:sz w:val="24"/>
          <w:szCs w:val="24"/>
        </w:rPr>
        <w:t>steps outlined in</w:t>
      </w:r>
      <w:r w:rsidR="004E7B7A">
        <w:rPr>
          <w:rFonts w:ascii="Arial" w:hAnsi="Arial" w:cs="Arial"/>
          <w:sz w:val="24"/>
          <w:szCs w:val="24"/>
        </w:rPr>
        <w:t xml:space="preserve"> section </w:t>
      </w:r>
      <w:r w:rsidR="004E7B7A">
        <w:rPr>
          <w:rFonts w:ascii="Arial" w:hAnsi="Arial" w:cs="Arial"/>
          <w:sz w:val="24"/>
          <w:szCs w:val="24"/>
        </w:rPr>
        <w:fldChar w:fldCharType="begin"/>
      </w:r>
      <w:r w:rsidR="004E7B7A">
        <w:rPr>
          <w:rFonts w:ascii="Arial" w:hAnsi="Arial" w:cs="Arial"/>
          <w:sz w:val="24"/>
          <w:szCs w:val="24"/>
        </w:rPr>
        <w:instrText xml:space="preserve"> REF _Ref120616166 \r \h </w:instrText>
      </w:r>
      <w:r w:rsidR="004E7B7A">
        <w:rPr>
          <w:rFonts w:ascii="Arial" w:hAnsi="Arial" w:cs="Arial"/>
          <w:sz w:val="24"/>
          <w:szCs w:val="24"/>
        </w:rPr>
      </w:r>
      <w:r w:rsidR="004E7B7A">
        <w:rPr>
          <w:rFonts w:ascii="Arial" w:hAnsi="Arial" w:cs="Arial"/>
          <w:sz w:val="24"/>
          <w:szCs w:val="24"/>
        </w:rPr>
        <w:fldChar w:fldCharType="separate"/>
      </w:r>
      <w:r w:rsidR="004E7B7A">
        <w:rPr>
          <w:rFonts w:ascii="Arial" w:hAnsi="Arial" w:cs="Arial"/>
          <w:sz w:val="24"/>
          <w:szCs w:val="24"/>
        </w:rPr>
        <w:t>3</w:t>
      </w:r>
      <w:r w:rsidR="004E7B7A">
        <w:rPr>
          <w:rFonts w:ascii="Arial" w:hAnsi="Arial" w:cs="Arial"/>
          <w:sz w:val="24"/>
          <w:szCs w:val="24"/>
        </w:rPr>
        <w:fldChar w:fldCharType="end"/>
      </w:r>
      <w:r w:rsidR="004E7B7A">
        <w:rPr>
          <w:rFonts w:ascii="Arial" w:hAnsi="Arial" w:cs="Arial"/>
          <w:sz w:val="24"/>
          <w:szCs w:val="24"/>
        </w:rPr>
        <w:t xml:space="preserve"> of this pro forma</w:t>
      </w:r>
      <w:r w:rsidR="007177C1" w:rsidRPr="003A4C57">
        <w:rPr>
          <w:rFonts w:ascii="Arial" w:hAnsi="Arial" w:cs="Arial"/>
          <w:sz w:val="24"/>
          <w:szCs w:val="24"/>
        </w:rPr>
        <w:t>.</w:t>
      </w:r>
    </w:p>
    <w:p w14:paraId="6E6727EA" w14:textId="0A5699A0" w:rsidR="007177C1" w:rsidRPr="00D06B2C" w:rsidRDefault="007177C1" w:rsidP="007177C1">
      <w:pPr>
        <w:rPr>
          <w:rFonts w:ascii="Arial" w:hAnsi="Arial" w:cs="Arial"/>
          <w:sz w:val="24"/>
          <w:szCs w:val="24"/>
        </w:rPr>
      </w:pPr>
      <w:r w:rsidRPr="00D06B2C">
        <w:rPr>
          <w:rFonts w:ascii="Arial" w:hAnsi="Arial" w:cs="Arial"/>
          <w:sz w:val="24"/>
          <w:szCs w:val="24"/>
        </w:rPr>
        <w:lastRenderedPageBreak/>
        <w:t>It is strongly recommended that you employ a</w:t>
      </w:r>
      <w:r w:rsidR="00906263">
        <w:rPr>
          <w:rFonts w:ascii="Arial" w:hAnsi="Arial" w:cs="Arial"/>
          <w:sz w:val="24"/>
          <w:szCs w:val="24"/>
        </w:rPr>
        <w:t xml:space="preserve"> Technical Specialist</w:t>
      </w:r>
      <w:r w:rsidR="00906263" w:rsidRPr="00D06B2C">
        <w:rPr>
          <w:rFonts w:ascii="Arial" w:hAnsi="Arial" w:cs="Arial"/>
          <w:sz w:val="24"/>
          <w:szCs w:val="24"/>
        </w:rPr>
        <w:t xml:space="preserve"> </w:t>
      </w:r>
      <w:r w:rsidR="00D06B2C" w:rsidRPr="00D06B2C">
        <w:rPr>
          <w:rFonts w:ascii="Arial" w:hAnsi="Arial" w:cs="Arial"/>
          <w:sz w:val="24"/>
          <w:szCs w:val="24"/>
        </w:rPr>
        <w:t xml:space="preserve">(with the appropriate expertise) </w:t>
      </w:r>
      <w:r w:rsidRPr="00D06B2C">
        <w:rPr>
          <w:rFonts w:ascii="Arial" w:hAnsi="Arial" w:cs="Arial"/>
          <w:sz w:val="24"/>
          <w:szCs w:val="24"/>
        </w:rPr>
        <w:t xml:space="preserve">to provide assistance in </w:t>
      </w:r>
      <w:r w:rsidR="00D06B2C" w:rsidRPr="00D06B2C">
        <w:rPr>
          <w:rFonts w:ascii="Arial" w:hAnsi="Arial" w:cs="Arial"/>
          <w:sz w:val="24"/>
          <w:szCs w:val="24"/>
        </w:rPr>
        <w:t>formulating any calculations or design any mitigation</w:t>
      </w:r>
      <w:r w:rsidRPr="00D06B2C">
        <w:rPr>
          <w:rFonts w:ascii="Arial" w:hAnsi="Arial" w:cs="Arial"/>
          <w:sz w:val="24"/>
          <w:szCs w:val="24"/>
        </w:rPr>
        <w:t xml:space="preserve">. </w:t>
      </w:r>
    </w:p>
    <w:p w14:paraId="39DDDC10" w14:textId="2DDF7680" w:rsidR="007177C1" w:rsidRPr="007177C1" w:rsidRDefault="007177C1" w:rsidP="007177C1">
      <w:pPr>
        <w:rPr>
          <w:rFonts w:ascii="Arial" w:hAnsi="Arial" w:cs="Arial"/>
          <w:sz w:val="24"/>
          <w:szCs w:val="24"/>
          <w:highlight w:val="yellow"/>
        </w:rPr>
      </w:pPr>
      <w:r w:rsidRPr="00ED13D3">
        <w:rPr>
          <w:rFonts w:ascii="Arial" w:hAnsi="Arial" w:cs="Arial"/>
          <w:sz w:val="24"/>
          <w:szCs w:val="24"/>
        </w:rPr>
        <w:t xml:space="preserve">Please note, due to the significant number of applications affected by this issue, </w:t>
      </w:r>
      <w:r w:rsidR="00EF2D86">
        <w:rPr>
          <w:rFonts w:ascii="Arial" w:hAnsi="Arial" w:cs="Arial"/>
          <w:sz w:val="24"/>
          <w:szCs w:val="24"/>
        </w:rPr>
        <w:t xml:space="preserve">the </w:t>
      </w:r>
      <w:r w:rsidRPr="00ED13D3">
        <w:rPr>
          <w:rFonts w:ascii="Arial" w:hAnsi="Arial" w:cs="Arial"/>
          <w:sz w:val="24"/>
          <w:szCs w:val="24"/>
        </w:rPr>
        <w:t xml:space="preserve">majority of affected applications will be subject to significant delays whilst the LPA considers the impact of the </w:t>
      </w:r>
      <w:r w:rsidR="00ED13D3" w:rsidRPr="00ED13D3">
        <w:rPr>
          <w:rFonts w:ascii="Arial" w:hAnsi="Arial" w:cs="Arial"/>
          <w:sz w:val="24"/>
          <w:szCs w:val="24"/>
        </w:rPr>
        <w:t>proposal</w:t>
      </w:r>
      <w:r w:rsidRPr="00ED13D3">
        <w:rPr>
          <w:rFonts w:ascii="Arial" w:hAnsi="Arial" w:cs="Arial"/>
          <w:sz w:val="24"/>
          <w:szCs w:val="24"/>
        </w:rPr>
        <w:t xml:space="preserve"> on the </w:t>
      </w:r>
      <w:r w:rsidR="00EB7C6A" w:rsidRPr="00ED13D3">
        <w:rPr>
          <w:rFonts w:ascii="Arial" w:hAnsi="Arial" w:cs="Arial"/>
          <w:sz w:val="24"/>
          <w:szCs w:val="24"/>
        </w:rPr>
        <w:t>SAC river(s)</w:t>
      </w:r>
      <w:r w:rsidRPr="00ED13D3">
        <w:rPr>
          <w:rFonts w:ascii="Arial" w:hAnsi="Arial" w:cs="Arial"/>
          <w:sz w:val="24"/>
          <w:szCs w:val="24"/>
        </w:rPr>
        <w:t xml:space="preserve"> in detail. </w:t>
      </w:r>
      <w:r w:rsidR="00ED13D3">
        <w:rPr>
          <w:rFonts w:ascii="Arial" w:hAnsi="Arial" w:cs="Arial"/>
          <w:sz w:val="24"/>
          <w:szCs w:val="24"/>
        </w:rPr>
        <w:t xml:space="preserve">Submitting all of the appropriate information as requested by this pro-forma will serve to mitigate some of the delay around </w:t>
      </w:r>
      <w:r w:rsidR="00ED13D3" w:rsidRPr="00ED13D3">
        <w:rPr>
          <w:rFonts w:ascii="Arial" w:hAnsi="Arial" w:cs="Arial"/>
          <w:sz w:val="24"/>
          <w:szCs w:val="24"/>
        </w:rPr>
        <w:t>information requests and HRA production. However, in particularly complex cases,</w:t>
      </w:r>
      <w:r w:rsidRPr="00ED13D3">
        <w:rPr>
          <w:rFonts w:ascii="Arial" w:hAnsi="Arial" w:cs="Arial"/>
          <w:sz w:val="24"/>
          <w:szCs w:val="24"/>
        </w:rPr>
        <w:t xml:space="preserve"> the LPA is likely to request a long extension of target for the application and it is strongly suggested that you agree to this. </w:t>
      </w:r>
    </w:p>
    <w:p w14:paraId="3AA6F353" w14:textId="4DFA59C2" w:rsidR="007177C1" w:rsidRPr="003876E1" w:rsidRDefault="007177C1" w:rsidP="007177C1">
      <w:pPr>
        <w:rPr>
          <w:rFonts w:ascii="Arial" w:hAnsi="Arial" w:cs="Arial"/>
          <w:sz w:val="24"/>
          <w:szCs w:val="24"/>
        </w:rPr>
      </w:pPr>
      <w:r w:rsidRPr="00ED13D3">
        <w:rPr>
          <w:rFonts w:ascii="Arial" w:hAnsi="Arial" w:cs="Arial"/>
          <w:sz w:val="24"/>
          <w:szCs w:val="24"/>
        </w:rPr>
        <w:t xml:space="preserve">The LPA reserves the right to refuse planning permission due to a lack of information and/or failure to demonstrate that the proposal would achieve a </w:t>
      </w:r>
      <w:r w:rsidR="00ED13D3">
        <w:rPr>
          <w:rFonts w:ascii="Arial" w:hAnsi="Arial" w:cs="Arial"/>
          <w:sz w:val="24"/>
          <w:szCs w:val="24"/>
        </w:rPr>
        <w:t>nutrient (</w:t>
      </w:r>
      <w:r w:rsidRPr="00ED13D3">
        <w:rPr>
          <w:rFonts w:ascii="Arial" w:hAnsi="Arial" w:cs="Arial"/>
          <w:sz w:val="24"/>
          <w:szCs w:val="24"/>
        </w:rPr>
        <w:t>phosph</w:t>
      </w:r>
      <w:r w:rsidR="00ED13D3">
        <w:rPr>
          <w:rFonts w:ascii="Arial" w:hAnsi="Arial" w:cs="Arial"/>
          <w:sz w:val="24"/>
          <w:szCs w:val="24"/>
        </w:rPr>
        <w:t>orus)</w:t>
      </w:r>
      <w:r w:rsidRPr="00ED13D3">
        <w:rPr>
          <w:rFonts w:ascii="Arial" w:hAnsi="Arial" w:cs="Arial"/>
          <w:sz w:val="24"/>
          <w:szCs w:val="24"/>
        </w:rPr>
        <w:t xml:space="preserve"> neutral development. </w:t>
      </w:r>
    </w:p>
    <w:p w14:paraId="3375AB70" w14:textId="6DA7E54B" w:rsidR="00526D17" w:rsidRDefault="003A4C57" w:rsidP="0014251E">
      <w:pPr>
        <w:pStyle w:val="Heading3"/>
        <w:rPr>
          <w:rFonts w:ascii="Arial" w:hAnsi="Arial" w:cs="Arial"/>
          <w:b/>
          <w:color w:val="auto"/>
          <w:sz w:val="28"/>
          <w:szCs w:val="28"/>
        </w:rPr>
      </w:pPr>
      <w:bookmarkStart w:id="1" w:name="_Ref120616166"/>
      <w:r w:rsidRPr="0014251E">
        <w:rPr>
          <w:rFonts w:ascii="Arial" w:hAnsi="Arial" w:cs="Arial"/>
          <w:b/>
          <w:color w:val="auto"/>
          <w:sz w:val="28"/>
          <w:szCs w:val="28"/>
        </w:rPr>
        <w:t xml:space="preserve">Request for Information to Undertake an Assessment under the </w:t>
      </w:r>
      <w:r w:rsidR="00526D17" w:rsidRPr="0014251E">
        <w:rPr>
          <w:rFonts w:ascii="Arial" w:hAnsi="Arial" w:cs="Arial"/>
          <w:b/>
          <w:color w:val="auto"/>
          <w:sz w:val="28"/>
          <w:szCs w:val="28"/>
        </w:rPr>
        <w:t>C</w:t>
      </w:r>
      <w:r w:rsidR="007177C1" w:rsidRPr="0014251E">
        <w:rPr>
          <w:rFonts w:ascii="Arial" w:hAnsi="Arial" w:cs="Arial"/>
          <w:b/>
          <w:color w:val="auto"/>
          <w:sz w:val="28"/>
          <w:szCs w:val="28"/>
        </w:rPr>
        <w:t>onservation of Habitats and Species Regulations 2017 (As Amended)</w:t>
      </w:r>
      <w:bookmarkEnd w:id="1"/>
      <w:r w:rsidR="007177C1" w:rsidRPr="0014251E">
        <w:rPr>
          <w:rFonts w:ascii="Arial" w:hAnsi="Arial" w:cs="Arial"/>
          <w:b/>
          <w:color w:val="auto"/>
          <w:sz w:val="28"/>
          <w:szCs w:val="28"/>
        </w:rPr>
        <w:t xml:space="preserve"> </w:t>
      </w:r>
    </w:p>
    <w:p w14:paraId="5D14545F" w14:textId="77777777" w:rsidR="0014251E" w:rsidRPr="0014251E" w:rsidRDefault="0014251E" w:rsidP="0014251E"/>
    <w:p w14:paraId="4C8A7D4B" w14:textId="40AC2FDE" w:rsidR="007A397D" w:rsidRPr="009B2741" w:rsidRDefault="00EB261B" w:rsidP="007A397D">
      <w:pPr>
        <w:spacing w:after="300" w:line="240" w:lineRule="auto"/>
        <w:rPr>
          <w:rFonts w:ascii="Arial" w:eastAsia="Times New Roman" w:hAnsi="Arial" w:cs="Arial"/>
          <w:color w:val="000000" w:themeColor="text1"/>
          <w:sz w:val="24"/>
          <w:szCs w:val="24"/>
          <w:lang w:eastAsia="en-GB"/>
        </w:rPr>
      </w:pPr>
      <w:r w:rsidRPr="009B2741">
        <w:rPr>
          <w:rFonts w:ascii="Arial" w:eastAsia="Times New Roman" w:hAnsi="Arial" w:cs="Arial"/>
          <w:color w:val="000000" w:themeColor="text1"/>
          <w:sz w:val="24"/>
          <w:szCs w:val="24"/>
          <w:lang w:eastAsia="en-GB"/>
        </w:rPr>
        <w:t xml:space="preserve">Development proposals </w:t>
      </w:r>
      <w:r w:rsidR="008A02AD" w:rsidRPr="009B2741">
        <w:rPr>
          <w:rFonts w:ascii="Arial" w:eastAsia="Times New Roman" w:hAnsi="Arial" w:cs="Arial"/>
          <w:color w:val="000000" w:themeColor="text1"/>
          <w:sz w:val="24"/>
          <w:szCs w:val="24"/>
          <w:lang w:eastAsia="en-GB"/>
        </w:rPr>
        <w:t>hydrologically connected to</w:t>
      </w:r>
      <w:r w:rsidRPr="009B2741">
        <w:rPr>
          <w:rFonts w:ascii="Arial" w:eastAsia="Times New Roman" w:hAnsi="Arial" w:cs="Arial"/>
          <w:color w:val="000000" w:themeColor="text1"/>
          <w:sz w:val="24"/>
          <w:szCs w:val="24"/>
          <w:lang w:eastAsia="en-GB"/>
        </w:rPr>
        <w:t xml:space="preserve"> </w:t>
      </w:r>
      <w:r w:rsidR="008A02AD" w:rsidRPr="009B2741">
        <w:rPr>
          <w:rFonts w:ascii="Arial" w:eastAsia="Times New Roman" w:hAnsi="Arial" w:cs="Arial"/>
          <w:color w:val="000000" w:themeColor="text1"/>
          <w:sz w:val="24"/>
          <w:szCs w:val="24"/>
          <w:lang w:eastAsia="en-GB"/>
        </w:rPr>
        <w:t xml:space="preserve">the River Cleddau and/or </w:t>
      </w:r>
      <w:r w:rsidR="00842B3B" w:rsidRPr="009B2741">
        <w:rPr>
          <w:rFonts w:ascii="Arial" w:eastAsia="Times New Roman" w:hAnsi="Arial" w:cs="Arial"/>
          <w:color w:val="000000" w:themeColor="text1"/>
          <w:sz w:val="24"/>
          <w:szCs w:val="24"/>
          <w:lang w:eastAsia="en-GB"/>
        </w:rPr>
        <w:t xml:space="preserve">River </w:t>
      </w:r>
      <w:r w:rsidR="008A02AD" w:rsidRPr="009B2741">
        <w:rPr>
          <w:rFonts w:ascii="Arial" w:eastAsia="Times New Roman" w:hAnsi="Arial" w:cs="Arial"/>
          <w:color w:val="000000" w:themeColor="text1"/>
          <w:sz w:val="24"/>
          <w:szCs w:val="24"/>
          <w:lang w:eastAsia="en-GB"/>
        </w:rPr>
        <w:t xml:space="preserve">Teifi SAC </w:t>
      </w:r>
      <w:r w:rsidR="00842B3B" w:rsidRPr="009B2741">
        <w:rPr>
          <w:rFonts w:ascii="Arial" w:eastAsia="Times New Roman" w:hAnsi="Arial" w:cs="Arial"/>
          <w:color w:val="000000" w:themeColor="text1"/>
          <w:sz w:val="24"/>
          <w:szCs w:val="24"/>
          <w:lang w:eastAsia="en-GB"/>
        </w:rPr>
        <w:t>need to undergo a HRA</w:t>
      </w:r>
      <w:r w:rsidRPr="009B2741">
        <w:rPr>
          <w:rFonts w:ascii="Arial" w:eastAsia="Times New Roman" w:hAnsi="Arial" w:cs="Arial"/>
          <w:color w:val="000000" w:themeColor="text1"/>
          <w:sz w:val="24"/>
          <w:szCs w:val="24"/>
          <w:lang w:eastAsia="en-GB"/>
        </w:rPr>
        <w:t xml:space="preserve"> </w:t>
      </w:r>
      <w:r w:rsidR="00D820C0" w:rsidRPr="009B2741">
        <w:rPr>
          <w:rFonts w:ascii="Arial" w:eastAsia="Times New Roman" w:hAnsi="Arial" w:cs="Arial"/>
          <w:color w:val="000000" w:themeColor="text1"/>
          <w:sz w:val="24"/>
          <w:szCs w:val="24"/>
          <w:lang w:eastAsia="en-GB"/>
        </w:rPr>
        <w:t xml:space="preserve">in line with the above mentioned regulations, </w:t>
      </w:r>
      <w:r w:rsidRPr="009B2741">
        <w:rPr>
          <w:rFonts w:ascii="Arial" w:eastAsia="Times New Roman" w:hAnsi="Arial" w:cs="Arial"/>
          <w:color w:val="000000" w:themeColor="text1"/>
          <w:sz w:val="24"/>
          <w:szCs w:val="24"/>
          <w:lang w:eastAsia="en-GB"/>
        </w:rPr>
        <w:t>to determine their impact on the designated site and its features</w:t>
      </w:r>
      <w:r w:rsidR="00842B3B" w:rsidRPr="009B2741">
        <w:rPr>
          <w:rFonts w:ascii="Arial" w:eastAsia="Times New Roman" w:hAnsi="Arial" w:cs="Arial"/>
          <w:color w:val="000000" w:themeColor="text1"/>
          <w:sz w:val="24"/>
          <w:szCs w:val="24"/>
          <w:lang w:eastAsia="en-GB"/>
        </w:rPr>
        <w:t xml:space="preserve"> (Conservation Objectives)</w:t>
      </w:r>
      <w:r w:rsidRPr="009B2741">
        <w:rPr>
          <w:rFonts w:ascii="Arial" w:eastAsia="Times New Roman" w:hAnsi="Arial" w:cs="Arial"/>
          <w:color w:val="000000" w:themeColor="text1"/>
          <w:sz w:val="24"/>
          <w:szCs w:val="24"/>
          <w:lang w:eastAsia="en-GB"/>
        </w:rPr>
        <w:t xml:space="preserve">. </w:t>
      </w:r>
    </w:p>
    <w:p w14:paraId="580A7554" w14:textId="57C0BD37" w:rsidR="00EB261B" w:rsidRPr="009B2741" w:rsidRDefault="00EB261B" w:rsidP="007A397D">
      <w:pPr>
        <w:spacing w:after="300" w:line="240" w:lineRule="auto"/>
        <w:rPr>
          <w:rFonts w:ascii="Arial" w:eastAsia="Times New Roman" w:hAnsi="Arial" w:cs="Arial"/>
          <w:color w:val="000000" w:themeColor="text1"/>
          <w:sz w:val="24"/>
          <w:szCs w:val="24"/>
          <w:lang w:eastAsia="en-GB"/>
        </w:rPr>
      </w:pPr>
      <w:r w:rsidRPr="009B2741">
        <w:rPr>
          <w:rFonts w:ascii="Arial" w:eastAsia="Times New Roman" w:hAnsi="Arial" w:cs="Arial"/>
          <w:color w:val="000000" w:themeColor="text1"/>
          <w:sz w:val="24"/>
          <w:szCs w:val="24"/>
          <w:lang w:eastAsia="en-GB"/>
        </w:rPr>
        <w:t>T</w:t>
      </w:r>
      <w:r w:rsidR="004F5016" w:rsidRPr="009B2741">
        <w:rPr>
          <w:rFonts w:ascii="Arial" w:eastAsia="Times New Roman" w:hAnsi="Arial" w:cs="Arial"/>
          <w:color w:val="000000" w:themeColor="text1"/>
          <w:sz w:val="24"/>
          <w:szCs w:val="24"/>
          <w:lang w:eastAsia="en-GB"/>
        </w:rPr>
        <w:t>he t</w:t>
      </w:r>
      <w:r w:rsidRPr="009B2741">
        <w:rPr>
          <w:rFonts w:ascii="Arial" w:eastAsia="Times New Roman" w:hAnsi="Arial" w:cs="Arial"/>
          <w:color w:val="000000" w:themeColor="text1"/>
          <w:sz w:val="24"/>
          <w:szCs w:val="24"/>
          <w:lang w:eastAsia="en-GB"/>
        </w:rPr>
        <w:t>wo principal stages of a HRA are:</w:t>
      </w:r>
    </w:p>
    <w:p w14:paraId="244405BD" w14:textId="0DEE1883" w:rsidR="00EB261B" w:rsidRPr="009B2741" w:rsidRDefault="00EB261B" w:rsidP="007A397D">
      <w:pPr>
        <w:numPr>
          <w:ilvl w:val="0"/>
          <w:numId w:val="4"/>
        </w:numPr>
        <w:spacing w:after="75" w:line="240" w:lineRule="auto"/>
        <w:ind w:left="990"/>
        <w:rPr>
          <w:rFonts w:ascii="Arial" w:eastAsia="Times New Roman" w:hAnsi="Arial" w:cs="Arial"/>
          <w:color w:val="000000" w:themeColor="text1"/>
          <w:sz w:val="24"/>
          <w:szCs w:val="24"/>
          <w:lang w:eastAsia="en-GB"/>
        </w:rPr>
      </w:pPr>
      <w:r w:rsidRPr="009B2741">
        <w:rPr>
          <w:rFonts w:ascii="Arial" w:eastAsia="Times New Roman" w:hAnsi="Arial" w:cs="Arial"/>
          <w:color w:val="000000" w:themeColor="text1"/>
          <w:sz w:val="24"/>
          <w:szCs w:val="24"/>
          <w:lang w:eastAsia="en-GB"/>
        </w:rPr>
        <w:t xml:space="preserve">Test of Likely Significant Effect </w:t>
      </w:r>
      <w:r w:rsidR="00627C4C" w:rsidRPr="009B2741">
        <w:rPr>
          <w:rFonts w:ascii="Arial" w:eastAsia="Times New Roman" w:hAnsi="Arial" w:cs="Arial"/>
          <w:color w:val="000000" w:themeColor="text1"/>
          <w:sz w:val="24"/>
          <w:szCs w:val="24"/>
          <w:lang w:eastAsia="en-GB"/>
        </w:rPr>
        <w:t xml:space="preserve">(TLSE) </w:t>
      </w:r>
      <w:r w:rsidRPr="009B2741">
        <w:rPr>
          <w:rFonts w:ascii="Arial" w:eastAsia="Times New Roman" w:hAnsi="Arial" w:cs="Arial"/>
          <w:color w:val="000000" w:themeColor="text1"/>
          <w:sz w:val="24"/>
          <w:szCs w:val="24"/>
          <w:lang w:eastAsia="en-GB"/>
        </w:rPr>
        <w:t>– this is a screening assessment to determine whether a development has the potential to affect a SAC. Where</w:t>
      </w:r>
      <w:r w:rsidR="00842B3B" w:rsidRPr="009B2741">
        <w:rPr>
          <w:rFonts w:ascii="Arial" w:eastAsia="Times New Roman" w:hAnsi="Arial" w:cs="Arial"/>
          <w:color w:val="000000" w:themeColor="text1"/>
          <w:sz w:val="24"/>
          <w:szCs w:val="24"/>
          <w:lang w:eastAsia="en-GB"/>
        </w:rPr>
        <w:t xml:space="preserve"> a Likely Significant E</w:t>
      </w:r>
      <w:r w:rsidRPr="009B2741">
        <w:rPr>
          <w:rFonts w:ascii="Arial" w:eastAsia="Times New Roman" w:hAnsi="Arial" w:cs="Arial"/>
          <w:color w:val="000000" w:themeColor="text1"/>
          <w:sz w:val="24"/>
          <w:szCs w:val="24"/>
          <w:lang w:eastAsia="en-GB"/>
        </w:rPr>
        <w:t xml:space="preserve">ffect </w:t>
      </w:r>
      <w:r w:rsidR="00842B3B" w:rsidRPr="009B2741">
        <w:rPr>
          <w:rFonts w:ascii="Arial" w:eastAsia="Times New Roman" w:hAnsi="Arial" w:cs="Arial"/>
          <w:color w:val="000000" w:themeColor="text1"/>
          <w:sz w:val="24"/>
          <w:szCs w:val="24"/>
          <w:lang w:eastAsia="en-GB"/>
        </w:rPr>
        <w:t xml:space="preserve">(LSE) </w:t>
      </w:r>
      <w:r w:rsidRPr="009B2741">
        <w:rPr>
          <w:rFonts w:ascii="Arial" w:eastAsia="Times New Roman" w:hAnsi="Arial" w:cs="Arial"/>
          <w:color w:val="000000" w:themeColor="text1"/>
          <w:sz w:val="24"/>
          <w:szCs w:val="24"/>
          <w:lang w:eastAsia="en-GB"/>
        </w:rPr>
        <w:t>can be ruled out, no further assessment under the Habitats Regulations is required.</w:t>
      </w:r>
    </w:p>
    <w:p w14:paraId="609CDE8D" w14:textId="27AE1C52" w:rsidR="00EB261B" w:rsidRPr="009B2741" w:rsidRDefault="00EB261B" w:rsidP="007A397D">
      <w:pPr>
        <w:numPr>
          <w:ilvl w:val="0"/>
          <w:numId w:val="4"/>
        </w:numPr>
        <w:spacing w:after="75" w:line="240" w:lineRule="auto"/>
        <w:ind w:left="990"/>
        <w:rPr>
          <w:rFonts w:ascii="Arial" w:eastAsia="Times New Roman" w:hAnsi="Arial" w:cs="Arial"/>
          <w:color w:val="000000" w:themeColor="text1"/>
          <w:sz w:val="24"/>
          <w:szCs w:val="24"/>
          <w:lang w:eastAsia="en-GB"/>
        </w:rPr>
      </w:pPr>
      <w:r w:rsidRPr="009B2741">
        <w:rPr>
          <w:rFonts w:ascii="Arial" w:eastAsia="Times New Roman" w:hAnsi="Arial" w:cs="Arial"/>
          <w:color w:val="000000" w:themeColor="text1"/>
          <w:sz w:val="24"/>
          <w:szCs w:val="24"/>
          <w:lang w:eastAsia="en-GB"/>
        </w:rPr>
        <w:t xml:space="preserve">Appropriate Assessment </w:t>
      </w:r>
      <w:r w:rsidR="00627C4C" w:rsidRPr="009B2741">
        <w:rPr>
          <w:rFonts w:ascii="Arial" w:eastAsia="Times New Roman" w:hAnsi="Arial" w:cs="Arial"/>
          <w:color w:val="000000" w:themeColor="text1"/>
          <w:sz w:val="24"/>
          <w:szCs w:val="24"/>
          <w:lang w:eastAsia="en-GB"/>
        </w:rPr>
        <w:t xml:space="preserve">(AA) </w:t>
      </w:r>
      <w:r w:rsidRPr="009B2741">
        <w:rPr>
          <w:rFonts w:ascii="Arial" w:eastAsia="Times New Roman" w:hAnsi="Arial" w:cs="Arial"/>
          <w:color w:val="000000" w:themeColor="text1"/>
          <w:sz w:val="24"/>
          <w:szCs w:val="24"/>
          <w:lang w:eastAsia="en-GB"/>
        </w:rPr>
        <w:t>– where a proposed development is considered likely to have a significant effect, or such an effect cannot be ruled out, a more detailed assessment of the potential impacts is required. The purpose of the Appropriate Assessment is to determine whether or not it is possible that a development proposal will have no adverse effect on the integrity of the river SAC.</w:t>
      </w:r>
    </w:p>
    <w:p w14:paraId="57D79565" w14:textId="77777777" w:rsidR="007A397D" w:rsidRPr="00EB261B" w:rsidRDefault="007A397D" w:rsidP="007A397D">
      <w:pPr>
        <w:spacing w:after="75" w:line="240" w:lineRule="auto"/>
        <w:ind w:left="990"/>
        <w:rPr>
          <w:rFonts w:ascii="Arial" w:eastAsia="Times New Roman" w:hAnsi="Arial" w:cs="Arial"/>
          <w:color w:val="333333"/>
          <w:sz w:val="24"/>
          <w:szCs w:val="24"/>
          <w:lang w:eastAsia="en-GB"/>
        </w:rPr>
      </w:pPr>
    </w:p>
    <w:p w14:paraId="7AC64BBF" w14:textId="6628406D" w:rsidR="00627C4C" w:rsidRPr="0014251E" w:rsidRDefault="00526D17" w:rsidP="0041300A">
      <w:pPr>
        <w:pStyle w:val="department-address-title"/>
        <w:shd w:val="clear" w:color="auto" w:fill="FFFFFF"/>
        <w:spacing w:before="0" w:beforeAutospacing="0" w:after="15" w:afterAutospacing="0"/>
        <w:rPr>
          <w:rStyle w:val="normaltextrun"/>
          <w:rFonts w:ascii="Arial" w:hAnsi="Arial" w:cs="Arial"/>
          <w:bCs/>
          <w:sz w:val="24"/>
          <w:szCs w:val="24"/>
        </w:rPr>
      </w:pPr>
      <w:r w:rsidRPr="0014251E">
        <w:rPr>
          <w:rStyle w:val="normaltextrun"/>
          <w:rFonts w:ascii="Arial" w:hAnsi="Arial" w:cs="Arial"/>
          <w:bCs/>
          <w:sz w:val="24"/>
          <w:szCs w:val="24"/>
        </w:rPr>
        <w:t xml:space="preserve">This </w:t>
      </w:r>
      <w:r w:rsidR="00EB261B" w:rsidRPr="0014251E">
        <w:rPr>
          <w:rStyle w:val="normaltextrun"/>
          <w:rFonts w:ascii="Arial" w:hAnsi="Arial" w:cs="Arial"/>
          <w:bCs/>
          <w:sz w:val="24"/>
          <w:szCs w:val="24"/>
        </w:rPr>
        <w:t xml:space="preserve">document </w:t>
      </w:r>
      <w:r w:rsidRPr="0014251E">
        <w:rPr>
          <w:rStyle w:val="normaltextrun"/>
          <w:rFonts w:ascii="Arial" w:hAnsi="Arial" w:cs="Arial"/>
          <w:bCs/>
          <w:sz w:val="24"/>
          <w:szCs w:val="24"/>
        </w:rPr>
        <w:t>is a request for additional information</w:t>
      </w:r>
      <w:r w:rsidR="002074C0" w:rsidRPr="0014251E">
        <w:rPr>
          <w:rStyle w:val="normaltextrun"/>
          <w:rFonts w:ascii="Arial" w:hAnsi="Arial" w:cs="Arial"/>
          <w:bCs/>
          <w:sz w:val="24"/>
          <w:szCs w:val="24"/>
        </w:rPr>
        <w:t xml:space="preserve"> that</w:t>
      </w:r>
      <w:r w:rsidRPr="0014251E">
        <w:rPr>
          <w:rStyle w:val="normaltextrun"/>
          <w:rFonts w:ascii="Arial" w:hAnsi="Arial" w:cs="Arial"/>
          <w:bCs/>
          <w:sz w:val="24"/>
          <w:szCs w:val="24"/>
        </w:rPr>
        <w:t xml:space="preserve"> will be used by the </w:t>
      </w:r>
      <w:r w:rsidR="002074C0" w:rsidRPr="0014251E">
        <w:rPr>
          <w:rStyle w:val="normaltextrun"/>
          <w:rFonts w:ascii="Arial" w:hAnsi="Arial" w:cs="Arial"/>
          <w:bCs/>
          <w:sz w:val="24"/>
          <w:szCs w:val="24"/>
        </w:rPr>
        <w:t>LPA</w:t>
      </w:r>
      <w:r w:rsidRPr="0014251E">
        <w:rPr>
          <w:rStyle w:val="normaltextrun"/>
          <w:rFonts w:ascii="Arial" w:hAnsi="Arial" w:cs="Arial"/>
          <w:bCs/>
          <w:sz w:val="24"/>
          <w:szCs w:val="24"/>
        </w:rPr>
        <w:t xml:space="preserve"> to determine whether or not your development can be screened out as not likely to have a significant effect on the SAC </w:t>
      </w:r>
      <w:r w:rsidR="002074C0" w:rsidRPr="0014251E">
        <w:rPr>
          <w:rStyle w:val="normaltextrun"/>
          <w:rFonts w:ascii="Arial" w:hAnsi="Arial" w:cs="Arial"/>
          <w:bCs/>
          <w:sz w:val="24"/>
          <w:szCs w:val="24"/>
        </w:rPr>
        <w:t xml:space="preserve">river(s) </w:t>
      </w:r>
      <w:r w:rsidRPr="0014251E">
        <w:rPr>
          <w:rStyle w:val="normaltextrun"/>
          <w:rFonts w:ascii="Arial" w:hAnsi="Arial" w:cs="Arial"/>
          <w:bCs/>
          <w:sz w:val="24"/>
          <w:szCs w:val="24"/>
        </w:rPr>
        <w:t>in relation to phosphorus inputs</w:t>
      </w:r>
      <w:r w:rsidR="004F5016" w:rsidRPr="0014251E">
        <w:rPr>
          <w:rStyle w:val="normaltextrun"/>
          <w:rFonts w:ascii="Arial" w:hAnsi="Arial" w:cs="Arial"/>
          <w:bCs/>
          <w:sz w:val="24"/>
          <w:szCs w:val="24"/>
        </w:rPr>
        <w:t>,</w:t>
      </w:r>
      <w:r w:rsidR="00627C4C" w:rsidRPr="0014251E">
        <w:rPr>
          <w:rStyle w:val="normaltextrun"/>
          <w:rFonts w:ascii="Arial" w:hAnsi="Arial" w:cs="Arial"/>
          <w:bCs/>
          <w:sz w:val="24"/>
          <w:szCs w:val="24"/>
        </w:rPr>
        <w:t xml:space="preserve"> or whether it needs to be progressed to the Appropriate Assessment stage</w:t>
      </w:r>
      <w:r w:rsidRPr="0014251E">
        <w:rPr>
          <w:rStyle w:val="normaltextrun"/>
          <w:rFonts w:ascii="Arial" w:hAnsi="Arial" w:cs="Arial"/>
          <w:bCs/>
          <w:sz w:val="24"/>
          <w:szCs w:val="24"/>
        </w:rPr>
        <w:t>.</w:t>
      </w:r>
      <w:r w:rsidR="002C77A6" w:rsidRPr="0014251E">
        <w:rPr>
          <w:rStyle w:val="normaltextrun"/>
          <w:rFonts w:ascii="Arial" w:hAnsi="Arial" w:cs="Arial"/>
          <w:bCs/>
          <w:sz w:val="24"/>
          <w:szCs w:val="24"/>
        </w:rPr>
        <w:t xml:space="preserve"> </w:t>
      </w:r>
    </w:p>
    <w:p w14:paraId="67D7CDFF" w14:textId="77777777" w:rsidR="00627C4C" w:rsidRDefault="00627C4C" w:rsidP="0041300A">
      <w:pPr>
        <w:pStyle w:val="department-address-title"/>
        <w:shd w:val="clear" w:color="auto" w:fill="FFFFFF"/>
        <w:spacing w:before="0" w:beforeAutospacing="0" w:after="15" w:afterAutospacing="0"/>
        <w:rPr>
          <w:rStyle w:val="normaltextrun"/>
          <w:rFonts w:ascii="Arial" w:hAnsi="Arial" w:cs="Arial"/>
          <w:b/>
          <w:bCs/>
          <w:sz w:val="24"/>
          <w:szCs w:val="24"/>
        </w:rPr>
      </w:pPr>
    </w:p>
    <w:p w14:paraId="03B215F0" w14:textId="79AAB58F" w:rsidR="002074C0" w:rsidRDefault="002C77A6" w:rsidP="0014251E">
      <w:pPr>
        <w:pStyle w:val="department-address-title"/>
        <w:shd w:val="clear" w:color="auto" w:fill="FFFFFF"/>
        <w:spacing w:before="0" w:beforeAutospacing="0" w:after="15" w:afterAutospacing="0"/>
        <w:rPr>
          <w:rStyle w:val="normaltextrun"/>
          <w:rFonts w:ascii="Arial" w:hAnsi="Arial" w:cs="Arial"/>
          <w:b/>
          <w:bCs/>
          <w:sz w:val="24"/>
          <w:szCs w:val="24"/>
        </w:rPr>
      </w:pPr>
      <w:r w:rsidRPr="002074C0">
        <w:rPr>
          <w:rStyle w:val="normaltextrun"/>
          <w:rFonts w:ascii="Arial" w:hAnsi="Arial" w:cs="Arial"/>
          <w:bCs/>
          <w:sz w:val="24"/>
          <w:szCs w:val="24"/>
        </w:rPr>
        <w:t>Please note</w:t>
      </w:r>
      <w:r w:rsidR="002074C0">
        <w:rPr>
          <w:rStyle w:val="normaltextrun"/>
          <w:rFonts w:ascii="Arial" w:hAnsi="Arial" w:cs="Arial"/>
          <w:bCs/>
          <w:sz w:val="24"/>
          <w:szCs w:val="24"/>
        </w:rPr>
        <w:t>:</w:t>
      </w:r>
      <w:r w:rsidRPr="002074C0">
        <w:rPr>
          <w:rStyle w:val="normaltextrun"/>
          <w:rFonts w:ascii="Arial" w:hAnsi="Arial" w:cs="Arial"/>
          <w:bCs/>
          <w:sz w:val="24"/>
          <w:szCs w:val="24"/>
        </w:rPr>
        <w:t xml:space="preserve"> failure to provide this information may result in your planning application </w:t>
      </w:r>
      <w:r w:rsidR="00627C4C" w:rsidRPr="002074C0">
        <w:rPr>
          <w:rStyle w:val="normaltextrun"/>
          <w:rFonts w:ascii="Arial" w:hAnsi="Arial" w:cs="Arial"/>
          <w:bCs/>
          <w:sz w:val="24"/>
          <w:szCs w:val="24"/>
        </w:rPr>
        <w:t xml:space="preserve">automatically being moved to the Appropriate Assessment stage and / or </w:t>
      </w:r>
      <w:r w:rsidRPr="002074C0">
        <w:rPr>
          <w:rStyle w:val="normaltextrun"/>
          <w:rFonts w:ascii="Arial" w:hAnsi="Arial" w:cs="Arial"/>
          <w:bCs/>
          <w:sz w:val="24"/>
          <w:szCs w:val="24"/>
        </w:rPr>
        <w:t xml:space="preserve">being refused. </w:t>
      </w:r>
      <w:r w:rsidR="002074C0">
        <w:rPr>
          <w:rStyle w:val="normaltextrun"/>
          <w:rFonts w:ascii="Arial" w:hAnsi="Arial" w:cs="Arial"/>
          <w:bCs/>
          <w:sz w:val="24"/>
          <w:szCs w:val="24"/>
        </w:rPr>
        <w:t xml:space="preserve">The NRW guidance the LPA use to screen each development proposal can </w:t>
      </w:r>
      <w:r w:rsidR="0014251E">
        <w:rPr>
          <w:rStyle w:val="normaltextrun"/>
          <w:rFonts w:ascii="Arial" w:hAnsi="Arial" w:cs="Arial"/>
          <w:bCs/>
          <w:sz w:val="24"/>
          <w:szCs w:val="24"/>
        </w:rPr>
        <w:lastRenderedPageBreak/>
        <w:t xml:space="preserve">be found at: </w:t>
      </w:r>
      <w:hyperlink r:id="rId12" w:history="1">
        <w:r w:rsidR="0014251E" w:rsidRPr="0014251E">
          <w:rPr>
            <w:rStyle w:val="Hyperlink"/>
            <w:rFonts w:ascii="Arial" w:hAnsi="Arial" w:cs="Arial"/>
            <w:bCs/>
            <w:sz w:val="24"/>
            <w:szCs w:val="24"/>
          </w:rPr>
          <w:t>Advice to planning authorities for planning applications affecting phosphorus sensitive river Special Areas of Conservation</w:t>
        </w:r>
      </w:hyperlink>
      <w:r w:rsidR="00E35728">
        <w:rPr>
          <w:rStyle w:val="normaltextrun"/>
          <w:rFonts w:ascii="Arial" w:hAnsi="Arial" w:cs="Arial"/>
          <w:b/>
          <w:bCs/>
          <w:sz w:val="24"/>
          <w:szCs w:val="24"/>
        </w:rPr>
        <w:t xml:space="preserve"> </w:t>
      </w:r>
    </w:p>
    <w:p w14:paraId="25043932" w14:textId="6C9C1E57" w:rsidR="00D67E8B" w:rsidRDefault="00D67E8B" w:rsidP="0014251E">
      <w:pPr>
        <w:pStyle w:val="department-address-title"/>
        <w:shd w:val="clear" w:color="auto" w:fill="FFFFFF"/>
        <w:spacing w:before="0" w:beforeAutospacing="0" w:after="15" w:afterAutospacing="0"/>
        <w:rPr>
          <w:rStyle w:val="normaltextrun"/>
          <w:rFonts w:ascii="Arial" w:hAnsi="Arial" w:cs="Arial"/>
          <w:b/>
          <w:bCs/>
          <w:sz w:val="24"/>
          <w:szCs w:val="24"/>
        </w:rPr>
      </w:pPr>
    </w:p>
    <w:p w14:paraId="5162167E" w14:textId="77777777" w:rsidR="00D67E8B" w:rsidRPr="00D67E8B" w:rsidRDefault="00D67E8B" w:rsidP="00D67E8B">
      <w:pPr>
        <w:pStyle w:val="Heading4"/>
        <w:rPr>
          <w:rFonts w:ascii="Arial" w:hAnsi="Arial" w:cs="Arial"/>
          <w:b/>
          <w:i w:val="0"/>
          <w:color w:val="auto"/>
          <w:sz w:val="24"/>
          <w:szCs w:val="24"/>
        </w:rPr>
      </w:pPr>
      <w:r w:rsidRPr="00D67E8B">
        <w:rPr>
          <w:rFonts w:ascii="Arial" w:hAnsi="Arial" w:cs="Arial"/>
          <w:b/>
          <w:i w:val="0"/>
          <w:color w:val="auto"/>
          <w:sz w:val="24"/>
          <w:szCs w:val="24"/>
        </w:rPr>
        <w:t>Important</w:t>
      </w:r>
    </w:p>
    <w:p w14:paraId="3B05C11B" w14:textId="77777777" w:rsidR="00D67E8B" w:rsidRDefault="00D67E8B" w:rsidP="00D67E8B">
      <w:pPr>
        <w:rPr>
          <w:rFonts w:ascii="Arial" w:hAnsi="Arial" w:cs="Arial"/>
          <w:sz w:val="24"/>
          <w:szCs w:val="24"/>
        </w:rPr>
      </w:pPr>
      <w:r w:rsidRPr="00AA24F9">
        <w:rPr>
          <w:rFonts w:ascii="Arial" w:hAnsi="Arial" w:cs="Arial"/>
          <w:sz w:val="24"/>
          <w:szCs w:val="24"/>
        </w:rPr>
        <w:t xml:space="preserve">Please note that this HRA Screening </w:t>
      </w:r>
      <w:r>
        <w:rPr>
          <w:rFonts w:ascii="Arial" w:hAnsi="Arial" w:cs="Arial"/>
          <w:sz w:val="24"/>
          <w:szCs w:val="24"/>
        </w:rPr>
        <w:t xml:space="preserve">pro-forma </w:t>
      </w:r>
      <w:r w:rsidRPr="00AA24F9">
        <w:rPr>
          <w:rFonts w:ascii="Arial" w:hAnsi="Arial" w:cs="Arial"/>
          <w:sz w:val="24"/>
          <w:szCs w:val="24"/>
        </w:rPr>
        <w:t>relates only to phosphate inputs to the</w:t>
      </w:r>
      <w:r>
        <w:rPr>
          <w:rFonts w:ascii="Arial" w:hAnsi="Arial" w:cs="Arial"/>
          <w:sz w:val="24"/>
          <w:szCs w:val="24"/>
        </w:rPr>
        <w:t xml:space="preserve"> River Cleddau and</w:t>
      </w:r>
      <w:r w:rsidRPr="00AA24F9">
        <w:rPr>
          <w:rFonts w:ascii="Arial" w:hAnsi="Arial" w:cs="Arial"/>
          <w:sz w:val="24"/>
          <w:szCs w:val="24"/>
        </w:rPr>
        <w:t xml:space="preserve"> Teifi River Special Area</w:t>
      </w:r>
      <w:r>
        <w:rPr>
          <w:rFonts w:ascii="Arial" w:hAnsi="Arial" w:cs="Arial"/>
          <w:sz w:val="24"/>
          <w:szCs w:val="24"/>
        </w:rPr>
        <w:t>s</w:t>
      </w:r>
      <w:r w:rsidRPr="00AA24F9">
        <w:rPr>
          <w:rFonts w:ascii="Arial" w:hAnsi="Arial" w:cs="Arial"/>
          <w:sz w:val="24"/>
          <w:szCs w:val="24"/>
        </w:rPr>
        <w:t xml:space="preserve"> of Conservation (SAC) and does not rule out the possibility that a HRA may be required for other reasons. Please refer to the County Ecologist for further advice.</w:t>
      </w:r>
    </w:p>
    <w:p w14:paraId="3C44E3BF" w14:textId="77777777" w:rsidR="00D67E8B" w:rsidRDefault="00D67E8B" w:rsidP="0014251E">
      <w:pPr>
        <w:pStyle w:val="department-address-title"/>
        <w:shd w:val="clear" w:color="auto" w:fill="FFFFFF"/>
        <w:spacing w:before="0" w:beforeAutospacing="0" w:after="15" w:afterAutospacing="0"/>
        <w:rPr>
          <w:rFonts w:ascii="Arial" w:eastAsia="Times New Roman" w:hAnsi="Arial" w:cs="Arial"/>
          <w:b/>
          <w:sz w:val="24"/>
          <w:szCs w:val="24"/>
        </w:rPr>
      </w:pPr>
    </w:p>
    <w:p w14:paraId="6E501FF1" w14:textId="77777777" w:rsidR="0014251E" w:rsidRDefault="0014251E" w:rsidP="00F80359">
      <w:pPr>
        <w:pStyle w:val="paragraph"/>
        <w:spacing w:before="0" w:beforeAutospacing="0" w:after="0" w:afterAutospacing="0"/>
        <w:textAlignment w:val="baseline"/>
        <w:rPr>
          <w:rFonts w:ascii="Arial" w:hAnsi="Arial" w:cs="Arial"/>
          <w:b/>
        </w:rPr>
      </w:pPr>
    </w:p>
    <w:p w14:paraId="79573216" w14:textId="0DFD0191" w:rsidR="002074C0" w:rsidRDefault="002074C0" w:rsidP="001D507E">
      <w:pPr>
        <w:pStyle w:val="Heading4"/>
        <w:rPr>
          <w:rFonts w:ascii="Arial" w:hAnsi="Arial" w:cs="Arial"/>
          <w:b/>
          <w:i w:val="0"/>
          <w:color w:val="auto"/>
          <w:sz w:val="24"/>
          <w:szCs w:val="24"/>
        </w:rPr>
      </w:pPr>
      <w:r w:rsidRPr="001D507E">
        <w:rPr>
          <w:rFonts w:ascii="Arial" w:hAnsi="Arial" w:cs="Arial"/>
          <w:b/>
          <w:i w:val="0"/>
          <w:color w:val="auto"/>
          <w:sz w:val="24"/>
          <w:szCs w:val="24"/>
        </w:rPr>
        <w:t>Information required</w:t>
      </w:r>
    </w:p>
    <w:p w14:paraId="18CB78D6" w14:textId="59B445F9" w:rsidR="001D507E" w:rsidRPr="001D507E" w:rsidRDefault="001D507E" w:rsidP="001D507E">
      <w:pPr>
        <w:rPr>
          <w:rFonts w:ascii="Arial" w:hAnsi="Arial" w:cs="Arial"/>
          <w:sz w:val="24"/>
          <w:szCs w:val="24"/>
        </w:rPr>
      </w:pPr>
    </w:p>
    <w:p w14:paraId="73ED5106" w14:textId="3940AA98" w:rsidR="001D507E" w:rsidRPr="001D507E" w:rsidRDefault="001D507E" w:rsidP="001D507E">
      <w:pPr>
        <w:rPr>
          <w:rFonts w:ascii="Arial" w:hAnsi="Arial" w:cs="Arial"/>
          <w:b/>
          <w:sz w:val="24"/>
          <w:szCs w:val="24"/>
        </w:rPr>
      </w:pPr>
      <w:r w:rsidRPr="001D507E">
        <w:rPr>
          <w:rFonts w:ascii="Arial" w:hAnsi="Arial" w:cs="Arial"/>
          <w:b/>
          <w:sz w:val="24"/>
          <w:szCs w:val="24"/>
        </w:rPr>
        <w:t>Planning reference (please write in):</w:t>
      </w:r>
    </w:p>
    <w:p w14:paraId="00DD6E00" w14:textId="187F75C5" w:rsidR="001D507E" w:rsidRPr="001D507E" w:rsidRDefault="001D507E" w:rsidP="001D507E">
      <w:pPr>
        <w:rPr>
          <w:rFonts w:ascii="Arial" w:hAnsi="Arial" w:cs="Arial"/>
          <w:b/>
          <w:sz w:val="24"/>
          <w:szCs w:val="24"/>
        </w:rPr>
      </w:pPr>
      <w:r w:rsidRPr="001D507E">
        <w:rPr>
          <w:rFonts w:ascii="Arial" w:hAnsi="Arial" w:cs="Arial"/>
          <w:b/>
          <w:sz w:val="24"/>
          <w:szCs w:val="24"/>
        </w:rPr>
        <w:t>Site name (please write in):</w:t>
      </w:r>
    </w:p>
    <w:p w14:paraId="6CD5B88B" w14:textId="381076ED" w:rsidR="001D507E" w:rsidRPr="001D507E" w:rsidRDefault="001D507E" w:rsidP="001D507E">
      <w:pPr>
        <w:rPr>
          <w:rFonts w:ascii="Arial" w:hAnsi="Arial" w:cs="Arial"/>
          <w:b/>
          <w:sz w:val="24"/>
          <w:szCs w:val="24"/>
        </w:rPr>
      </w:pPr>
      <w:r w:rsidRPr="001D507E">
        <w:rPr>
          <w:rFonts w:ascii="Arial" w:hAnsi="Arial" w:cs="Arial"/>
          <w:b/>
          <w:sz w:val="24"/>
          <w:szCs w:val="24"/>
        </w:rPr>
        <w:t>Description of development (please write in):</w:t>
      </w:r>
    </w:p>
    <w:p w14:paraId="6AAF333E" w14:textId="6CBE6551" w:rsidR="001D507E" w:rsidRPr="001D507E" w:rsidRDefault="001D507E" w:rsidP="001D507E">
      <w:pPr>
        <w:rPr>
          <w:rFonts w:ascii="Arial" w:hAnsi="Arial" w:cs="Arial"/>
          <w:b/>
          <w:sz w:val="24"/>
          <w:szCs w:val="24"/>
        </w:rPr>
      </w:pPr>
    </w:p>
    <w:p w14:paraId="5F41C531" w14:textId="28EBE79C" w:rsidR="001D507E" w:rsidRPr="001D507E" w:rsidRDefault="001D507E" w:rsidP="001D507E">
      <w:pPr>
        <w:rPr>
          <w:rFonts w:ascii="Arial" w:hAnsi="Arial" w:cs="Arial"/>
          <w:b/>
          <w:sz w:val="24"/>
          <w:szCs w:val="24"/>
        </w:rPr>
      </w:pPr>
    </w:p>
    <w:p w14:paraId="7D211852" w14:textId="77777777" w:rsidR="001D507E" w:rsidRPr="001D507E" w:rsidRDefault="001D507E" w:rsidP="001D507E">
      <w:pPr>
        <w:rPr>
          <w:rFonts w:ascii="Arial" w:hAnsi="Arial" w:cs="Arial"/>
          <w:b/>
          <w:sz w:val="24"/>
          <w:szCs w:val="24"/>
        </w:rPr>
      </w:pPr>
    </w:p>
    <w:p w14:paraId="4F1C601B" w14:textId="756D428D" w:rsidR="001D507E" w:rsidRPr="001D507E" w:rsidRDefault="001D507E" w:rsidP="001D507E">
      <w:pPr>
        <w:rPr>
          <w:rFonts w:ascii="Arial" w:hAnsi="Arial" w:cs="Arial"/>
          <w:b/>
          <w:sz w:val="24"/>
          <w:szCs w:val="24"/>
        </w:rPr>
      </w:pPr>
      <w:r w:rsidRPr="001D507E">
        <w:rPr>
          <w:rFonts w:ascii="Arial" w:hAnsi="Arial" w:cs="Arial"/>
          <w:b/>
          <w:sz w:val="24"/>
          <w:szCs w:val="24"/>
        </w:rPr>
        <w:t>Relevant Special Areas of Conservation River catchment to development site (delete as appropriate)</w:t>
      </w:r>
    </w:p>
    <w:p w14:paraId="7B9F1833" w14:textId="045B7811" w:rsidR="001D507E" w:rsidRPr="001D507E" w:rsidRDefault="001D507E" w:rsidP="001D507E">
      <w:pPr>
        <w:pStyle w:val="ListParagraph"/>
        <w:numPr>
          <w:ilvl w:val="0"/>
          <w:numId w:val="19"/>
        </w:numPr>
        <w:rPr>
          <w:rFonts w:ascii="Arial" w:hAnsi="Arial" w:cs="Arial"/>
          <w:b/>
          <w:sz w:val="24"/>
          <w:szCs w:val="24"/>
        </w:rPr>
      </w:pPr>
      <w:r w:rsidRPr="001D507E">
        <w:rPr>
          <w:rFonts w:ascii="Arial" w:hAnsi="Arial" w:cs="Arial"/>
          <w:b/>
          <w:sz w:val="24"/>
          <w:szCs w:val="24"/>
        </w:rPr>
        <w:t xml:space="preserve">River Cleddau </w:t>
      </w:r>
    </w:p>
    <w:p w14:paraId="4419C7B1" w14:textId="06AFF010" w:rsidR="001D507E" w:rsidRPr="001D507E" w:rsidRDefault="001D507E" w:rsidP="001D507E">
      <w:pPr>
        <w:pStyle w:val="ListParagraph"/>
        <w:numPr>
          <w:ilvl w:val="0"/>
          <w:numId w:val="19"/>
        </w:numPr>
        <w:rPr>
          <w:rFonts w:ascii="Arial" w:hAnsi="Arial" w:cs="Arial"/>
          <w:b/>
          <w:sz w:val="24"/>
          <w:szCs w:val="24"/>
        </w:rPr>
      </w:pPr>
      <w:r w:rsidRPr="001D507E">
        <w:rPr>
          <w:rFonts w:ascii="Arial" w:hAnsi="Arial" w:cs="Arial"/>
          <w:b/>
          <w:sz w:val="24"/>
          <w:szCs w:val="24"/>
        </w:rPr>
        <w:t>River Teifi</w:t>
      </w:r>
    </w:p>
    <w:p w14:paraId="26994ACA" w14:textId="70F7E3F7" w:rsidR="001D507E" w:rsidRPr="001D507E" w:rsidRDefault="001D507E" w:rsidP="001D507E">
      <w:pPr>
        <w:rPr>
          <w:rFonts w:ascii="Arial" w:hAnsi="Arial" w:cs="Arial"/>
          <w:b/>
          <w:sz w:val="24"/>
          <w:szCs w:val="24"/>
        </w:rPr>
      </w:pPr>
      <w:r w:rsidRPr="001D507E">
        <w:rPr>
          <w:rFonts w:ascii="Arial" w:hAnsi="Arial" w:cs="Arial"/>
          <w:b/>
          <w:sz w:val="24"/>
          <w:szCs w:val="24"/>
        </w:rPr>
        <w:t>Please also note the location of any foul wastewater discharge if different to site location (e.g. wastewater treatment works discharge point)</w:t>
      </w:r>
    </w:p>
    <w:p w14:paraId="62952B6E" w14:textId="59A7C8F9" w:rsidR="001D507E" w:rsidRDefault="001D507E" w:rsidP="001D507E">
      <w:pPr>
        <w:rPr>
          <w:rFonts w:ascii="Arial" w:hAnsi="Arial" w:cs="Arial"/>
          <w:sz w:val="24"/>
          <w:szCs w:val="24"/>
        </w:rPr>
      </w:pPr>
    </w:p>
    <w:p w14:paraId="14D5E721" w14:textId="77777777" w:rsidR="001D507E" w:rsidRPr="001D507E" w:rsidRDefault="001D507E" w:rsidP="001D507E">
      <w:pPr>
        <w:rPr>
          <w:rFonts w:ascii="Arial" w:hAnsi="Arial" w:cs="Arial"/>
          <w:sz w:val="24"/>
          <w:szCs w:val="24"/>
        </w:rPr>
      </w:pPr>
    </w:p>
    <w:p w14:paraId="4F277694" w14:textId="77777777" w:rsidR="002074C0" w:rsidRPr="007A397D" w:rsidRDefault="002074C0" w:rsidP="00F80359">
      <w:pPr>
        <w:pStyle w:val="paragraph"/>
        <w:spacing w:before="0" w:beforeAutospacing="0" w:after="0" w:afterAutospacing="0"/>
        <w:textAlignment w:val="baseline"/>
        <w:rPr>
          <w:rFonts w:ascii="Arial" w:hAnsi="Arial" w:cs="Arial"/>
        </w:rPr>
      </w:pPr>
    </w:p>
    <w:p w14:paraId="07E65AF9" w14:textId="77777777" w:rsidR="001D507E" w:rsidRPr="001D507E" w:rsidRDefault="001D507E" w:rsidP="001D507E">
      <w:pPr>
        <w:pStyle w:val="ListParagraph"/>
        <w:numPr>
          <w:ilvl w:val="0"/>
          <w:numId w:val="20"/>
        </w:numPr>
        <w:rPr>
          <w:rFonts w:ascii="Arial" w:hAnsi="Arial" w:cs="Arial"/>
          <w:b/>
          <w:sz w:val="24"/>
          <w:szCs w:val="24"/>
        </w:rPr>
      </w:pPr>
      <w:r w:rsidRPr="001D507E">
        <w:rPr>
          <w:rFonts w:ascii="Arial" w:hAnsi="Arial" w:cs="Arial"/>
          <w:b/>
          <w:sz w:val="24"/>
          <w:szCs w:val="24"/>
        </w:rPr>
        <w:t>How is it proposed that sewage / foul wastewater is to be disposed of?</w:t>
      </w:r>
    </w:p>
    <w:p w14:paraId="2B3CC9A4" w14:textId="77777777" w:rsidR="001D507E" w:rsidRDefault="001D507E" w:rsidP="001D507E">
      <w:pPr>
        <w:rPr>
          <w:rFonts w:ascii="Arial" w:hAnsi="Arial" w:cs="Arial"/>
          <w:sz w:val="24"/>
          <w:szCs w:val="24"/>
        </w:rPr>
      </w:pPr>
      <w:r>
        <w:rPr>
          <w:rFonts w:ascii="Arial" w:hAnsi="Arial" w:cs="Arial"/>
          <w:sz w:val="24"/>
          <w:szCs w:val="24"/>
        </w:rPr>
        <w:t xml:space="preserve">If proposing to connect to the mains sewage network, please consider the following information prior to submitting your application: </w:t>
      </w:r>
      <w:hyperlink r:id="rId13" w:history="1">
        <w:r w:rsidRPr="00D201A3">
          <w:rPr>
            <w:rStyle w:val="Hyperlink"/>
            <w:rFonts w:ascii="Arial" w:hAnsi="Arial" w:cs="Arial"/>
            <w:sz w:val="24"/>
            <w:szCs w:val="24"/>
          </w:rPr>
          <w:t>Phosphorus and the planning system</w:t>
        </w:r>
      </w:hyperlink>
    </w:p>
    <w:p w14:paraId="5610617B" w14:textId="77777777" w:rsidR="001D507E" w:rsidRDefault="001D507E" w:rsidP="001D507E">
      <w:pPr>
        <w:rPr>
          <w:rFonts w:ascii="Arial" w:hAnsi="Arial" w:cs="Arial"/>
          <w:sz w:val="24"/>
          <w:szCs w:val="24"/>
        </w:rPr>
      </w:pPr>
      <w:r>
        <w:rPr>
          <w:rFonts w:ascii="Arial" w:hAnsi="Arial" w:cs="Arial"/>
          <w:sz w:val="24"/>
          <w:szCs w:val="24"/>
        </w:rPr>
        <w:t>or</w:t>
      </w:r>
    </w:p>
    <w:p w14:paraId="4D78A1C5" w14:textId="77777777" w:rsidR="001D507E" w:rsidRPr="00BB47BC" w:rsidRDefault="001D507E" w:rsidP="001D507E">
      <w:pPr>
        <w:rPr>
          <w:rFonts w:ascii="Arial" w:hAnsi="Arial" w:cs="Arial"/>
          <w:sz w:val="24"/>
          <w:szCs w:val="24"/>
        </w:rPr>
      </w:pPr>
      <w:r w:rsidRPr="00BB47BC">
        <w:rPr>
          <w:rFonts w:ascii="Arial" w:hAnsi="Arial" w:cs="Arial"/>
          <w:sz w:val="24"/>
          <w:szCs w:val="24"/>
        </w:rPr>
        <w:t>If Circular 008/2018 (</w:t>
      </w:r>
      <w:hyperlink r:id="rId14" w:history="1">
        <w:r w:rsidRPr="001D507E">
          <w:rPr>
            <w:rStyle w:val="Hyperlink"/>
            <w:rFonts w:ascii="Arial" w:hAnsi="Arial" w:cs="Arial"/>
            <w:iCs/>
            <w:sz w:val="24"/>
            <w:szCs w:val="24"/>
          </w:rPr>
          <w:t>Planning requirement in respect of the use of private sewerage in new development, incorporating septic tanks and small sewage treatment plants</w:t>
        </w:r>
      </w:hyperlink>
      <w:r>
        <w:rPr>
          <w:rFonts w:ascii="Arial" w:hAnsi="Arial" w:cs="Arial"/>
          <w:sz w:val="24"/>
          <w:szCs w:val="24"/>
        </w:rPr>
        <w:t xml:space="preserve">) </w:t>
      </w:r>
      <w:r>
        <w:rPr>
          <w:rFonts w:ascii="Arial" w:hAnsi="Arial" w:cs="Arial"/>
          <w:sz w:val="24"/>
          <w:szCs w:val="24"/>
        </w:rPr>
        <w:lastRenderedPageBreak/>
        <w:t>has been followed,</w:t>
      </w:r>
      <w:r w:rsidRPr="00BB47BC">
        <w:rPr>
          <w:rFonts w:ascii="Arial" w:hAnsi="Arial" w:cs="Arial"/>
          <w:sz w:val="24"/>
          <w:szCs w:val="24"/>
        </w:rPr>
        <w:t xml:space="preserve"> </w:t>
      </w:r>
      <w:r>
        <w:rPr>
          <w:rFonts w:ascii="Arial" w:hAnsi="Arial" w:cs="Arial"/>
          <w:sz w:val="24"/>
          <w:szCs w:val="24"/>
        </w:rPr>
        <w:t>pl</w:t>
      </w:r>
      <w:r w:rsidRPr="00C74250">
        <w:rPr>
          <w:rFonts w:ascii="Arial" w:hAnsi="Arial" w:cs="Arial"/>
          <w:sz w:val="24"/>
          <w:szCs w:val="24"/>
        </w:rPr>
        <w:t xml:space="preserve">ease provide clear scale plans showing the location of the proposed private sewage treatment system and discharge location. </w:t>
      </w:r>
    </w:p>
    <w:p w14:paraId="27E2E699" w14:textId="77777777" w:rsidR="001D507E" w:rsidRDefault="001D507E" w:rsidP="001D507E">
      <w:pPr>
        <w:rPr>
          <w:rFonts w:ascii="Arial" w:hAnsi="Arial" w:cs="Arial"/>
          <w:sz w:val="24"/>
          <w:szCs w:val="24"/>
        </w:rPr>
      </w:pPr>
      <w:r w:rsidRPr="00C74250">
        <w:rPr>
          <w:rFonts w:ascii="Arial" w:hAnsi="Arial" w:cs="Arial"/>
          <w:sz w:val="24"/>
          <w:szCs w:val="24"/>
        </w:rPr>
        <w:t xml:space="preserve">Please also confirm whether </w:t>
      </w:r>
      <w:r>
        <w:rPr>
          <w:rFonts w:ascii="Arial" w:hAnsi="Arial" w:cs="Arial"/>
          <w:sz w:val="24"/>
          <w:szCs w:val="24"/>
        </w:rPr>
        <w:t xml:space="preserve">the treated effluent </w:t>
      </w:r>
      <w:r w:rsidRPr="00C74250">
        <w:rPr>
          <w:rFonts w:ascii="Arial" w:hAnsi="Arial" w:cs="Arial"/>
          <w:sz w:val="24"/>
          <w:szCs w:val="24"/>
        </w:rPr>
        <w:t>is proposed to discharge to ground via a drainage field or</w:t>
      </w:r>
      <w:r>
        <w:rPr>
          <w:rFonts w:ascii="Arial" w:hAnsi="Arial" w:cs="Arial"/>
          <w:sz w:val="24"/>
          <w:szCs w:val="24"/>
        </w:rPr>
        <w:t xml:space="preserve"> not, and the location of the discharge.</w:t>
      </w:r>
    </w:p>
    <w:p w14:paraId="032C49CA" w14:textId="4E3656B6" w:rsidR="00F80359" w:rsidRDefault="001D507E" w:rsidP="001D507E">
      <w:pPr>
        <w:rPr>
          <w:rFonts w:ascii="Arial" w:hAnsi="Arial" w:cs="Arial"/>
          <w:sz w:val="24"/>
          <w:szCs w:val="24"/>
        </w:rPr>
      </w:pPr>
      <w:r w:rsidRPr="001D507E">
        <w:rPr>
          <w:rFonts w:ascii="Arial" w:hAnsi="Arial" w:cs="Arial"/>
          <w:b/>
          <w:sz w:val="24"/>
          <w:szCs w:val="24"/>
        </w:rPr>
        <w:t>N.B:</w:t>
      </w:r>
      <w:r w:rsidRPr="001D507E">
        <w:rPr>
          <w:rFonts w:ascii="Arial" w:hAnsi="Arial" w:cs="Arial"/>
          <w:sz w:val="24"/>
          <w:szCs w:val="24"/>
        </w:rPr>
        <w:t xml:space="preserve"> The absence of phosphorus stripping at a wastewater treatment works is not a viable reason to propose the use of a private sewage treatment system.</w:t>
      </w:r>
    </w:p>
    <w:p w14:paraId="15A9732A" w14:textId="385FD8D5" w:rsidR="001D507E" w:rsidRDefault="001D507E" w:rsidP="001D507E">
      <w:pPr>
        <w:rPr>
          <w:rFonts w:ascii="Arial" w:hAnsi="Arial" w:cs="Arial"/>
          <w:sz w:val="24"/>
          <w:szCs w:val="24"/>
        </w:rPr>
      </w:pPr>
    </w:p>
    <w:p w14:paraId="500E27DD" w14:textId="6D7D3351" w:rsidR="001D507E" w:rsidRDefault="001D507E" w:rsidP="001D507E">
      <w:pPr>
        <w:rPr>
          <w:rFonts w:ascii="Arial" w:hAnsi="Arial" w:cs="Arial"/>
          <w:b/>
          <w:sz w:val="24"/>
          <w:szCs w:val="24"/>
        </w:rPr>
      </w:pPr>
      <w:r w:rsidRPr="001D507E">
        <w:rPr>
          <w:rFonts w:ascii="Arial" w:hAnsi="Arial" w:cs="Arial"/>
          <w:b/>
          <w:sz w:val="24"/>
          <w:szCs w:val="24"/>
        </w:rPr>
        <w:t>Please provide your answers below and continue on an additional sheet if necessary</w:t>
      </w:r>
    </w:p>
    <w:p w14:paraId="77269040" w14:textId="7160F4E4" w:rsidR="001D507E" w:rsidRDefault="001D507E" w:rsidP="001D507E">
      <w:pPr>
        <w:rPr>
          <w:rFonts w:ascii="Arial" w:hAnsi="Arial" w:cs="Arial"/>
          <w:b/>
          <w:sz w:val="24"/>
          <w:szCs w:val="24"/>
        </w:rPr>
      </w:pPr>
    </w:p>
    <w:p w14:paraId="2F9FD088" w14:textId="3B49D614" w:rsidR="001D507E" w:rsidRDefault="001D507E" w:rsidP="001D507E">
      <w:pPr>
        <w:rPr>
          <w:rFonts w:ascii="Arial" w:hAnsi="Arial" w:cs="Arial"/>
          <w:b/>
          <w:sz w:val="24"/>
          <w:szCs w:val="24"/>
        </w:rPr>
      </w:pPr>
    </w:p>
    <w:p w14:paraId="1AA69010" w14:textId="3755C236" w:rsidR="001D507E" w:rsidRDefault="001D507E" w:rsidP="001D507E">
      <w:pPr>
        <w:rPr>
          <w:rFonts w:ascii="Arial" w:hAnsi="Arial" w:cs="Arial"/>
          <w:b/>
          <w:sz w:val="24"/>
          <w:szCs w:val="24"/>
        </w:rPr>
      </w:pPr>
    </w:p>
    <w:p w14:paraId="7008745F" w14:textId="77777777" w:rsidR="001D507E" w:rsidRDefault="001D507E" w:rsidP="001D507E">
      <w:pPr>
        <w:rPr>
          <w:rFonts w:ascii="Arial" w:hAnsi="Arial" w:cs="Arial"/>
          <w:b/>
          <w:sz w:val="24"/>
          <w:szCs w:val="24"/>
        </w:rPr>
      </w:pPr>
    </w:p>
    <w:p w14:paraId="62F530DA" w14:textId="4A93087E" w:rsidR="001D507E" w:rsidRDefault="001D507E" w:rsidP="001D507E">
      <w:pPr>
        <w:rPr>
          <w:rFonts w:ascii="Arial" w:hAnsi="Arial" w:cs="Arial"/>
          <w:b/>
          <w:sz w:val="24"/>
          <w:szCs w:val="24"/>
        </w:rPr>
      </w:pPr>
    </w:p>
    <w:p w14:paraId="092F4F37" w14:textId="6F787BB0" w:rsidR="001D507E" w:rsidRPr="001D507E" w:rsidRDefault="001D507E" w:rsidP="001D507E">
      <w:pPr>
        <w:pStyle w:val="ListParagraph"/>
        <w:numPr>
          <w:ilvl w:val="0"/>
          <w:numId w:val="20"/>
        </w:numPr>
        <w:rPr>
          <w:rFonts w:ascii="Arial" w:hAnsi="Arial" w:cs="Arial"/>
          <w:b/>
          <w:sz w:val="24"/>
          <w:szCs w:val="24"/>
        </w:rPr>
      </w:pPr>
      <w:r w:rsidRPr="001D507E">
        <w:rPr>
          <w:rFonts w:ascii="Arial" w:hAnsi="Arial" w:cs="Arial"/>
          <w:b/>
          <w:sz w:val="24"/>
          <w:szCs w:val="24"/>
        </w:rPr>
        <w:t>Please provide evidence:</w:t>
      </w:r>
    </w:p>
    <w:p w14:paraId="391FA91D" w14:textId="77777777" w:rsidR="001D507E" w:rsidRDefault="001D507E" w:rsidP="001D507E">
      <w:pPr>
        <w:pStyle w:val="ListParagraph"/>
        <w:ind w:left="360"/>
        <w:rPr>
          <w:rFonts w:ascii="Arial" w:hAnsi="Arial" w:cs="Arial"/>
          <w:sz w:val="24"/>
          <w:szCs w:val="24"/>
        </w:rPr>
      </w:pPr>
    </w:p>
    <w:p w14:paraId="76FEB16A" w14:textId="77777777" w:rsidR="001D507E" w:rsidRPr="00884C02" w:rsidRDefault="001D507E" w:rsidP="001D507E">
      <w:pPr>
        <w:pStyle w:val="ListParagraph"/>
        <w:numPr>
          <w:ilvl w:val="0"/>
          <w:numId w:val="8"/>
        </w:numPr>
        <w:rPr>
          <w:rFonts w:ascii="Arial" w:hAnsi="Arial" w:cs="Arial"/>
          <w:sz w:val="24"/>
          <w:szCs w:val="24"/>
        </w:rPr>
      </w:pPr>
      <w:r w:rsidRPr="00884C02">
        <w:rPr>
          <w:rFonts w:ascii="Arial" w:hAnsi="Arial" w:cs="Arial"/>
          <w:sz w:val="24"/>
          <w:szCs w:val="24"/>
        </w:rPr>
        <w:t>Of any pre-application consultation (if applicable for the development) with Dŵr Cymru / Welsh Water (DCWW) around connecting to the mains sewer network;</w:t>
      </w:r>
    </w:p>
    <w:p w14:paraId="23E937CE" w14:textId="5CC642C6" w:rsidR="001D507E" w:rsidRPr="007D5057" w:rsidRDefault="001D507E" w:rsidP="001D507E">
      <w:pPr>
        <w:rPr>
          <w:rFonts w:ascii="Arial" w:hAnsi="Arial" w:cs="Arial"/>
          <w:sz w:val="24"/>
          <w:szCs w:val="24"/>
        </w:rPr>
      </w:pPr>
      <w:r>
        <w:rPr>
          <w:rFonts w:ascii="Arial" w:hAnsi="Arial" w:cs="Arial"/>
          <w:sz w:val="24"/>
          <w:szCs w:val="24"/>
        </w:rPr>
        <w:t xml:space="preserve">or </w:t>
      </w:r>
    </w:p>
    <w:p w14:paraId="05B9A258" w14:textId="67C4D44D" w:rsidR="001D507E" w:rsidRPr="001D507E" w:rsidRDefault="001D507E" w:rsidP="001D507E">
      <w:pPr>
        <w:pStyle w:val="ListParagraph"/>
        <w:numPr>
          <w:ilvl w:val="0"/>
          <w:numId w:val="8"/>
        </w:numPr>
        <w:rPr>
          <w:rFonts w:ascii="Arial" w:hAnsi="Arial" w:cs="Arial"/>
          <w:b/>
          <w:sz w:val="24"/>
          <w:szCs w:val="24"/>
        </w:rPr>
      </w:pPr>
      <w:r>
        <w:rPr>
          <w:rFonts w:ascii="Arial" w:hAnsi="Arial" w:cs="Arial"/>
          <w:sz w:val="24"/>
          <w:szCs w:val="24"/>
        </w:rPr>
        <w:t>That t</w:t>
      </w:r>
      <w:r w:rsidRPr="00554173">
        <w:rPr>
          <w:rFonts w:ascii="Arial" w:hAnsi="Arial" w:cs="Arial"/>
          <w:sz w:val="24"/>
          <w:szCs w:val="24"/>
        </w:rPr>
        <w:t xml:space="preserve">he proposed private sewage treatment system </w:t>
      </w:r>
      <w:r>
        <w:rPr>
          <w:rFonts w:ascii="Arial" w:hAnsi="Arial" w:cs="Arial"/>
          <w:sz w:val="24"/>
          <w:szCs w:val="24"/>
        </w:rPr>
        <w:t>shall</w:t>
      </w:r>
      <w:r w:rsidRPr="00554173">
        <w:rPr>
          <w:rFonts w:ascii="Arial" w:hAnsi="Arial" w:cs="Arial"/>
          <w:sz w:val="24"/>
          <w:szCs w:val="24"/>
        </w:rPr>
        <w:t xml:space="preserve"> be built to the relevant British Standard (i.e. BS 6297: 2007 + A1:2008).</w:t>
      </w:r>
      <w:r>
        <w:rPr>
          <w:rFonts w:ascii="Arial" w:hAnsi="Arial" w:cs="Arial"/>
          <w:sz w:val="24"/>
          <w:szCs w:val="24"/>
        </w:rPr>
        <w:t xml:space="preserve"> Include any manufacturer certification of effluent </w:t>
      </w:r>
      <w:r w:rsidRPr="004227F9">
        <w:rPr>
          <w:rFonts w:ascii="Arial" w:hAnsi="Arial" w:cs="Arial"/>
          <w:sz w:val="24"/>
          <w:szCs w:val="24"/>
        </w:rPr>
        <w:t>treatment standard(s) and the maintenance plan for the system (annual maintenance at minimum).</w:t>
      </w:r>
    </w:p>
    <w:p w14:paraId="0CF2DBA8" w14:textId="7FDA490B" w:rsidR="001D507E" w:rsidRPr="001D507E" w:rsidRDefault="001D507E" w:rsidP="001D507E">
      <w:pPr>
        <w:ind w:left="360"/>
        <w:rPr>
          <w:rFonts w:ascii="Arial" w:hAnsi="Arial" w:cs="Arial"/>
          <w:b/>
          <w:sz w:val="24"/>
          <w:szCs w:val="24"/>
        </w:rPr>
      </w:pPr>
      <w:r w:rsidRPr="001D507E">
        <w:rPr>
          <w:rFonts w:ascii="Arial" w:hAnsi="Arial" w:cs="Arial"/>
          <w:b/>
          <w:sz w:val="24"/>
          <w:szCs w:val="24"/>
        </w:rPr>
        <w:t>Please provide your answers below and continue on an additional sheet if necessary</w:t>
      </w:r>
    </w:p>
    <w:p w14:paraId="0835C5CF" w14:textId="3ACCBB3C" w:rsidR="001D507E" w:rsidRDefault="001D507E" w:rsidP="001D507E">
      <w:pPr>
        <w:rPr>
          <w:rFonts w:ascii="Arial" w:hAnsi="Arial" w:cs="Arial"/>
          <w:b/>
          <w:sz w:val="24"/>
          <w:szCs w:val="24"/>
        </w:rPr>
      </w:pPr>
    </w:p>
    <w:p w14:paraId="5B37C2BD" w14:textId="122014FC" w:rsidR="001D507E" w:rsidRDefault="001D507E" w:rsidP="001D507E">
      <w:pPr>
        <w:rPr>
          <w:rFonts w:ascii="Arial" w:hAnsi="Arial" w:cs="Arial"/>
          <w:b/>
          <w:sz w:val="24"/>
          <w:szCs w:val="24"/>
        </w:rPr>
      </w:pPr>
    </w:p>
    <w:p w14:paraId="73D1D4A5" w14:textId="679859FD" w:rsidR="001D507E" w:rsidRDefault="001D507E" w:rsidP="001D507E">
      <w:pPr>
        <w:rPr>
          <w:rFonts w:ascii="Arial" w:hAnsi="Arial" w:cs="Arial"/>
          <w:b/>
          <w:sz w:val="24"/>
          <w:szCs w:val="24"/>
        </w:rPr>
      </w:pPr>
    </w:p>
    <w:p w14:paraId="5AC13D03" w14:textId="59C747CF" w:rsidR="001D507E" w:rsidRDefault="001D507E" w:rsidP="001D507E">
      <w:pPr>
        <w:rPr>
          <w:rFonts w:ascii="Arial" w:hAnsi="Arial" w:cs="Arial"/>
          <w:b/>
          <w:sz w:val="24"/>
          <w:szCs w:val="24"/>
        </w:rPr>
      </w:pPr>
    </w:p>
    <w:p w14:paraId="4D1AC2EA" w14:textId="77777777" w:rsidR="00D67E8B" w:rsidRDefault="00D67E8B" w:rsidP="001D507E">
      <w:pPr>
        <w:rPr>
          <w:rFonts w:ascii="Arial" w:hAnsi="Arial" w:cs="Arial"/>
          <w:b/>
          <w:sz w:val="24"/>
          <w:szCs w:val="24"/>
        </w:rPr>
      </w:pPr>
    </w:p>
    <w:p w14:paraId="58BFCB52" w14:textId="3AB690F0" w:rsidR="001D507E" w:rsidRDefault="001D507E" w:rsidP="001D507E">
      <w:pPr>
        <w:rPr>
          <w:rFonts w:ascii="Arial" w:hAnsi="Arial" w:cs="Arial"/>
          <w:b/>
          <w:sz w:val="24"/>
          <w:szCs w:val="24"/>
        </w:rPr>
      </w:pPr>
    </w:p>
    <w:p w14:paraId="08E3217B" w14:textId="25C33816" w:rsidR="001D507E" w:rsidRDefault="001D507E" w:rsidP="001D507E">
      <w:pPr>
        <w:rPr>
          <w:rFonts w:ascii="Arial" w:hAnsi="Arial" w:cs="Arial"/>
          <w:b/>
          <w:sz w:val="24"/>
          <w:szCs w:val="24"/>
        </w:rPr>
      </w:pPr>
      <w:r w:rsidRPr="002918B8">
        <w:rPr>
          <w:rFonts w:ascii="Arial" w:hAnsi="Arial" w:cs="Arial"/>
          <w:b/>
          <w:sz w:val="24"/>
          <w:szCs w:val="24"/>
        </w:rPr>
        <w:lastRenderedPageBreak/>
        <w:t>Where a private sewage treatment system is proposed</w:t>
      </w:r>
      <w:r>
        <w:rPr>
          <w:rFonts w:ascii="Arial" w:hAnsi="Arial" w:cs="Arial"/>
          <w:b/>
          <w:sz w:val="24"/>
          <w:szCs w:val="24"/>
        </w:rPr>
        <w:t xml:space="preserve"> to dispose of foul waste</w:t>
      </w:r>
    </w:p>
    <w:p w14:paraId="4A7C66DA" w14:textId="120C21B0" w:rsidR="001D507E" w:rsidRPr="001D507E" w:rsidRDefault="001D507E" w:rsidP="001D507E">
      <w:pPr>
        <w:pStyle w:val="ListParagraph"/>
        <w:numPr>
          <w:ilvl w:val="0"/>
          <w:numId w:val="20"/>
        </w:numPr>
        <w:rPr>
          <w:rFonts w:ascii="Arial" w:hAnsi="Arial" w:cs="Arial"/>
          <w:b/>
          <w:sz w:val="24"/>
          <w:szCs w:val="24"/>
        </w:rPr>
      </w:pPr>
      <w:r w:rsidRPr="001D507E">
        <w:rPr>
          <w:rFonts w:ascii="Arial" w:hAnsi="Arial" w:cs="Arial"/>
          <w:b/>
          <w:sz w:val="24"/>
          <w:szCs w:val="24"/>
        </w:rPr>
        <w:t>For discharges to ground from a private sewage treatment system, please provide the results of a percolation test to demonstrate that ground conditions at the site are suitable for a drainage field.</w:t>
      </w:r>
    </w:p>
    <w:p w14:paraId="2182A5FE" w14:textId="77777777" w:rsidR="001D507E" w:rsidRPr="00291D60" w:rsidRDefault="001D507E" w:rsidP="001D507E">
      <w:pPr>
        <w:rPr>
          <w:rFonts w:ascii="Arial" w:hAnsi="Arial" w:cs="Arial"/>
          <w:sz w:val="24"/>
          <w:szCs w:val="24"/>
        </w:rPr>
      </w:pPr>
      <w:r w:rsidRPr="00291D60">
        <w:rPr>
          <w:rFonts w:ascii="Arial" w:hAnsi="Arial" w:cs="Arial"/>
          <w:sz w:val="24"/>
          <w:szCs w:val="24"/>
        </w:rPr>
        <w:t xml:space="preserve">Please provide the following as a minimum in support of the percolation test: </w:t>
      </w:r>
    </w:p>
    <w:p w14:paraId="2C26D139" w14:textId="77777777" w:rsidR="001D507E" w:rsidRPr="00467B69" w:rsidRDefault="001D507E" w:rsidP="001D507E">
      <w:pPr>
        <w:pStyle w:val="ListParagraph"/>
        <w:numPr>
          <w:ilvl w:val="0"/>
          <w:numId w:val="5"/>
        </w:numPr>
        <w:rPr>
          <w:rFonts w:ascii="Arial" w:hAnsi="Arial" w:cs="Arial"/>
          <w:sz w:val="24"/>
          <w:szCs w:val="24"/>
        </w:rPr>
      </w:pPr>
      <w:r w:rsidRPr="00467B69">
        <w:rPr>
          <w:rFonts w:ascii="Arial" w:hAnsi="Arial" w:cs="Arial"/>
          <w:sz w:val="24"/>
          <w:szCs w:val="24"/>
        </w:rPr>
        <w:t xml:space="preserve">Trial hole soil profile to at least 1.5m below the proposed invert of the infiltration pipe (noting water table levels) </w:t>
      </w:r>
    </w:p>
    <w:p w14:paraId="68354A47" w14:textId="77777777" w:rsidR="001D507E" w:rsidRPr="00467B69" w:rsidRDefault="001D507E" w:rsidP="001D507E">
      <w:pPr>
        <w:pStyle w:val="ListParagraph"/>
        <w:numPr>
          <w:ilvl w:val="0"/>
          <w:numId w:val="5"/>
        </w:numPr>
        <w:rPr>
          <w:rFonts w:ascii="Arial" w:hAnsi="Arial" w:cs="Arial"/>
          <w:sz w:val="24"/>
          <w:szCs w:val="24"/>
        </w:rPr>
      </w:pPr>
      <w:r w:rsidRPr="00467B69">
        <w:rPr>
          <w:rFonts w:ascii="Arial" w:hAnsi="Arial" w:cs="Arial"/>
          <w:sz w:val="24"/>
          <w:szCs w:val="24"/>
        </w:rPr>
        <w:t>Topography plan within the vicinity of the proposed soakaway and trial pit locations clearly marked.</w:t>
      </w:r>
    </w:p>
    <w:p w14:paraId="5F6F6613" w14:textId="77777777" w:rsidR="001D507E" w:rsidRPr="00467B69" w:rsidRDefault="001D507E" w:rsidP="001D507E">
      <w:pPr>
        <w:pStyle w:val="ListParagraph"/>
        <w:numPr>
          <w:ilvl w:val="0"/>
          <w:numId w:val="5"/>
        </w:numPr>
        <w:rPr>
          <w:rFonts w:ascii="Arial" w:hAnsi="Arial" w:cs="Arial"/>
          <w:sz w:val="24"/>
          <w:szCs w:val="24"/>
        </w:rPr>
      </w:pPr>
      <w:r w:rsidRPr="00467B69">
        <w:rPr>
          <w:rFonts w:ascii="Arial" w:hAnsi="Arial" w:cs="Arial"/>
          <w:sz w:val="24"/>
          <w:szCs w:val="24"/>
        </w:rPr>
        <w:t>Photographic evidence of the above</w:t>
      </w:r>
      <w:r>
        <w:rPr>
          <w:rFonts w:ascii="Arial" w:hAnsi="Arial" w:cs="Arial"/>
          <w:sz w:val="24"/>
          <w:szCs w:val="24"/>
        </w:rPr>
        <w:t xml:space="preserve">. </w:t>
      </w:r>
    </w:p>
    <w:p w14:paraId="4D4B78CF" w14:textId="58B25747" w:rsidR="001D507E" w:rsidRDefault="001D507E" w:rsidP="001D507E">
      <w:pPr>
        <w:rPr>
          <w:rFonts w:ascii="Arial" w:hAnsi="Arial" w:cs="Arial"/>
          <w:sz w:val="24"/>
          <w:szCs w:val="24"/>
        </w:rPr>
      </w:pPr>
      <w:r w:rsidRPr="00291D60">
        <w:rPr>
          <w:rFonts w:ascii="Arial" w:hAnsi="Arial" w:cs="Arial"/>
          <w:sz w:val="24"/>
          <w:szCs w:val="24"/>
        </w:rPr>
        <w:t>Please also provide the drainage field size and design, supported by calculations that demonstrate it is the appropriate size for the proposed volume of discharge / ground conditions.</w:t>
      </w:r>
    </w:p>
    <w:p w14:paraId="758B98B8" w14:textId="52859B52" w:rsidR="001D507E" w:rsidRDefault="001D507E" w:rsidP="001D507E">
      <w:pPr>
        <w:rPr>
          <w:rFonts w:ascii="Arial" w:hAnsi="Arial" w:cs="Arial"/>
          <w:b/>
          <w:sz w:val="24"/>
          <w:szCs w:val="24"/>
        </w:rPr>
      </w:pPr>
      <w:r w:rsidRPr="001D507E">
        <w:rPr>
          <w:rFonts w:ascii="Arial" w:hAnsi="Arial" w:cs="Arial"/>
          <w:b/>
          <w:sz w:val="24"/>
          <w:szCs w:val="24"/>
        </w:rPr>
        <w:t>Please provide your answers below and continue on an additional sheet if necessary</w:t>
      </w:r>
    </w:p>
    <w:p w14:paraId="6AA47626" w14:textId="53C9A4DC" w:rsidR="00391A03" w:rsidRDefault="00391A03" w:rsidP="001D507E">
      <w:pPr>
        <w:rPr>
          <w:rFonts w:ascii="Arial" w:hAnsi="Arial" w:cs="Arial"/>
          <w:b/>
          <w:sz w:val="24"/>
          <w:szCs w:val="24"/>
        </w:rPr>
      </w:pPr>
    </w:p>
    <w:p w14:paraId="79C66323" w14:textId="77777777" w:rsidR="00391A03" w:rsidRPr="001D507E" w:rsidRDefault="00391A03" w:rsidP="001D507E">
      <w:pPr>
        <w:rPr>
          <w:rFonts w:ascii="Arial" w:hAnsi="Arial" w:cs="Arial"/>
          <w:b/>
          <w:sz w:val="24"/>
          <w:szCs w:val="24"/>
        </w:rPr>
      </w:pPr>
    </w:p>
    <w:p w14:paraId="4CCB16D5" w14:textId="085D00C7" w:rsidR="001D507E" w:rsidRDefault="001D507E" w:rsidP="001D507E">
      <w:pPr>
        <w:rPr>
          <w:rFonts w:ascii="Arial" w:hAnsi="Arial" w:cs="Arial"/>
          <w:sz w:val="24"/>
          <w:szCs w:val="24"/>
        </w:rPr>
      </w:pPr>
    </w:p>
    <w:p w14:paraId="72F381DF" w14:textId="3029F783" w:rsidR="001D507E" w:rsidRDefault="001D507E" w:rsidP="001D507E">
      <w:pPr>
        <w:rPr>
          <w:rFonts w:ascii="Arial" w:hAnsi="Arial" w:cs="Arial"/>
          <w:b/>
          <w:sz w:val="24"/>
          <w:szCs w:val="24"/>
        </w:rPr>
      </w:pPr>
    </w:p>
    <w:p w14:paraId="55091D1A" w14:textId="75651E16" w:rsidR="001D507E" w:rsidRPr="00391A03" w:rsidRDefault="001D507E" w:rsidP="001D507E">
      <w:pPr>
        <w:rPr>
          <w:rFonts w:ascii="Arial" w:hAnsi="Arial" w:cs="Arial"/>
          <w:b/>
          <w:sz w:val="24"/>
          <w:szCs w:val="24"/>
        </w:rPr>
      </w:pPr>
    </w:p>
    <w:p w14:paraId="3088AF21" w14:textId="476B07A8" w:rsidR="00391A03" w:rsidRPr="00391A03" w:rsidRDefault="00391A03" w:rsidP="00391A03">
      <w:pPr>
        <w:pStyle w:val="ListParagraph"/>
        <w:numPr>
          <w:ilvl w:val="0"/>
          <w:numId w:val="20"/>
        </w:numPr>
        <w:rPr>
          <w:rFonts w:ascii="Arial" w:hAnsi="Arial" w:cs="Arial"/>
          <w:b/>
          <w:sz w:val="24"/>
          <w:szCs w:val="24"/>
        </w:rPr>
      </w:pPr>
      <w:r w:rsidRPr="00391A03">
        <w:rPr>
          <w:rFonts w:ascii="Arial" w:hAnsi="Arial" w:cs="Arial"/>
          <w:b/>
          <w:sz w:val="24"/>
          <w:szCs w:val="24"/>
        </w:rPr>
        <w:t xml:space="preserve">What will be the daily discharge rate? </w:t>
      </w:r>
    </w:p>
    <w:p w14:paraId="06B35A30" w14:textId="77777777" w:rsidR="00391A03" w:rsidRDefault="00391A03" w:rsidP="00391A03">
      <w:r>
        <w:rPr>
          <w:rFonts w:ascii="Arial" w:hAnsi="Arial" w:cs="Arial"/>
          <w:sz w:val="24"/>
          <w:szCs w:val="24"/>
        </w:rPr>
        <w:t>(Please click on the following link to access “</w:t>
      </w:r>
      <w:hyperlink r:id="rId15" w:history="1">
        <w:r w:rsidRPr="00BA7700">
          <w:rPr>
            <w:rStyle w:val="Hyperlink"/>
            <w:rFonts w:ascii="Arial" w:hAnsi="Arial" w:cs="Arial"/>
            <w:sz w:val="24"/>
            <w:szCs w:val="24"/>
          </w:rPr>
          <w:t>Sewage Discharges: Calculator for Domestic Properties</w:t>
        </w:r>
      </w:hyperlink>
      <w:r>
        <w:rPr>
          <w:rFonts w:ascii="Arial" w:hAnsi="Arial" w:cs="Arial"/>
          <w:sz w:val="24"/>
          <w:szCs w:val="24"/>
        </w:rPr>
        <w:t>” – only suitable for domestic developments)</w:t>
      </w:r>
    </w:p>
    <w:p w14:paraId="4340198B" w14:textId="6037924A" w:rsidR="001D507E" w:rsidRDefault="00391A03" w:rsidP="00391A03">
      <w:pPr>
        <w:rPr>
          <w:rFonts w:ascii="Arial" w:hAnsi="Arial" w:cs="Arial"/>
          <w:sz w:val="24"/>
          <w:szCs w:val="24"/>
        </w:rPr>
      </w:pPr>
      <w:r w:rsidRPr="00BA7700">
        <w:rPr>
          <w:rFonts w:ascii="Arial" w:hAnsi="Arial" w:cs="Arial"/>
          <w:sz w:val="24"/>
          <w:szCs w:val="24"/>
        </w:rPr>
        <w:t xml:space="preserve">Please provide </w:t>
      </w:r>
      <w:r>
        <w:rPr>
          <w:rFonts w:ascii="Arial" w:hAnsi="Arial" w:cs="Arial"/>
          <w:sz w:val="24"/>
          <w:szCs w:val="24"/>
        </w:rPr>
        <w:t>existing and new discharge(s) if the proposal is not for a new dwelling(s).</w:t>
      </w:r>
    </w:p>
    <w:p w14:paraId="565FA837" w14:textId="77777777" w:rsidR="00391A03" w:rsidRPr="001D507E" w:rsidRDefault="00391A03" w:rsidP="00391A03">
      <w:pPr>
        <w:rPr>
          <w:rFonts w:ascii="Arial" w:hAnsi="Arial" w:cs="Arial"/>
          <w:b/>
          <w:sz w:val="24"/>
          <w:szCs w:val="24"/>
        </w:rPr>
      </w:pPr>
      <w:r w:rsidRPr="001D507E">
        <w:rPr>
          <w:rFonts w:ascii="Arial" w:hAnsi="Arial" w:cs="Arial"/>
          <w:b/>
          <w:sz w:val="24"/>
          <w:szCs w:val="24"/>
        </w:rPr>
        <w:t>Please provide your answers below and continue on an additional sheet if necessary</w:t>
      </w:r>
    </w:p>
    <w:p w14:paraId="1C75BC08" w14:textId="5BA4B97B" w:rsidR="00391A03" w:rsidRDefault="00391A03" w:rsidP="00391A03">
      <w:pPr>
        <w:rPr>
          <w:rFonts w:ascii="Arial" w:hAnsi="Arial" w:cs="Arial"/>
          <w:b/>
          <w:sz w:val="24"/>
          <w:szCs w:val="24"/>
        </w:rPr>
      </w:pPr>
    </w:p>
    <w:p w14:paraId="596C92E0" w14:textId="0D93D29A" w:rsidR="00391A03" w:rsidRDefault="00391A03" w:rsidP="00391A03">
      <w:pPr>
        <w:rPr>
          <w:rFonts w:ascii="Arial" w:hAnsi="Arial" w:cs="Arial"/>
          <w:b/>
          <w:sz w:val="24"/>
          <w:szCs w:val="24"/>
        </w:rPr>
      </w:pPr>
    </w:p>
    <w:p w14:paraId="7B030F8B" w14:textId="46A1FF1F" w:rsidR="00391A03" w:rsidRDefault="00391A03" w:rsidP="00391A03">
      <w:pPr>
        <w:rPr>
          <w:rFonts w:ascii="Arial" w:hAnsi="Arial" w:cs="Arial"/>
          <w:b/>
          <w:sz w:val="24"/>
          <w:szCs w:val="24"/>
        </w:rPr>
      </w:pPr>
    </w:p>
    <w:p w14:paraId="4FC5161D" w14:textId="211D1080" w:rsidR="00391A03" w:rsidRDefault="00391A03" w:rsidP="00391A03">
      <w:pPr>
        <w:rPr>
          <w:rFonts w:ascii="Arial" w:hAnsi="Arial" w:cs="Arial"/>
          <w:b/>
          <w:sz w:val="24"/>
          <w:szCs w:val="24"/>
        </w:rPr>
      </w:pPr>
    </w:p>
    <w:p w14:paraId="730EB0C6" w14:textId="52C58A3E" w:rsidR="00391A03" w:rsidRDefault="00391A03" w:rsidP="00391A03">
      <w:pPr>
        <w:rPr>
          <w:rFonts w:ascii="Arial" w:hAnsi="Arial" w:cs="Arial"/>
          <w:b/>
          <w:sz w:val="24"/>
          <w:szCs w:val="24"/>
        </w:rPr>
      </w:pPr>
    </w:p>
    <w:p w14:paraId="7F554A2E" w14:textId="1169723A" w:rsidR="00391A03" w:rsidRDefault="00391A03" w:rsidP="00391A03">
      <w:pPr>
        <w:rPr>
          <w:rFonts w:ascii="Arial" w:hAnsi="Arial" w:cs="Arial"/>
          <w:b/>
          <w:sz w:val="24"/>
          <w:szCs w:val="24"/>
        </w:rPr>
      </w:pPr>
    </w:p>
    <w:p w14:paraId="2B3073FB" w14:textId="402A55B5" w:rsidR="00391A03" w:rsidRPr="00391A03" w:rsidRDefault="00391A03" w:rsidP="00391A03">
      <w:pPr>
        <w:pStyle w:val="ListParagraph"/>
        <w:numPr>
          <w:ilvl w:val="0"/>
          <w:numId w:val="20"/>
        </w:numPr>
        <w:rPr>
          <w:rFonts w:ascii="Arial" w:hAnsi="Arial" w:cs="Arial"/>
          <w:b/>
          <w:sz w:val="24"/>
          <w:szCs w:val="24"/>
        </w:rPr>
      </w:pPr>
      <w:r w:rsidRPr="00391A03">
        <w:rPr>
          <w:rFonts w:ascii="Arial" w:hAnsi="Arial" w:cs="Arial"/>
          <w:b/>
          <w:sz w:val="24"/>
          <w:szCs w:val="24"/>
        </w:rPr>
        <w:t xml:space="preserve">Will the drainage field be located more than 40m from any surface water feature such as a river, stream, ditch or drain? </w:t>
      </w:r>
    </w:p>
    <w:p w14:paraId="154FD54B" w14:textId="7CDE3FAB" w:rsidR="00391A03" w:rsidRDefault="00391A03" w:rsidP="00391A03">
      <w:pPr>
        <w:rPr>
          <w:rFonts w:ascii="Arial" w:hAnsi="Arial" w:cs="Arial"/>
          <w:b/>
          <w:sz w:val="24"/>
          <w:szCs w:val="24"/>
        </w:rPr>
      </w:pPr>
      <w:r w:rsidRPr="00794293">
        <w:rPr>
          <w:rFonts w:ascii="Arial" w:hAnsi="Arial" w:cs="Arial"/>
          <w:sz w:val="24"/>
          <w:szCs w:val="24"/>
        </w:rPr>
        <w:t xml:space="preserve">If yes, please provide evidence in the form of maps, aerial photographs etc. </w:t>
      </w:r>
      <w:r w:rsidRPr="00DB1152">
        <w:rPr>
          <w:rFonts w:ascii="Arial" w:hAnsi="Arial" w:cs="Arial"/>
          <w:sz w:val="24"/>
          <w:szCs w:val="24"/>
        </w:rPr>
        <w:t xml:space="preserve">Please </w:t>
      </w:r>
      <w:r>
        <w:rPr>
          <w:rFonts w:ascii="Arial" w:hAnsi="Arial" w:cs="Arial"/>
          <w:sz w:val="24"/>
          <w:szCs w:val="24"/>
        </w:rPr>
        <w:t>use the LPA’s</w:t>
      </w:r>
      <w:r w:rsidRPr="00DB1152">
        <w:rPr>
          <w:rFonts w:ascii="Arial" w:hAnsi="Arial" w:cs="Arial"/>
          <w:sz w:val="24"/>
          <w:szCs w:val="24"/>
        </w:rPr>
        <w:t xml:space="preserve"> interactive map to check</w:t>
      </w:r>
      <w:r>
        <w:rPr>
          <w:rFonts w:ascii="Arial" w:hAnsi="Arial" w:cs="Arial"/>
          <w:sz w:val="24"/>
          <w:szCs w:val="24"/>
        </w:rPr>
        <w:t>.</w:t>
      </w:r>
    </w:p>
    <w:p w14:paraId="2E87F346" w14:textId="55BEA7FC" w:rsidR="00391A03" w:rsidRDefault="00391A03" w:rsidP="00391A03">
      <w:pPr>
        <w:rPr>
          <w:rFonts w:ascii="Arial" w:hAnsi="Arial" w:cs="Arial"/>
          <w:b/>
          <w:sz w:val="24"/>
          <w:szCs w:val="24"/>
        </w:rPr>
      </w:pPr>
    </w:p>
    <w:p w14:paraId="460AA58B" w14:textId="77777777" w:rsidR="00391A03" w:rsidRPr="001D507E" w:rsidRDefault="00391A03" w:rsidP="00391A03">
      <w:pPr>
        <w:rPr>
          <w:rFonts w:ascii="Arial" w:hAnsi="Arial" w:cs="Arial"/>
          <w:b/>
          <w:sz w:val="24"/>
          <w:szCs w:val="24"/>
        </w:rPr>
      </w:pPr>
      <w:r w:rsidRPr="001D507E">
        <w:rPr>
          <w:rFonts w:ascii="Arial" w:hAnsi="Arial" w:cs="Arial"/>
          <w:b/>
          <w:sz w:val="24"/>
          <w:szCs w:val="24"/>
        </w:rPr>
        <w:t>Please provide your answers below and continue on an additional sheet if necessary</w:t>
      </w:r>
    </w:p>
    <w:p w14:paraId="0E3F5A13" w14:textId="77777777" w:rsidR="00391A03" w:rsidRDefault="00391A03" w:rsidP="00391A03">
      <w:pPr>
        <w:rPr>
          <w:rFonts w:ascii="Arial" w:hAnsi="Arial" w:cs="Arial"/>
          <w:b/>
          <w:sz w:val="24"/>
          <w:szCs w:val="24"/>
        </w:rPr>
      </w:pPr>
    </w:p>
    <w:p w14:paraId="40DC6BC7" w14:textId="06AE7E8E" w:rsidR="00391A03" w:rsidRDefault="00391A03" w:rsidP="00391A03">
      <w:pPr>
        <w:rPr>
          <w:rFonts w:ascii="Arial" w:hAnsi="Arial" w:cs="Arial"/>
          <w:b/>
          <w:sz w:val="24"/>
          <w:szCs w:val="24"/>
        </w:rPr>
      </w:pPr>
    </w:p>
    <w:p w14:paraId="6F39B898" w14:textId="0345924B" w:rsidR="00EE073B" w:rsidRDefault="00EE073B" w:rsidP="00391A03">
      <w:pPr>
        <w:rPr>
          <w:rFonts w:ascii="Arial" w:hAnsi="Arial" w:cs="Arial"/>
          <w:b/>
          <w:sz w:val="24"/>
          <w:szCs w:val="24"/>
        </w:rPr>
      </w:pPr>
    </w:p>
    <w:p w14:paraId="1F09E90B" w14:textId="6914A4F5" w:rsidR="00EE073B" w:rsidRDefault="00EE073B" w:rsidP="00391A03">
      <w:pPr>
        <w:rPr>
          <w:rFonts w:ascii="Arial" w:hAnsi="Arial" w:cs="Arial"/>
          <w:b/>
          <w:sz w:val="24"/>
          <w:szCs w:val="24"/>
        </w:rPr>
      </w:pPr>
    </w:p>
    <w:p w14:paraId="58094A75" w14:textId="35E0C0B5" w:rsidR="00EE073B" w:rsidRPr="00EE073B" w:rsidRDefault="00EE073B" w:rsidP="00391A03">
      <w:pPr>
        <w:rPr>
          <w:rFonts w:ascii="Arial" w:hAnsi="Arial" w:cs="Arial"/>
          <w:b/>
          <w:sz w:val="24"/>
          <w:szCs w:val="24"/>
        </w:rPr>
      </w:pPr>
    </w:p>
    <w:p w14:paraId="62DC4ADD" w14:textId="00CEFF3C" w:rsidR="00EE073B" w:rsidRPr="00EE073B" w:rsidRDefault="00EE073B" w:rsidP="00EE073B">
      <w:pPr>
        <w:pStyle w:val="ListParagraph"/>
        <w:numPr>
          <w:ilvl w:val="0"/>
          <w:numId w:val="20"/>
        </w:numPr>
        <w:rPr>
          <w:rFonts w:ascii="Arial" w:hAnsi="Arial" w:cs="Arial"/>
          <w:b/>
          <w:sz w:val="24"/>
          <w:szCs w:val="24"/>
        </w:rPr>
      </w:pPr>
      <w:r w:rsidRPr="00EE073B">
        <w:rPr>
          <w:rFonts w:ascii="Arial" w:hAnsi="Arial" w:cs="Arial"/>
          <w:b/>
          <w:sz w:val="24"/>
          <w:szCs w:val="24"/>
        </w:rPr>
        <w:t xml:space="preserve">Will the drainage field be located more than 50m from a SAC boundary? </w:t>
      </w:r>
    </w:p>
    <w:p w14:paraId="0A4DAEE2" w14:textId="3B1C2382" w:rsidR="00EE073B" w:rsidRDefault="00EE073B" w:rsidP="00EE073B">
      <w:pPr>
        <w:rPr>
          <w:rFonts w:ascii="Arial" w:hAnsi="Arial" w:cs="Arial"/>
          <w:sz w:val="24"/>
          <w:szCs w:val="24"/>
        </w:rPr>
      </w:pPr>
      <w:r w:rsidRPr="00DB1152">
        <w:rPr>
          <w:rFonts w:ascii="Arial" w:hAnsi="Arial" w:cs="Arial"/>
          <w:sz w:val="24"/>
          <w:szCs w:val="24"/>
        </w:rPr>
        <w:t xml:space="preserve">If yes, please provide evidence in the form of maps, aerial photographs etc. Please </w:t>
      </w:r>
      <w:r>
        <w:rPr>
          <w:rFonts w:ascii="Arial" w:hAnsi="Arial" w:cs="Arial"/>
          <w:sz w:val="24"/>
          <w:szCs w:val="24"/>
        </w:rPr>
        <w:t>use the LPA’s</w:t>
      </w:r>
      <w:r w:rsidRPr="00DB1152">
        <w:rPr>
          <w:rFonts w:ascii="Arial" w:hAnsi="Arial" w:cs="Arial"/>
          <w:sz w:val="24"/>
          <w:szCs w:val="24"/>
        </w:rPr>
        <w:t xml:space="preserve"> interactive map to check.</w:t>
      </w:r>
    </w:p>
    <w:p w14:paraId="20CB6A9F" w14:textId="77777777" w:rsidR="00EE073B" w:rsidRPr="001D507E" w:rsidRDefault="00EE073B" w:rsidP="00EE073B">
      <w:pPr>
        <w:rPr>
          <w:rFonts w:ascii="Arial" w:hAnsi="Arial" w:cs="Arial"/>
          <w:b/>
          <w:sz w:val="24"/>
          <w:szCs w:val="24"/>
        </w:rPr>
      </w:pPr>
      <w:r w:rsidRPr="001D507E">
        <w:rPr>
          <w:rFonts w:ascii="Arial" w:hAnsi="Arial" w:cs="Arial"/>
          <w:b/>
          <w:sz w:val="24"/>
          <w:szCs w:val="24"/>
        </w:rPr>
        <w:t>Please provide your answers below and continue on an additional sheet if necessary</w:t>
      </w:r>
    </w:p>
    <w:p w14:paraId="418B0360" w14:textId="71D7621D" w:rsidR="00EE073B" w:rsidRDefault="00EE073B" w:rsidP="00EE073B">
      <w:pPr>
        <w:rPr>
          <w:rFonts w:ascii="Arial" w:hAnsi="Arial" w:cs="Arial"/>
          <w:sz w:val="24"/>
          <w:szCs w:val="24"/>
        </w:rPr>
      </w:pPr>
    </w:p>
    <w:p w14:paraId="6EDBE4CC" w14:textId="18BDC16A" w:rsidR="00EE073B" w:rsidRDefault="00EE073B" w:rsidP="00EE073B">
      <w:pPr>
        <w:rPr>
          <w:rFonts w:ascii="Arial" w:hAnsi="Arial" w:cs="Arial"/>
          <w:sz w:val="24"/>
          <w:szCs w:val="24"/>
        </w:rPr>
      </w:pPr>
    </w:p>
    <w:p w14:paraId="42B1C74A" w14:textId="18740197" w:rsidR="00EE073B" w:rsidRDefault="00EE073B" w:rsidP="00EE073B">
      <w:pPr>
        <w:rPr>
          <w:rFonts w:ascii="Arial" w:hAnsi="Arial" w:cs="Arial"/>
          <w:sz w:val="24"/>
          <w:szCs w:val="24"/>
        </w:rPr>
      </w:pPr>
    </w:p>
    <w:p w14:paraId="356DB5D4" w14:textId="77777777" w:rsidR="00EE073B" w:rsidRDefault="00EE073B" w:rsidP="00EE073B">
      <w:pPr>
        <w:rPr>
          <w:rFonts w:ascii="Arial" w:hAnsi="Arial" w:cs="Arial"/>
          <w:sz w:val="24"/>
          <w:szCs w:val="24"/>
        </w:rPr>
      </w:pPr>
    </w:p>
    <w:p w14:paraId="58A421A9" w14:textId="77777777" w:rsidR="00EE073B" w:rsidRDefault="00EE073B" w:rsidP="00EE073B">
      <w:pPr>
        <w:rPr>
          <w:rFonts w:ascii="Arial" w:hAnsi="Arial" w:cs="Arial"/>
          <w:sz w:val="24"/>
          <w:szCs w:val="24"/>
        </w:rPr>
      </w:pPr>
    </w:p>
    <w:p w14:paraId="7C556DE4" w14:textId="456909E9" w:rsidR="00EE073B" w:rsidRPr="00EE073B" w:rsidRDefault="00EE073B" w:rsidP="00EE073B">
      <w:pPr>
        <w:pStyle w:val="ListParagraph"/>
        <w:numPr>
          <w:ilvl w:val="0"/>
          <w:numId w:val="20"/>
        </w:numPr>
        <w:rPr>
          <w:rFonts w:ascii="Arial" w:hAnsi="Arial" w:cs="Arial"/>
          <w:b/>
          <w:sz w:val="24"/>
          <w:szCs w:val="24"/>
        </w:rPr>
      </w:pPr>
      <w:r w:rsidRPr="00EE073B">
        <w:rPr>
          <w:rFonts w:ascii="Arial" w:hAnsi="Arial" w:cs="Arial"/>
          <w:b/>
          <w:sz w:val="24"/>
          <w:szCs w:val="24"/>
        </w:rPr>
        <w:t xml:space="preserve">Will the drainage field be at least 200m from any other known discharge to ground? </w:t>
      </w:r>
    </w:p>
    <w:p w14:paraId="7465AC0D" w14:textId="77777777" w:rsidR="00EE073B" w:rsidRDefault="00EE073B" w:rsidP="00EE073B">
      <w:pPr>
        <w:rPr>
          <w:rFonts w:ascii="Arial" w:hAnsi="Arial" w:cs="Arial"/>
          <w:sz w:val="24"/>
          <w:szCs w:val="24"/>
        </w:rPr>
      </w:pPr>
      <w:r w:rsidRPr="00794293">
        <w:rPr>
          <w:rFonts w:ascii="Arial" w:hAnsi="Arial" w:cs="Arial"/>
          <w:sz w:val="24"/>
          <w:szCs w:val="24"/>
        </w:rPr>
        <w:t xml:space="preserve">If yes, please provide evidence in the form of maps, aerial photographs etc. </w:t>
      </w:r>
      <w:r>
        <w:rPr>
          <w:rFonts w:ascii="Arial" w:hAnsi="Arial" w:cs="Arial"/>
          <w:sz w:val="24"/>
          <w:szCs w:val="24"/>
        </w:rPr>
        <w:t>Please see interactive map to check.</w:t>
      </w:r>
    </w:p>
    <w:p w14:paraId="5B316FB8" w14:textId="359FF2C2" w:rsidR="00EE073B" w:rsidRDefault="00EE073B" w:rsidP="00EE073B">
      <w:pPr>
        <w:rPr>
          <w:rStyle w:val="Hyperlink"/>
          <w:rFonts w:ascii="Arial" w:hAnsi="Arial" w:cs="Arial"/>
          <w:color w:val="000000" w:themeColor="text1"/>
          <w:sz w:val="24"/>
          <w:szCs w:val="24"/>
          <w:u w:val="none"/>
        </w:rPr>
      </w:pPr>
      <w:r w:rsidRPr="00794293">
        <w:rPr>
          <w:rFonts w:ascii="Arial" w:hAnsi="Arial" w:cs="Arial"/>
          <w:sz w:val="24"/>
          <w:szCs w:val="24"/>
        </w:rPr>
        <w:lastRenderedPageBreak/>
        <w:t>For locations of registered water qu</w:t>
      </w:r>
      <w:r>
        <w:rPr>
          <w:rFonts w:ascii="Arial" w:hAnsi="Arial" w:cs="Arial"/>
          <w:sz w:val="24"/>
          <w:szCs w:val="24"/>
        </w:rPr>
        <w:t>ality exemptions, please use the ‘</w:t>
      </w:r>
      <w:r w:rsidRPr="00EE073B">
        <w:rPr>
          <w:rFonts w:ascii="Arial" w:hAnsi="Arial" w:cs="Arial"/>
          <w:b/>
          <w:bCs/>
          <w:sz w:val="24"/>
          <w:szCs w:val="24"/>
        </w:rPr>
        <w:t>Consented Discharges to Controlled Waters with</w:t>
      </w:r>
      <w:r w:rsidRPr="0096114A">
        <w:rPr>
          <w:rFonts w:ascii="Arial" w:hAnsi="Arial" w:cs="Arial"/>
          <w:b/>
          <w:bCs/>
          <w:i/>
          <w:sz w:val="24"/>
          <w:szCs w:val="24"/>
        </w:rPr>
        <w:t xml:space="preserve"> </w:t>
      </w:r>
      <w:r w:rsidRPr="00EE073B">
        <w:rPr>
          <w:rFonts w:ascii="Arial" w:hAnsi="Arial" w:cs="Arial"/>
          <w:b/>
          <w:bCs/>
          <w:sz w:val="24"/>
          <w:szCs w:val="24"/>
        </w:rPr>
        <w:t>Conditions</w:t>
      </w:r>
      <w:r>
        <w:rPr>
          <w:rFonts w:ascii="Arial" w:hAnsi="Arial" w:cs="Arial"/>
          <w:b/>
          <w:bCs/>
          <w:sz w:val="24"/>
          <w:szCs w:val="24"/>
        </w:rPr>
        <w:t xml:space="preserve">’ </w:t>
      </w:r>
      <w:r>
        <w:rPr>
          <w:rFonts w:ascii="Arial" w:hAnsi="Arial" w:cs="Arial"/>
          <w:bCs/>
          <w:sz w:val="24"/>
          <w:szCs w:val="24"/>
        </w:rPr>
        <w:t xml:space="preserve">by visiting – </w:t>
      </w:r>
      <w:hyperlink r:id="rId16" w:history="1">
        <w:r w:rsidRPr="00EE073B">
          <w:rPr>
            <w:rStyle w:val="Hyperlink"/>
            <w:rFonts w:ascii="Arial" w:hAnsi="Arial" w:cs="Arial"/>
            <w:bCs/>
            <w:sz w:val="24"/>
            <w:szCs w:val="24"/>
          </w:rPr>
          <w:t>Data Map Wales</w:t>
        </w:r>
      </w:hyperlink>
      <w:r>
        <w:rPr>
          <w:rFonts w:ascii="Arial" w:hAnsi="Arial" w:cs="Arial"/>
          <w:bCs/>
          <w:sz w:val="24"/>
          <w:szCs w:val="24"/>
        </w:rPr>
        <w:t xml:space="preserve"> </w:t>
      </w:r>
      <w:r w:rsidRPr="00DB1152">
        <w:rPr>
          <w:rStyle w:val="Hyperlink"/>
          <w:rFonts w:ascii="Arial" w:hAnsi="Arial" w:cs="Arial"/>
          <w:color w:val="000000" w:themeColor="text1"/>
          <w:sz w:val="24"/>
          <w:szCs w:val="24"/>
          <w:u w:val="none"/>
        </w:rPr>
        <w:t xml:space="preserve">or by using </w:t>
      </w:r>
      <w:r>
        <w:rPr>
          <w:rStyle w:val="Hyperlink"/>
          <w:rFonts w:ascii="Arial" w:hAnsi="Arial" w:cs="Arial"/>
          <w:color w:val="000000" w:themeColor="text1"/>
          <w:sz w:val="24"/>
          <w:szCs w:val="24"/>
          <w:u w:val="none"/>
        </w:rPr>
        <w:t>the LPA’s</w:t>
      </w:r>
      <w:r w:rsidRPr="00DB1152">
        <w:rPr>
          <w:rStyle w:val="Hyperlink"/>
          <w:rFonts w:ascii="Arial" w:hAnsi="Arial" w:cs="Arial"/>
          <w:color w:val="000000" w:themeColor="text1"/>
          <w:sz w:val="24"/>
          <w:szCs w:val="24"/>
          <w:u w:val="none"/>
        </w:rPr>
        <w:t xml:space="preserve"> interactive map.</w:t>
      </w:r>
    </w:p>
    <w:p w14:paraId="102CAC27" w14:textId="77777777" w:rsidR="00EE073B" w:rsidRPr="001D507E" w:rsidRDefault="00EE073B" w:rsidP="00EE073B">
      <w:pPr>
        <w:rPr>
          <w:rFonts w:ascii="Arial" w:hAnsi="Arial" w:cs="Arial"/>
          <w:b/>
          <w:sz w:val="24"/>
          <w:szCs w:val="24"/>
        </w:rPr>
      </w:pPr>
      <w:r w:rsidRPr="001D507E">
        <w:rPr>
          <w:rFonts w:ascii="Arial" w:hAnsi="Arial" w:cs="Arial"/>
          <w:b/>
          <w:sz w:val="24"/>
          <w:szCs w:val="24"/>
        </w:rPr>
        <w:t>Please provide your answers below and continue on an additional sheet if necessary</w:t>
      </w:r>
    </w:p>
    <w:p w14:paraId="5430D497" w14:textId="3C4DBDBE" w:rsidR="00EE073B" w:rsidRDefault="00EE073B" w:rsidP="00EE073B">
      <w:pPr>
        <w:rPr>
          <w:rStyle w:val="Hyperlink"/>
          <w:rFonts w:ascii="Arial" w:hAnsi="Arial" w:cs="Arial"/>
          <w:color w:val="000000" w:themeColor="text1"/>
          <w:sz w:val="24"/>
          <w:szCs w:val="24"/>
          <w:u w:val="none"/>
        </w:rPr>
      </w:pPr>
    </w:p>
    <w:p w14:paraId="0D74F246" w14:textId="064189E1" w:rsidR="00EE073B" w:rsidRDefault="00EE073B" w:rsidP="00EE073B">
      <w:pPr>
        <w:rPr>
          <w:rStyle w:val="Hyperlink"/>
          <w:rFonts w:ascii="Arial" w:hAnsi="Arial" w:cs="Arial"/>
          <w:color w:val="000000" w:themeColor="text1"/>
          <w:sz w:val="24"/>
          <w:szCs w:val="24"/>
          <w:u w:val="none"/>
        </w:rPr>
      </w:pPr>
    </w:p>
    <w:p w14:paraId="1B5336A9" w14:textId="427C636B" w:rsidR="00EE073B" w:rsidRDefault="00EE073B" w:rsidP="00EE073B">
      <w:pPr>
        <w:rPr>
          <w:rStyle w:val="Hyperlink"/>
          <w:rFonts w:ascii="Arial" w:hAnsi="Arial" w:cs="Arial"/>
          <w:color w:val="000000" w:themeColor="text1"/>
          <w:sz w:val="24"/>
          <w:szCs w:val="24"/>
          <w:u w:val="none"/>
        </w:rPr>
      </w:pPr>
    </w:p>
    <w:p w14:paraId="38FECA47" w14:textId="438F65A4" w:rsidR="00EE073B" w:rsidRDefault="00EE073B" w:rsidP="00EE073B">
      <w:pPr>
        <w:rPr>
          <w:rStyle w:val="Hyperlink"/>
          <w:rFonts w:ascii="Arial" w:hAnsi="Arial" w:cs="Arial"/>
          <w:color w:val="000000" w:themeColor="text1"/>
          <w:sz w:val="24"/>
          <w:szCs w:val="24"/>
          <w:u w:val="none"/>
        </w:rPr>
      </w:pPr>
    </w:p>
    <w:p w14:paraId="6F3B175F" w14:textId="2D5A6C0C" w:rsidR="00EE073B" w:rsidRDefault="00EE073B" w:rsidP="00EE073B">
      <w:pPr>
        <w:pStyle w:val="ListParagraph"/>
        <w:numPr>
          <w:ilvl w:val="0"/>
          <w:numId w:val="20"/>
        </w:numPr>
        <w:rPr>
          <w:rFonts w:ascii="Arial" w:hAnsi="Arial" w:cs="Arial"/>
          <w:b/>
          <w:sz w:val="24"/>
          <w:szCs w:val="24"/>
        </w:rPr>
      </w:pPr>
      <w:r w:rsidRPr="00EE073B">
        <w:rPr>
          <w:rFonts w:ascii="Arial" w:hAnsi="Arial" w:cs="Arial"/>
          <w:b/>
          <w:sz w:val="24"/>
          <w:szCs w:val="24"/>
        </w:rPr>
        <w:t>Where available, please provide copies of any NRW environmental permits or registered exemptions to discharge to ground or to a watercourse.</w:t>
      </w:r>
    </w:p>
    <w:p w14:paraId="00EFCA13" w14:textId="4949B741" w:rsidR="00EE073B" w:rsidRDefault="00EE073B" w:rsidP="00EE073B">
      <w:pPr>
        <w:rPr>
          <w:rFonts w:ascii="Arial" w:hAnsi="Arial" w:cs="Arial"/>
          <w:b/>
          <w:sz w:val="24"/>
          <w:szCs w:val="24"/>
        </w:rPr>
      </w:pPr>
    </w:p>
    <w:p w14:paraId="2C08093D" w14:textId="7F4A8E96" w:rsidR="00EE073B" w:rsidRDefault="00EE073B" w:rsidP="00EE073B">
      <w:pPr>
        <w:rPr>
          <w:rFonts w:ascii="Arial" w:hAnsi="Arial" w:cs="Arial"/>
          <w:b/>
          <w:sz w:val="24"/>
          <w:szCs w:val="24"/>
        </w:rPr>
      </w:pPr>
    </w:p>
    <w:p w14:paraId="6A4CFCC3" w14:textId="7A03D52C" w:rsidR="00EE073B" w:rsidRDefault="00EE073B" w:rsidP="00EE073B">
      <w:pPr>
        <w:rPr>
          <w:rFonts w:ascii="Arial" w:hAnsi="Arial" w:cs="Arial"/>
          <w:b/>
          <w:sz w:val="24"/>
          <w:szCs w:val="24"/>
        </w:rPr>
      </w:pPr>
    </w:p>
    <w:p w14:paraId="0015FD29" w14:textId="2CB41C46" w:rsidR="00EE073B" w:rsidRDefault="00EE073B" w:rsidP="00EE073B">
      <w:pPr>
        <w:rPr>
          <w:rFonts w:ascii="Arial" w:hAnsi="Arial" w:cs="Arial"/>
          <w:b/>
          <w:sz w:val="24"/>
          <w:szCs w:val="24"/>
        </w:rPr>
      </w:pPr>
    </w:p>
    <w:p w14:paraId="14AD630D" w14:textId="3461B797" w:rsidR="00EE073B" w:rsidRDefault="00EE073B" w:rsidP="00EE073B">
      <w:pPr>
        <w:pStyle w:val="Heading4"/>
        <w:rPr>
          <w:rFonts w:ascii="Arial" w:hAnsi="Arial" w:cs="Arial"/>
          <w:b/>
          <w:i w:val="0"/>
          <w:color w:val="auto"/>
          <w:sz w:val="24"/>
          <w:szCs w:val="24"/>
        </w:rPr>
      </w:pPr>
      <w:r w:rsidRPr="00EE073B">
        <w:rPr>
          <w:rFonts w:ascii="Arial" w:hAnsi="Arial" w:cs="Arial"/>
          <w:b/>
          <w:i w:val="0"/>
          <w:color w:val="auto"/>
          <w:sz w:val="24"/>
          <w:szCs w:val="24"/>
        </w:rPr>
        <w:t>Additional information</w:t>
      </w:r>
    </w:p>
    <w:p w14:paraId="23CCEF07" w14:textId="495DF535" w:rsidR="00EE073B" w:rsidRDefault="00EE073B" w:rsidP="00EE073B"/>
    <w:p w14:paraId="54BD9176" w14:textId="48533B15" w:rsidR="00EE073B" w:rsidRPr="00D67E8B" w:rsidRDefault="00EE073B" w:rsidP="00D67E8B">
      <w:pPr>
        <w:pStyle w:val="ListParagraph"/>
        <w:numPr>
          <w:ilvl w:val="0"/>
          <w:numId w:val="20"/>
        </w:numPr>
        <w:rPr>
          <w:rFonts w:ascii="Arial" w:hAnsi="Arial" w:cs="Arial"/>
          <w:b/>
          <w:sz w:val="24"/>
          <w:szCs w:val="24"/>
        </w:rPr>
      </w:pPr>
      <w:r w:rsidRPr="00D67E8B">
        <w:rPr>
          <w:rFonts w:ascii="Arial" w:hAnsi="Arial" w:cs="Arial"/>
          <w:b/>
          <w:sz w:val="24"/>
          <w:szCs w:val="24"/>
        </w:rPr>
        <w:t>How is it proposed that surface water is managed?</w:t>
      </w:r>
    </w:p>
    <w:p w14:paraId="3494BDEF" w14:textId="3FDDA3E2" w:rsidR="00EE073B" w:rsidRDefault="00EE073B" w:rsidP="00EE073B">
      <w:pPr>
        <w:ind w:left="360"/>
        <w:rPr>
          <w:rFonts w:ascii="Arial" w:hAnsi="Arial" w:cs="Arial"/>
          <w:sz w:val="24"/>
          <w:szCs w:val="24"/>
        </w:rPr>
      </w:pPr>
      <w:r w:rsidRPr="00EE073B">
        <w:rPr>
          <w:rFonts w:ascii="Arial" w:hAnsi="Arial" w:cs="Arial"/>
          <w:sz w:val="24"/>
          <w:szCs w:val="24"/>
        </w:rPr>
        <w:t>Please provide details of the Sustainable Drainage Scheme (SuDS) if applicable.</w:t>
      </w:r>
    </w:p>
    <w:p w14:paraId="34E4F6A9" w14:textId="0BDC965E" w:rsidR="00D67E8B" w:rsidRDefault="00D67E8B" w:rsidP="00EE073B">
      <w:pPr>
        <w:ind w:left="360"/>
        <w:rPr>
          <w:rFonts w:ascii="Arial" w:hAnsi="Arial" w:cs="Arial"/>
          <w:sz w:val="24"/>
          <w:szCs w:val="24"/>
        </w:rPr>
      </w:pPr>
    </w:p>
    <w:p w14:paraId="28814E38" w14:textId="36200829" w:rsidR="00D67E8B" w:rsidRDefault="00D67E8B" w:rsidP="00EE073B">
      <w:pPr>
        <w:ind w:left="360"/>
        <w:rPr>
          <w:rFonts w:ascii="Arial" w:hAnsi="Arial" w:cs="Arial"/>
          <w:sz w:val="24"/>
          <w:szCs w:val="24"/>
        </w:rPr>
      </w:pPr>
    </w:p>
    <w:p w14:paraId="05E5DB33" w14:textId="62EB77EB" w:rsidR="00D67E8B" w:rsidRDefault="00D67E8B" w:rsidP="00EE073B">
      <w:pPr>
        <w:ind w:left="360"/>
        <w:rPr>
          <w:rFonts w:ascii="Arial" w:hAnsi="Arial" w:cs="Arial"/>
          <w:sz w:val="24"/>
          <w:szCs w:val="24"/>
        </w:rPr>
      </w:pPr>
    </w:p>
    <w:p w14:paraId="7E647079" w14:textId="4A9A34BD" w:rsidR="00D67E8B" w:rsidRDefault="00D67E8B" w:rsidP="00EE073B">
      <w:pPr>
        <w:ind w:left="360"/>
        <w:rPr>
          <w:rFonts w:ascii="Arial" w:hAnsi="Arial" w:cs="Arial"/>
          <w:sz w:val="24"/>
          <w:szCs w:val="24"/>
        </w:rPr>
      </w:pPr>
    </w:p>
    <w:p w14:paraId="18E61AEB" w14:textId="13736765" w:rsidR="00D67E8B" w:rsidRDefault="00D67E8B" w:rsidP="00EE073B">
      <w:pPr>
        <w:ind w:left="360"/>
        <w:rPr>
          <w:rFonts w:ascii="Arial" w:hAnsi="Arial" w:cs="Arial"/>
          <w:sz w:val="24"/>
          <w:szCs w:val="24"/>
        </w:rPr>
      </w:pPr>
    </w:p>
    <w:p w14:paraId="4D523B40" w14:textId="45FB4222" w:rsidR="00D466E5" w:rsidRDefault="00D466E5" w:rsidP="00EE073B">
      <w:pPr>
        <w:ind w:left="360"/>
        <w:rPr>
          <w:rFonts w:ascii="Arial" w:hAnsi="Arial" w:cs="Arial"/>
          <w:sz w:val="24"/>
          <w:szCs w:val="24"/>
        </w:rPr>
      </w:pPr>
    </w:p>
    <w:p w14:paraId="5324E1B3" w14:textId="33BFB95C" w:rsidR="00D466E5" w:rsidRDefault="00D466E5" w:rsidP="00EE073B">
      <w:pPr>
        <w:ind w:left="360"/>
        <w:rPr>
          <w:rFonts w:ascii="Arial" w:hAnsi="Arial" w:cs="Arial"/>
          <w:sz w:val="24"/>
          <w:szCs w:val="24"/>
        </w:rPr>
      </w:pPr>
    </w:p>
    <w:p w14:paraId="5D36D99C" w14:textId="77777777" w:rsidR="00D466E5" w:rsidRDefault="00D466E5" w:rsidP="00EE073B">
      <w:pPr>
        <w:ind w:left="360"/>
        <w:rPr>
          <w:rFonts w:ascii="Arial" w:hAnsi="Arial" w:cs="Arial"/>
          <w:sz w:val="24"/>
          <w:szCs w:val="24"/>
        </w:rPr>
      </w:pPr>
    </w:p>
    <w:p w14:paraId="52F94EC7" w14:textId="15D63EF7" w:rsidR="00D67E8B" w:rsidRPr="00D67E8B" w:rsidRDefault="00D67E8B" w:rsidP="00D67E8B">
      <w:pPr>
        <w:pStyle w:val="ListParagraph"/>
        <w:numPr>
          <w:ilvl w:val="0"/>
          <w:numId w:val="20"/>
        </w:numPr>
        <w:rPr>
          <w:rFonts w:ascii="Arial" w:hAnsi="Arial" w:cs="Arial"/>
          <w:b/>
          <w:sz w:val="24"/>
          <w:szCs w:val="24"/>
        </w:rPr>
      </w:pPr>
      <w:r w:rsidRPr="00D67E8B">
        <w:rPr>
          <w:rFonts w:ascii="Arial" w:hAnsi="Arial" w:cs="Arial"/>
          <w:b/>
          <w:sz w:val="24"/>
          <w:szCs w:val="24"/>
        </w:rPr>
        <w:lastRenderedPageBreak/>
        <w:t>Please provide any other relevant information that may assist the LPA with determining the nutrient burden of your proposal or any mitigation you wish to submit in support.</w:t>
      </w:r>
    </w:p>
    <w:p w14:paraId="100DFE08" w14:textId="31F82C1E" w:rsidR="00D67E8B" w:rsidRDefault="00D67E8B" w:rsidP="00EE073B">
      <w:pPr>
        <w:ind w:left="360"/>
      </w:pPr>
    </w:p>
    <w:p w14:paraId="18C14082" w14:textId="1178B253" w:rsidR="00D67E8B" w:rsidRDefault="00D67E8B" w:rsidP="00EE073B">
      <w:pPr>
        <w:ind w:left="360"/>
      </w:pPr>
    </w:p>
    <w:p w14:paraId="5E5DDA5D" w14:textId="69A9E063" w:rsidR="00D67E8B" w:rsidRDefault="00D67E8B" w:rsidP="00EE073B">
      <w:pPr>
        <w:ind w:left="360"/>
      </w:pPr>
    </w:p>
    <w:p w14:paraId="351224B6" w14:textId="4CFF7822" w:rsidR="00D67E8B" w:rsidRDefault="00D67E8B" w:rsidP="00EE073B">
      <w:pPr>
        <w:ind w:left="360"/>
      </w:pPr>
    </w:p>
    <w:p w14:paraId="7FB07E20" w14:textId="054FCBDB" w:rsidR="00D67E8B" w:rsidRDefault="00D67E8B" w:rsidP="00EE073B">
      <w:pPr>
        <w:ind w:left="360"/>
      </w:pPr>
    </w:p>
    <w:p w14:paraId="614C43E2" w14:textId="00FBE8F0" w:rsidR="00D67E8B" w:rsidRDefault="00D67E8B" w:rsidP="00EE073B">
      <w:pPr>
        <w:ind w:left="360"/>
      </w:pPr>
    </w:p>
    <w:p w14:paraId="19CD47E2" w14:textId="77777777" w:rsidR="00D67E8B" w:rsidRPr="00554173" w:rsidRDefault="00D67E8B" w:rsidP="00D67E8B">
      <w:pPr>
        <w:pStyle w:val="department-address-title"/>
        <w:shd w:val="clear" w:color="auto" w:fill="FFFFFF"/>
        <w:spacing w:before="0" w:beforeAutospacing="0" w:after="15" w:afterAutospacing="0"/>
        <w:rPr>
          <w:rStyle w:val="normaltextrun"/>
          <w:rFonts w:ascii="Arial" w:hAnsi="Arial" w:cs="Arial"/>
          <w:b/>
          <w:bCs/>
          <w:sz w:val="24"/>
          <w:szCs w:val="24"/>
        </w:rPr>
      </w:pPr>
      <w:r w:rsidRPr="00554173">
        <w:rPr>
          <w:rStyle w:val="normaltextrun"/>
          <w:rFonts w:ascii="Arial" w:hAnsi="Arial" w:cs="Arial"/>
          <w:b/>
          <w:bCs/>
          <w:sz w:val="24"/>
          <w:szCs w:val="24"/>
        </w:rPr>
        <w:t xml:space="preserve">Please ensure that </w:t>
      </w:r>
      <w:r w:rsidRPr="004F5016">
        <w:rPr>
          <w:rStyle w:val="normaltextrun"/>
          <w:rFonts w:ascii="Arial" w:hAnsi="Arial" w:cs="Arial"/>
          <w:b/>
          <w:bCs/>
          <w:sz w:val="24"/>
          <w:szCs w:val="24"/>
        </w:rPr>
        <w:t xml:space="preserve">all </w:t>
      </w:r>
      <w:r w:rsidRPr="00554173">
        <w:rPr>
          <w:rStyle w:val="normaltextrun"/>
          <w:rFonts w:ascii="Arial" w:hAnsi="Arial" w:cs="Arial"/>
          <w:b/>
          <w:bCs/>
          <w:sz w:val="24"/>
          <w:szCs w:val="24"/>
        </w:rPr>
        <w:t xml:space="preserve">questions have been completed and </w:t>
      </w:r>
      <w:r>
        <w:rPr>
          <w:rStyle w:val="normaltextrun"/>
          <w:rFonts w:ascii="Arial" w:hAnsi="Arial" w:cs="Arial"/>
          <w:b/>
          <w:bCs/>
          <w:sz w:val="24"/>
          <w:szCs w:val="24"/>
        </w:rPr>
        <w:t xml:space="preserve">then please </w:t>
      </w:r>
      <w:r w:rsidRPr="00554173">
        <w:rPr>
          <w:rStyle w:val="normaltextrun"/>
          <w:rFonts w:ascii="Arial" w:hAnsi="Arial" w:cs="Arial"/>
          <w:b/>
          <w:bCs/>
          <w:sz w:val="24"/>
          <w:szCs w:val="24"/>
        </w:rPr>
        <w:t xml:space="preserve">return </w:t>
      </w:r>
      <w:r>
        <w:rPr>
          <w:rStyle w:val="normaltextrun"/>
          <w:rFonts w:ascii="Arial" w:hAnsi="Arial" w:cs="Arial"/>
          <w:b/>
          <w:bCs/>
          <w:sz w:val="24"/>
          <w:szCs w:val="24"/>
        </w:rPr>
        <w:t xml:space="preserve">the form via e-mail to </w:t>
      </w:r>
      <w:hyperlink r:id="rId17" w:history="1">
        <w:r w:rsidRPr="00F915A2">
          <w:rPr>
            <w:rStyle w:val="Hyperlink"/>
            <w:rFonts w:ascii="Arial" w:hAnsi="Arial" w:cs="Arial"/>
            <w:b/>
            <w:bCs/>
            <w:sz w:val="24"/>
            <w:szCs w:val="24"/>
          </w:rPr>
          <w:t>planning.support.team@pembrokeshire.gov.uk</w:t>
        </w:r>
      </w:hyperlink>
    </w:p>
    <w:p w14:paraId="734B7141" w14:textId="77777777" w:rsidR="00D67E8B" w:rsidRPr="00554173" w:rsidRDefault="00D67E8B" w:rsidP="00D67E8B">
      <w:pPr>
        <w:pStyle w:val="department-address-title"/>
        <w:shd w:val="clear" w:color="auto" w:fill="FFFFFF"/>
        <w:spacing w:before="0" w:beforeAutospacing="0" w:after="15" w:afterAutospacing="0"/>
        <w:rPr>
          <w:rStyle w:val="normaltextrun"/>
          <w:rFonts w:ascii="Arial" w:hAnsi="Arial" w:cs="Arial"/>
          <w:b/>
          <w:bCs/>
          <w:sz w:val="24"/>
          <w:szCs w:val="24"/>
        </w:rPr>
      </w:pPr>
    </w:p>
    <w:p w14:paraId="3044C7BF" w14:textId="77777777" w:rsidR="00D67E8B" w:rsidRPr="00554173" w:rsidRDefault="00D67E8B" w:rsidP="00D67E8B">
      <w:pPr>
        <w:rPr>
          <w:rFonts w:ascii="Arial" w:hAnsi="Arial" w:cs="Arial"/>
          <w:b/>
          <w:bCs/>
          <w:sz w:val="24"/>
          <w:szCs w:val="24"/>
        </w:rPr>
      </w:pPr>
      <w:r w:rsidRPr="00554173">
        <w:rPr>
          <w:rFonts w:ascii="Arial" w:hAnsi="Arial" w:cs="Arial"/>
          <w:b/>
          <w:bCs/>
          <w:sz w:val="24"/>
          <w:szCs w:val="24"/>
        </w:rPr>
        <w:t>Thank you,</w:t>
      </w:r>
    </w:p>
    <w:p w14:paraId="59AFAB0C" w14:textId="6852D05C" w:rsidR="00D67E8B" w:rsidRPr="00554173" w:rsidRDefault="00D67E8B" w:rsidP="00D67E8B">
      <w:pPr>
        <w:spacing w:before="240"/>
        <w:rPr>
          <w:rFonts w:ascii="Arial" w:hAnsi="Arial" w:cs="Arial"/>
          <w:b/>
          <w:bCs/>
          <w:sz w:val="24"/>
          <w:szCs w:val="24"/>
        </w:rPr>
      </w:pPr>
      <w:r w:rsidRPr="00554173">
        <w:rPr>
          <w:rFonts w:ascii="Arial" w:hAnsi="Arial" w:cs="Arial"/>
          <w:b/>
          <w:bCs/>
          <w:sz w:val="24"/>
          <w:szCs w:val="24"/>
        </w:rPr>
        <w:t xml:space="preserve">Development </w:t>
      </w:r>
      <w:r>
        <w:rPr>
          <w:rFonts w:ascii="Arial" w:hAnsi="Arial" w:cs="Arial"/>
          <w:b/>
          <w:bCs/>
          <w:sz w:val="24"/>
          <w:szCs w:val="24"/>
        </w:rPr>
        <w:t>and Conservation Management Services (Pembrokeshire County Council)</w:t>
      </w:r>
    </w:p>
    <w:p w14:paraId="0A41D1A2" w14:textId="501B950E" w:rsidR="00D67E8B" w:rsidRPr="00EE073B" w:rsidRDefault="00D67E8B" w:rsidP="00EE073B">
      <w:pPr>
        <w:ind w:left="360"/>
      </w:pPr>
    </w:p>
    <w:p w14:paraId="7FE5B0B2" w14:textId="77777777" w:rsidR="0020722D" w:rsidRDefault="0020722D">
      <w:pPr>
        <w:spacing w:after="160" w:line="259" w:lineRule="auto"/>
        <w:rPr>
          <w:rFonts w:ascii="Arial" w:hAnsi="Arial" w:cs="Arial"/>
          <w:sz w:val="24"/>
          <w:szCs w:val="24"/>
        </w:rPr>
      </w:pPr>
      <w:r>
        <w:rPr>
          <w:rFonts w:ascii="Arial" w:hAnsi="Arial" w:cs="Arial"/>
          <w:sz w:val="24"/>
          <w:szCs w:val="24"/>
        </w:rPr>
        <w:br w:type="page"/>
      </w:r>
    </w:p>
    <w:p w14:paraId="039E1E33" w14:textId="161ACBDB" w:rsidR="0020722D" w:rsidRPr="00D466E5" w:rsidRDefault="0020722D" w:rsidP="00D65AAB">
      <w:pPr>
        <w:rPr>
          <w:rFonts w:ascii="Arial" w:hAnsi="Arial" w:cs="Arial"/>
          <w:b/>
          <w:sz w:val="24"/>
          <w:szCs w:val="24"/>
        </w:rPr>
      </w:pPr>
      <w:r w:rsidRPr="00D466E5">
        <w:rPr>
          <w:rFonts w:ascii="Arial" w:hAnsi="Arial" w:cs="Arial"/>
          <w:b/>
          <w:sz w:val="24"/>
          <w:szCs w:val="24"/>
        </w:rPr>
        <w:lastRenderedPageBreak/>
        <w:t>Document Control Sheet</w:t>
      </w:r>
    </w:p>
    <w:p w14:paraId="6DAF504E" w14:textId="77777777" w:rsidR="0020722D" w:rsidRDefault="0020722D" w:rsidP="00D65AAB">
      <w:pPr>
        <w:rPr>
          <w:rFonts w:ascii="Arial" w:hAnsi="Arial" w:cs="Arial"/>
          <w:b/>
          <w:sz w:val="24"/>
          <w:szCs w:val="24"/>
          <w:u w:val="single"/>
        </w:rPr>
      </w:pPr>
      <w:r w:rsidRPr="0020722D">
        <w:rPr>
          <w:rFonts w:ascii="Arial" w:hAnsi="Arial" w:cs="Arial"/>
          <w:sz w:val="24"/>
          <w:szCs w:val="24"/>
        </w:rPr>
        <w:t>This is a controlled document. It is the responsibility of the user to ensure that this document is current. Printed documents and locally copied files may become obsolete due to changes to the master document.</w:t>
      </w:r>
      <w:r w:rsidRPr="0020722D">
        <w:rPr>
          <w:rFonts w:ascii="Arial" w:hAnsi="Arial" w:cs="Arial"/>
          <w:b/>
          <w:sz w:val="24"/>
          <w:szCs w:val="24"/>
          <w:u w:val="single"/>
        </w:rPr>
        <w:t xml:space="preserve"> </w:t>
      </w:r>
    </w:p>
    <w:p w14:paraId="5D2B3434" w14:textId="4AC3D7ED" w:rsidR="0020722D" w:rsidRPr="00D466E5" w:rsidRDefault="0020722D" w:rsidP="00D65AAB">
      <w:pPr>
        <w:rPr>
          <w:rFonts w:ascii="Arial" w:hAnsi="Arial" w:cs="Arial"/>
          <w:b/>
          <w:sz w:val="24"/>
          <w:szCs w:val="24"/>
        </w:rPr>
      </w:pPr>
      <w:r w:rsidRPr="00D466E5">
        <w:rPr>
          <w:rFonts w:ascii="Arial" w:hAnsi="Arial" w:cs="Arial"/>
          <w:b/>
          <w:sz w:val="24"/>
          <w:szCs w:val="24"/>
        </w:rPr>
        <w:t>Revision History</w:t>
      </w:r>
    </w:p>
    <w:p w14:paraId="5CCE562C" w14:textId="19DC70E6" w:rsidR="0020722D" w:rsidRDefault="0020722D" w:rsidP="00D65AAB">
      <w:pPr>
        <w:rPr>
          <w:rFonts w:ascii="Arial" w:hAnsi="Arial" w:cs="Arial"/>
          <w:sz w:val="24"/>
          <w:szCs w:val="24"/>
        </w:rPr>
      </w:pPr>
      <w:r w:rsidRPr="0020722D">
        <w:rPr>
          <w:rFonts w:ascii="Arial" w:hAnsi="Arial" w:cs="Arial"/>
          <w:sz w:val="24"/>
          <w:szCs w:val="24"/>
        </w:rPr>
        <w:t xml:space="preserve">This document has the following history: </w:t>
      </w:r>
    </w:p>
    <w:tbl>
      <w:tblPr>
        <w:tblStyle w:val="TableGrid"/>
        <w:tblW w:w="9488" w:type="dxa"/>
        <w:jc w:val="center"/>
        <w:tblLook w:val="04A0" w:firstRow="1" w:lastRow="0" w:firstColumn="1" w:lastColumn="0" w:noHBand="0" w:noVBand="1"/>
        <w:tblCaption w:val="revision history"/>
        <w:tblDescription w:val="Version no, version date, summary of changes, author, quality assurance, authorised by"/>
      </w:tblPr>
      <w:tblGrid>
        <w:gridCol w:w="1373"/>
        <w:gridCol w:w="1418"/>
        <w:gridCol w:w="2283"/>
        <w:gridCol w:w="1126"/>
        <w:gridCol w:w="1622"/>
        <w:gridCol w:w="1666"/>
      </w:tblGrid>
      <w:tr w:rsidR="008E3447" w14:paraId="3785FEE2" w14:textId="77777777" w:rsidTr="00D466E5">
        <w:trPr>
          <w:cantSplit/>
          <w:trHeight w:val="539"/>
          <w:tblHeader/>
          <w:jc w:val="center"/>
        </w:trPr>
        <w:tc>
          <w:tcPr>
            <w:tcW w:w="1373" w:type="dxa"/>
            <w:shd w:val="clear" w:color="auto" w:fill="auto"/>
            <w:vAlign w:val="center"/>
          </w:tcPr>
          <w:p w14:paraId="7A1DA25A" w14:textId="32D2E036" w:rsidR="008E3447" w:rsidRPr="00D466E5" w:rsidRDefault="008E3447" w:rsidP="00D466E5">
            <w:pPr>
              <w:pStyle w:val="Heading5"/>
              <w:jc w:val="center"/>
              <w:outlineLvl w:val="4"/>
              <w:rPr>
                <w:rFonts w:ascii="Arial" w:hAnsi="Arial" w:cs="Arial"/>
                <w:b/>
                <w:color w:val="auto"/>
              </w:rPr>
            </w:pPr>
            <w:r w:rsidRPr="00D466E5">
              <w:rPr>
                <w:rFonts w:ascii="Arial" w:hAnsi="Arial" w:cs="Arial"/>
                <w:b/>
                <w:color w:val="auto"/>
              </w:rPr>
              <w:t>Version no.</w:t>
            </w:r>
          </w:p>
        </w:tc>
        <w:tc>
          <w:tcPr>
            <w:tcW w:w="1418" w:type="dxa"/>
            <w:shd w:val="clear" w:color="auto" w:fill="auto"/>
            <w:vAlign w:val="center"/>
          </w:tcPr>
          <w:p w14:paraId="5DEA407E" w14:textId="0AA4C4AD" w:rsidR="008E3447" w:rsidRPr="00D466E5" w:rsidRDefault="008E3447" w:rsidP="00D466E5">
            <w:pPr>
              <w:pStyle w:val="Heading5"/>
              <w:jc w:val="center"/>
              <w:outlineLvl w:val="4"/>
              <w:rPr>
                <w:rFonts w:ascii="Arial" w:hAnsi="Arial" w:cs="Arial"/>
                <w:b/>
                <w:color w:val="auto"/>
              </w:rPr>
            </w:pPr>
            <w:r w:rsidRPr="00D466E5">
              <w:rPr>
                <w:rFonts w:ascii="Arial" w:hAnsi="Arial" w:cs="Arial"/>
                <w:b/>
                <w:color w:val="auto"/>
              </w:rPr>
              <w:t>Version Date</w:t>
            </w:r>
          </w:p>
        </w:tc>
        <w:tc>
          <w:tcPr>
            <w:tcW w:w="2283" w:type="dxa"/>
            <w:shd w:val="clear" w:color="auto" w:fill="auto"/>
            <w:vAlign w:val="center"/>
          </w:tcPr>
          <w:p w14:paraId="7EB90DE4" w14:textId="04513480" w:rsidR="008E3447" w:rsidRPr="00D466E5" w:rsidRDefault="008E3447" w:rsidP="00D466E5">
            <w:pPr>
              <w:pStyle w:val="Heading5"/>
              <w:jc w:val="center"/>
              <w:outlineLvl w:val="4"/>
              <w:rPr>
                <w:rFonts w:ascii="Arial" w:hAnsi="Arial" w:cs="Arial"/>
                <w:b/>
                <w:color w:val="auto"/>
              </w:rPr>
            </w:pPr>
            <w:r w:rsidRPr="00D466E5">
              <w:rPr>
                <w:rFonts w:ascii="Arial" w:hAnsi="Arial" w:cs="Arial"/>
                <w:b/>
                <w:color w:val="auto"/>
              </w:rPr>
              <w:t>Summary of changes</w:t>
            </w:r>
          </w:p>
        </w:tc>
        <w:tc>
          <w:tcPr>
            <w:tcW w:w="1126" w:type="dxa"/>
            <w:shd w:val="clear" w:color="auto" w:fill="auto"/>
            <w:vAlign w:val="center"/>
          </w:tcPr>
          <w:p w14:paraId="1C56E827" w14:textId="74C64426" w:rsidR="008E3447" w:rsidRPr="00D466E5" w:rsidRDefault="008E3447" w:rsidP="00D466E5">
            <w:pPr>
              <w:pStyle w:val="Heading5"/>
              <w:jc w:val="center"/>
              <w:outlineLvl w:val="4"/>
              <w:rPr>
                <w:rFonts w:ascii="Arial" w:hAnsi="Arial" w:cs="Arial"/>
                <w:b/>
                <w:color w:val="auto"/>
              </w:rPr>
            </w:pPr>
            <w:r w:rsidRPr="00D466E5">
              <w:rPr>
                <w:rFonts w:ascii="Arial" w:hAnsi="Arial" w:cs="Arial"/>
                <w:b/>
                <w:color w:val="auto"/>
              </w:rPr>
              <w:t>Author</w:t>
            </w:r>
          </w:p>
        </w:tc>
        <w:tc>
          <w:tcPr>
            <w:tcW w:w="1622" w:type="dxa"/>
            <w:shd w:val="clear" w:color="auto" w:fill="auto"/>
          </w:tcPr>
          <w:p w14:paraId="66C77C5A" w14:textId="2BCC6BF4" w:rsidR="008E3447" w:rsidRPr="00D466E5" w:rsidRDefault="008E3447" w:rsidP="00D466E5">
            <w:pPr>
              <w:pStyle w:val="Heading5"/>
              <w:jc w:val="center"/>
              <w:outlineLvl w:val="4"/>
              <w:rPr>
                <w:rFonts w:ascii="Arial" w:hAnsi="Arial" w:cs="Arial"/>
                <w:b/>
                <w:color w:val="auto"/>
              </w:rPr>
            </w:pPr>
            <w:r w:rsidRPr="00D466E5">
              <w:rPr>
                <w:rFonts w:ascii="Arial" w:hAnsi="Arial" w:cs="Arial"/>
                <w:b/>
                <w:color w:val="auto"/>
              </w:rPr>
              <w:t>Quality Assurance</w:t>
            </w:r>
          </w:p>
        </w:tc>
        <w:tc>
          <w:tcPr>
            <w:tcW w:w="1666" w:type="dxa"/>
            <w:shd w:val="clear" w:color="auto" w:fill="auto"/>
            <w:vAlign w:val="center"/>
          </w:tcPr>
          <w:p w14:paraId="4D14F19D" w14:textId="19798A9E" w:rsidR="008E3447" w:rsidRPr="00D466E5" w:rsidRDefault="008E3447" w:rsidP="00D466E5">
            <w:pPr>
              <w:pStyle w:val="Heading5"/>
              <w:jc w:val="center"/>
              <w:outlineLvl w:val="4"/>
              <w:rPr>
                <w:rFonts w:ascii="Arial" w:hAnsi="Arial" w:cs="Arial"/>
                <w:b/>
                <w:color w:val="auto"/>
              </w:rPr>
            </w:pPr>
            <w:r w:rsidRPr="00D466E5">
              <w:rPr>
                <w:rFonts w:ascii="Arial" w:hAnsi="Arial" w:cs="Arial"/>
                <w:b/>
                <w:color w:val="auto"/>
              </w:rPr>
              <w:t>Authorised by</w:t>
            </w:r>
          </w:p>
        </w:tc>
      </w:tr>
      <w:tr w:rsidR="008E3447" w14:paraId="103A1014" w14:textId="77777777" w:rsidTr="00D466E5">
        <w:trPr>
          <w:trHeight w:val="489"/>
          <w:jc w:val="center"/>
        </w:trPr>
        <w:tc>
          <w:tcPr>
            <w:tcW w:w="1373" w:type="dxa"/>
            <w:vAlign w:val="center"/>
          </w:tcPr>
          <w:p w14:paraId="2A8FFEB1" w14:textId="39E22E45" w:rsidR="008E3447" w:rsidRDefault="008E3447" w:rsidP="007A41B9">
            <w:pPr>
              <w:spacing w:line="240" w:lineRule="auto"/>
              <w:rPr>
                <w:rFonts w:ascii="Arial" w:hAnsi="Arial" w:cs="Arial"/>
                <w:sz w:val="24"/>
                <w:szCs w:val="24"/>
              </w:rPr>
            </w:pPr>
            <w:r>
              <w:rPr>
                <w:rFonts w:ascii="Arial" w:hAnsi="Arial" w:cs="Arial"/>
                <w:sz w:val="24"/>
                <w:szCs w:val="24"/>
              </w:rPr>
              <w:t>1</w:t>
            </w:r>
          </w:p>
        </w:tc>
        <w:tc>
          <w:tcPr>
            <w:tcW w:w="1418" w:type="dxa"/>
            <w:vAlign w:val="center"/>
          </w:tcPr>
          <w:p w14:paraId="712A96ED" w14:textId="68A93D83" w:rsidR="008E3447" w:rsidRDefault="00FE59C5" w:rsidP="007A41B9">
            <w:pPr>
              <w:spacing w:line="240" w:lineRule="auto"/>
              <w:jc w:val="center"/>
              <w:rPr>
                <w:rFonts w:ascii="Arial" w:hAnsi="Arial" w:cs="Arial"/>
                <w:sz w:val="24"/>
                <w:szCs w:val="24"/>
              </w:rPr>
            </w:pPr>
            <w:r>
              <w:rPr>
                <w:rFonts w:ascii="Arial" w:hAnsi="Arial" w:cs="Arial"/>
                <w:sz w:val="24"/>
                <w:szCs w:val="24"/>
              </w:rPr>
              <w:t>16</w:t>
            </w:r>
            <w:r w:rsidR="00884C02">
              <w:rPr>
                <w:rFonts w:ascii="Arial" w:hAnsi="Arial" w:cs="Arial"/>
                <w:sz w:val="24"/>
                <w:szCs w:val="24"/>
              </w:rPr>
              <w:t>/12/2022</w:t>
            </w:r>
          </w:p>
        </w:tc>
        <w:tc>
          <w:tcPr>
            <w:tcW w:w="2283" w:type="dxa"/>
            <w:vAlign w:val="center"/>
          </w:tcPr>
          <w:p w14:paraId="09ECFF02" w14:textId="2E0A8F85" w:rsidR="008E3447" w:rsidRDefault="008E3447" w:rsidP="007A41B9">
            <w:pPr>
              <w:spacing w:line="240" w:lineRule="auto"/>
              <w:jc w:val="center"/>
              <w:rPr>
                <w:rFonts w:ascii="Arial" w:hAnsi="Arial" w:cs="Arial"/>
                <w:sz w:val="24"/>
                <w:szCs w:val="24"/>
              </w:rPr>
            </w:pPr>
            <w:r>
              <w:rPr>
                <w:rFonts w:ascii="Arial" w:hAnsi="Arial" w:cs="Arial"/>
                <w:sz w:val="24"/>
                <w:szCs w:val="24"/>
              </w:rPr>
              <w:t>Draft for review</w:t>
            </w:r>
          </w:p>
        </w:tc>
        <w:tc>
          <w:tcPr>
            <w:tcW w:w="1126" w:type="dxa"/>
            <w:vAlign w:val="center"/>
          </w:tcPr>
          <w:p w14:paraId="63FF9B68" w14:textId="029635D0" w:rsidR="008E3447" w:rsidRDefault="008E3447" w:rsidP="007A41B9">
            <w:pPr>
              <w:spacing w:line="240" w:lineRule="auto"/>
              <w:jc w:val="center"/>
              <w:rPr>
                <w:rFonts w:ascii="Arial" w:hAnsi="Arial" w:cs="Arial"/>
                <w:sz w:val="24"/>
                <w:szCs w:val="24"/>
              </w:rPr>
            </w:pPr>
            <w:r>
              <w:rPr>
                <w:rFonts w:ascii="Arial" w:hAnsi="Arial" w:cs="Arial"/>
                <w:sz w:val="24"/>
                <w:szCs w:val="24"/>
              </w:rPr>
              <w:t>JG</w:t>
            </w:r>
          </w:p>
        </w:tc>
        <w:tc>
          <w:tcPr>
            <w:tcW w:w="1622" w:type="dxa"/>
          </w:tcPr>
          <w:p w14:paraId="5F4BB242" w14:textId="163ADF2D" w:rsidR="008E3447" w:rsidRDefault="00FE59C5" w:rsidP="007A41B9">
            <w:pPr>
              <w:spacing w:line="240" w:lineRule="auto"/>
              <w:jc w:val="center"/>
              <w:rPr>
                <w:rFonts w:ascii="Arial" w:hAnsi="Arial" w:cs="Arial"/>
                <w:sz w:val="24"/>
                <w:szCs w:val="24"/>
              </w:rPr>
            </w:pPr>
            <w:r>
              <w:rPr>
                <w:rFonts w:ascii="Arial" w:hAnsi="Arial" w:cs="Arial"/>
                <w:sz w:val="24"/>
                <w:szCs w:val="24"/>
              </w:rPr>
              <w:t>KT, RB</w:t>
            </w:r>
          </w:p>
        </w:tc>
        <w:tc>
          <w:tcPr>
            <w:tcW w:w="1666" w:type="dxa"/>
            <w:vAlign w:val="center"/>
          </w:tcPr>
          <w:p w14:paraId="5FF9E103" w14:textId="2B202BD0" w:rsidR="008E3447" w:rsidRDefault="001B1EA3" w:rsidP="007A41B9">
            <w:pPr>
              <w:spacing w:line="240" w:lineRule="auto"/>
              <w:jc w:val="center"/>
              <w:rPr>
                <w:rFonts w:ascii="Arial" w:hAnsi="Arial" w:cs="Arial"/>
                <w:sz w:val="24"/>
                <w:szCs w:val="24"/>
              </w:rPr>
            </w:pPr>
            <w:r>
              <w:rPr>
                <w:rFonts w:ascii="Arial" w:hAnsi="Arial" w:cs="Arial"/>
                <w:sz w:val="24"/>
                <w:szCs w:val="24"/>
              </w:rPr>
              <w:t>NG, BS</w:t>
            </w:r>
          </w:p>
        </w:tc>
      </w:tr>
    </w:tbl>
    <w:p w14:paraId="38E3E42C" w14:textId="77777777" w:rsidR="0020722D" w:rsidRPr="0020722D" w:rsidRDefault="0020722D" w:rsidP="00D65AAB">
      <w:pPr>
        <w:rPr>
          <w:rFonts w:ascii="Arial" w:hAnsi="Arial" w:cs="Arial"/>
          <w:sz w:val="24"/>
          <w:szCs w:val="24"/>
        </w:rPr>
      </w:pPr>
    </w:p>
    <w:p w14:paraId="3E5D3D23" w14:textId="77777777" w:rsidR="00D65AAB" w:rsidRPr="00554173" w:rsidRDefault="00D65AAB">
      <w:pPr>
        <w:rPr>
          <w:rFonts w:ascii="Arial" w:hAnsi="Arial" w:cs="Arial"/>
          <w:b/>
          <w:bCs/>
          <w:sz w:val="24"/>
          <w:szCs w:val="24"/>
        </w:rPr>
      </w:pPr>
    </w:p>
    <w:sectPr w:rsidR="00D65AAB" w:rsidRPr="00554173" w:rsidSect="006454E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36B55" w14:textId="77777777" w:rsidR="00EE518A" w:rsidRDefault="00EE518A" w:rsidP="007A48D5">
      <w:pPr>
        <w:spacing w:after="0" w:line="240" w:lineRule="auto"/>
      </w:pPr>
      <w:r>
        <w:separator/>
      </w:r>
    </w:p>
  </w:endnote>
  <w:endnote w:type="continuationSeparator" w:id="0">
    <w:p w14:paraId="14E12F17" w14:textId="77777777" w:rsidR="00EE518A" w:rsidRDefault="00EE518A" w:rsidP="007A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129310"/>
      <w:docPartObj>
        <w:docPartGallery w:val="Page Numbers (Bottom of Page)"/>
        <w:docPartUnique/>
      </w:docPartObj>
    </w:sdtPr>
    <w:sdtEndPr>
      <w:rPr>
        <w:noProof/>
      </w:rPr>
    </w:sdtEndPr>
    <w:sdtContent>
      <w:p w14:paraId="70A53D94" w14:textId="5F753BAA" w:rsidR="00C74250" w:rsidRDefault="00C74250">
        <w:pPr>
          <w:pStyle w:val="Footer"/>
          <w:jc w:val="center"/>
        </w:pPr>
        <w:r>
          <w:fldChar w:fldCharType="begin"/>
        </w:r>
        <w:r>
          <w:instrText xml:space="preserve"> PAGE   \* MERGEFORMAT </w:instrText>
        </w:r>
        <w:r>
          <w:fldChar w:fldCharType="separate"/>
        </w:r>
        <w:r w:rsidR="00FB5F13">
          <w:rPr>
            <w:noProof/>
          </w:rPr>
          <w:t>10</w:t>
        </w:r>
        <w:r>
          <w:rPr>
            <w:noProof/>
          </w:rPr>
          <w:fldChar w:fldCharType="end"/>
        </w:r>
      </w:p>
    </w:sdtContent>
  </w:sdt>
  <w:p w14:paraId="28363E4C" w14:textId="77777777" w:rsidR="00C74250" w:rsidRDefault="00C74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17373" w14:textId="77777777" w:rsidR="00EE518A" w:rsidRDefault="00EE518A" w:rsidP="007A48D5">
      <w:pPr>
        <w:spacing w:after="0" w:line="240" w:lineRule="auto"/>
      </w:pPr>
      <w:r>
        <w:separator/>
      </w:r>
    </w:p>
  </w:footnote>
  <w:footnote w:type="continuationSeparator" w:id="0">
    <w:p w14:paraId="26893640" w14:textId="77777777" w:rsidR="00EE518A" w:rsidRDefault="00EE518A" w:rsidP="007A4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4089" w14:textId="244C7073" w:rsidR="007A48D5" w:rsidRDefault="007A48D5" w:rsidP="00E46E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058"/>
    <w:multiLevelType w:val="hybridMultilevel"/>
    <w:tmpl w:val="7160FDC6"/>
    <w:lvl w:ilvl="0" w:tplc="8BCED2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F0EEB"/>
    <w:multiLevelType w:val="hybridMultilevel"/>
    <w:tmpl w:val="005E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C3BB9"/>
    <w:multiLevelType w:val="multilevel"/>
    <w:tmpl w:val="DCF8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67B09"/>
    <w:multiLevelType w:val="hybridMultilevel"/>
    <w:tmpl w:val="F4D06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E338A"/>
    <w:multiLevelType w:val="hybridMultilevel"/>
    <w:tmpl w:val="1070E478"/>
    <w:lvl w:ilvl="0" w:tplc="8BCED23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823755"/>
    <w:multiLevelType w:val="hybridMultilevel"/>
    <w:tmpl w:val="1314439A"/>
    <w:lvl w:ilvl="0" w:tplc="8BCED2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D2BDE"/>
    <w:multiLevelType w:val="hybridMultilevel"/>
    <w:tmpl w:val="98EE4E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7346CB"/>
    <w:multiLevelType w:val="multilevel"/>
    <w:tmpl w:val="E2BE3C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0836EAB"/>
    <w:multiLevelType w:val="multilevel"/>
    <w:tmpl w:val="E2BE3C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9473EA8"/>
    <w:multiLevelType w:val="hybridMultilevel"/>
    <w:tmpl w:val="F4D06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44B1A"/>
    <w:multiLevelType w:val="hybridMultilevel"/>
    <w:tmpl w:val="9746DDCC"/>
    <w:lvl w:ilvl="0" w:tplc="8BCED2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B5FB5"/>
    <w:multiLevelType w:val="hybridMultilevel"/>
    <w:tmpl w:val="DB40E1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311620"/>
    <w:multiLevelType w:val="hybridMultilevel"/>
    <w:tmpl w:val="F4D06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38291A"/>
    <w:multiLevelType w:val="hybridMultilevel"/>
    <w:tmpl w:val="0C36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70A62"/>
    <w:multiLevelType w:val="hybridMultilevel"/>
    <w:tmpl w:val="F4D06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C32FE5"/>
    <w:multiLevelType w:val="hybridMultilevel"/>
    <w:tmpl w:val="33CA2A10"/>
    <w:lvl w:ilvl="0" w:tplc="8BCED23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353057"/>
    <w:multiLevelType w:val="hybridMultilevel"/>
    <w:tmpl w:val="5A9698C8"/>
    <w:lvl w:ilvl="0" w:tplc="8BCED23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9F77DF"/>
    <w:multiLevelType w:val="hybridMultilevel"/>
    <w:tmpl w:val="3526507C"/>
    <w:lvl w:ilvl="0" w:tplc="8BCED2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41679"/>
    <w:multiLevelType w:val="hybridMultilevel"/>
    <w:tmpl w:val="F4D06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630BE4"/>
    <w:multiLevelType w:val="hybridMultilevel"/>
    <w:tmpl w:val="114255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E01A13"/>
    <w:multiLevelType w:val="hybridMultilevel"/>
    <w:tmpl w:val="86A25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41772A"/>
    <w:multiLevelType w:val="hybridMultilevel"/>
    <w:tmpl w:val="D04E0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6B5ECC"/>
    <w:multiLevelType w:val="hybridMultilevel"/>
    <w:tmpl w:val="F4D06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2951D7"/>
    <w:multiLevelType w:val="hybridMultilevel"/>
    <w:tmpl w:val="F1504BD2"/>
    <w:lvl w:ilvl="0" w:tplc="8BCED2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AC6DE3"/>
    <w:multiLevelType w:val="hybridMultilevel"/>
    <w:tmpl w:val="BE60DD1C"/>
    <w:lvl w:ilvl="0" w:tplc="8BCED23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2"/>
  </w:num>
  <w:num w:numId="5">
    <w:abstractNumId w:val="20"/>
  </w:num>
  <w:num w:numId="6">
    <w:abstractNumId w:val="21"/>
  </w:num>
  <w:num w:numId="7">
    <w:abstractNumId w:val="19"/>
  </w:num>
  <w:num w:numId="8">
    <w:abstractNumId w:val="11"/>
  </w:num>
  <w:num w:numId="9">
    <w:abstractNumId w:val="1"/>
  </w:num>
  <w:num w:numId="10">
    <w:abstractNumId w:val="10"/>
  </w:num>
  <w:num w:numId="11">
    <w:abstractNumId w:val="5"/>
  </w:num>
  <w:num w:numId="12">
    <w:abstractNumId w:val="15"/>
  </w:num>
  <w:num w:numId="13">
    <w:abstractNumId w:val="4"/>
  </w:num>
  <w:num w:numId="14">
    <w:abstractNumId w:val="16"/>
  </w:num>
  <w:num w:numId="15">
    <w:abstractNumId w:val="0"/>
  </w:num>
  <w:num w:numId="16">
    <w:abstractNumId w:val="17"/>
  </w:num>
  <w:num w:numId="17">
    <w:abstractNumId w:val="23"/>
  </w:num>
  <w:num w:numId="18">
    <w:abstractNumId w:val="24"/>
  </w:num>
  <w:num w:numId="19">
    <w:abstractNumId w:val="13"/>
  </w:num>
  <w:num w:numId="20">
    <w:abstractNumId w:val="3"/>
  </w:num>
  <w:num w:numId="21">
    <w:abstractNumId w:val="14"/>
  </w:num>
  <w:num w:numId="22">
    <w:abstractNumId w:val="18"/>
  </w:num>
  <w:num w:numId="23">
    <w:abstractNumId w:val="12"/>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59"/>
    <w:rsid w:val="000318EF"/>
    <w:rsid w:val="00070331"/>
    <w:rsid w:val="000A545A"/>
    <w:rsid w:val="000D5D04"/>
    <w:rsid w:val="000F372A"/>
    <w:rsid w:val="00113314"/>
    <w:rsid w:val="00115DAE"/>
    <w:rsid w:val="0014251E"/>
    <w:rsid w:val="001A0AAA"/>
    <w:rsid w:val="001A333E"/>
    <w:rsid w:val="001B1EA3"/>
    <w:rsid w:val="001B1EE9"/>
    <w:rsid w:val="001D507E"/>
    <w:rsid w:val="001D642E"/>
    <w:rsid w:val="001E0825"/>
    <w:rsid w:val="0020722D"/>
    <w:rsid w:val="002074C0"/>
    <w:rsid w:val="00214F3C"/>
    <w:rsid w:val="00280396"/>
    <w:rsid w:val="002824FC"/>
    <w:rsid w:val="00282C96"/>
    <w:rsid w:val="00287788"/>
    <w:rsid w:val="002918B8"/>
    <w:rsid w:val="00291D60"/>
    <w:rsid w:val="002A2877"/>
    <w:rsid w:val="002A5365"/>
    <w:rsid w:val="002B07D0"/>
    <w:rsid w:val="002C77A6"/>
    <w:rsid w:val="002D7BBE"/>
    <w:rsid w:val="002E1753"/>
    <w:rsid w:val="00332C54"/>
    <w:rsid w:val="00345579"/>
    <w:rsid w:val="00380473"/>
    <w:rsid w:val="003837C6"/>
    <w:rsid w:val="003876E1"/>
    <w:rsid w:val="003911C7"/>
    <w:rsid w:val="00391A03"/>
    <w:rsid w:val="003A123D"/>
    <w:rsid w:val="003A4C57"/>
    <w:rsid w:val="00410F72"/>
    <w:rsid w:val="0041300A"/>
    <w:rsid w:val="0041699D"/>
    <w:rsid w:val="004227F9"/>
    <w:rsid w:val="00443BB6"/>
    <w:rsid w:val="00467B69"/>
    <w:rsid w:val="00481140"/>
    <w:rsid w:val="004D1302"/>
    <w:rsid w:val="004E7B7A"/>
    <w:rsid w:val="004F5016"/>
    <w:rsid w:val="005045E3"/>
    <w:rsid w:val="00526D17"/>
    <w:rsid w:val="0053163A"/>
    <w:rsid w:val="0054780B"/>
    <w:rsid w:val="005508AF"/>
    <w:rsid w:val="00554173"/>
    <w:rsid w:val="00561054"/>
    <w:rsid w:val="005657B8"/>
    <w:rsid w:val="00582F53"/>
    <w:rsid w:val="0058343E"/>
    <w:rsid w:val="005B2B63"/>
    <w:rsid w:val="005C35C9"/>
    <w:rsid w:val="00627C4C"/>
    <w:rsid w:val="00633A55"/>
    <w:rsid w:val="00643C2E"/>
    <w:rsid w:val="00665F89"/>
    <w:rsid w:val="006668EA"/>
    <w:rsid w:val="0067367E"/>
    <w:rsid w:val="006A6AF2"/>
    <w:rsid w:val="006C0452"/>
    <w:rsid w:val="006E6C5C"/>
    <w:rsid w:val="006F1D2A"/>
    <w:rsid w:val="007177C1"/>
    <w:rsid w:val="007329B2"/>
    <w:rsid w:val="00734305"/>
    <w:rsid w:val="00745308"/>
    <w:rsid w:val="007635EE"/>
    <w:rsid w:val="00781A12"/>
    <w:rsid w:val="00794293"/>
    <w:rsid w:val="007A107E"/>
    <w:rsid w:val="007A397D"/>
    <w:rsid w:val="007A41B9"/>
    <w:rsid w:val="007A48D5"/>
    <w:rsid w:val="007B2D8F"/>
    <w:rsid w:val="007C494D"/>
    <w:rsid w:val="007D3874"/>
    <w:rsid w:val="007D5057"/>
    <w:rsid w:val="00837875"/>
    <w:rsid w:val="00842B3B"/>
    <w:rsid w:val="00856B4A"/>
    <w:rsid w:val="00867DD2"/>
    <w:rsid w:val="00882DE1"/>
    <w:rsid w:val="00884C02"/>
    <w:rsid w:val="008A02AD"/>
    <w:rsid w:val="008B0793"/>
    <w:rsid w:val="008C5B3B"/>
    <w:rsid w:val="008E3447"/>
    <w:rsid w:val="008E3A84"/>
    <w:rsid w:val="008F0514"/>
    <w:rsid w:val="00906263"/>
    <w:rsid w:val="0091226F"/>
    <w:rsid w:val="00913292"/>
    <w:rsid w:val="009509B6"/>
    <w:rsid w:val="0096114A"/>
    <w:rsid w:val="009B2741"/>
    <w:rsid w:val="00A144C3"/>
    <w:rsid w:val="00A60361"/>
    <w:rsid w:val="00A9427D"/>
    <w:rsid w:val="00A95614"/>
    <w:rsid w:val="00AA24F9"/>
    <w:rsid w:val="00AA4434"/>
    <w:rsid w:val="00AA77A4"/>
    <w:rsid w:val="00AC493C"/>
    <w:rsid w:val="00B10BE8"/>
    <w:rsid w:val="00B15860"/>
    <w:rsid w:val="00B2332E"/>
    <w:rsid w:val="00B32AFA"/>
    <w:rsid w:val="00B4358C"/>
    <w:rsid w:val="00B458FF"/>
    <w:rsid w:val="00B7018F"/>
    <w:rsid w:val="00B7182E"/>
    <w:rsid w:val="00B7591F"/>
    <w:rsid w:val="00BA7700"/>
    <w:rsid w:val="00BB47BC"/>
    <w:rsid w:val="00BF6637"/>
    <w:rsid w:val="00C15A47"/>
    <w:rsid w:val="00C428EE"/>
    <w:rsid w:val="00C652A6"/>
    <w:rsid w:val="00C654A2"/>
    <w:rsid w:val="00C74250"/>
    <w:rsid w:val="00C8218A"/>
    <w:rsid w:val="00C84F53"/>
    <w:rsid w:val="00CA0B55"/>
    <w:rsid w:val="00CB1A13"/>
    <w:rsid w:val="00CB300C"/>
    <w:rsid w:val="00CC6A8A"/>
    <w:rsid w:val="00CD31FE"/>
    <w:rsid w:val="00D0112F"/>
    <w:rsid w:val="00D03A12"/>
    <w:rsid w:val="00D06B2C"/>
    <w:rsid w:val="00D15AC3"/>
    <w:rsid w:val="00D201A3"/>
    <w:rsid w:val="00D466E5"/>
    <w:rsid w:val="00D60E58"/>
    <w:rsid w:val="00D65AAB"/>
    <w:rsid w:val="00D67E8B"/>
    <w:rsid w:val="00D770D5"/>
    <w:rsid w:val="00D8048E"/>
    <w:rsid w:val="00D820C0"/>
    <w:rsid w:val="00D848D1"/>
    <w:rsid w:val="00DB1152"/>
    <w:rsid w:val="00DB383F"/>
    <w:rsid w:val="00DE1AC0"/>
    <w:rsid w:val="00E35728"/>
    <w:rsid w:val="00E46E3F"/>
    <w:rsid w:val="00E534FB"/>
    <w:rsid w:val="00E8266D"/>
    <w:rsid w:val="00E82EFF"/>
    <w:rsid w:val="00E871DD"/>
    <w:rsid w:val="00EB1F51"/>
    <w:rsid w:val="00EB261B"/>
    <w:rsid w:val="00EB4576"/>
    <w:rsid w:val="00EB7C6A"/>
    <w:rsid w:val="00ED13D3"/>
    <w:rsid w:val="00ED22B9"/>
    <w:rsid w:val="00EE073B"/>
    <w:rsid w:val="00EE518A"/>
    <w:rsid w:val="00EF2D86"/>
    <w:rsid w:val="00F379A7"/>
    <w:rsid w:val="00F43B31"/>
    <w:rsid w:val="00F45354"/>
    <w:rsid w:val="00F52C06"/>
    <w:rsid w:val="00F638F4"/>
    <w:rsid w:val="00F80359"/>
    <w:rsid w:val="00F842D3"/>
    <w:rsid w:val="00F915A2"/>
    <w:rsid w:val="00FB5310"/>
    <w:rsid w:val="00FB5F13"/>
    <w:rsid w:val="00FE58D0"/>
    <w:rsid w:val="00FE5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D2CA3"/>
  <w15:chartTrackingRefBased/>
  <w15:docId w15:val="{B66AA76F-7A47-42D8-A7C5-1D33D1CF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359"/>
    <w:pPr>
      <w:spacing w:after="200" w:line="276" w:lineRule="auto"/>
    </w:pPr>
  </w:style>
  <w:style w:type="paragraph" w:styleId="Heading1">
    <w:name w:val="heading 1"/>
    <w:basedOn w:val="Normal"/>
    <w:next w:val="Normal"/>
    <w:link w:val="Heading1Char"/>
    <w:qFormat/>
    <w:rsid w:val="00F80359"/>
    <w:pPr>
      <w:keepNext/>
      <w:autoSpaceDE w:val="0"/>
      <w:autoSpaceDN w:val="0"/>
      <w:adjustRightInd w:val="0"/>
      <w:spacing w:after="0" w:line="240" w:lineRule="auto"/>
      <w:outlineLvl w:val="0"/>
    </w:pPr>
    <w:rPr>
      <w:rFonts w:ascii="Trebuchet MS" w:eastAsia="Times New Roman" w:hAnsi="Trebuchet MS" w:cs="Arial"/>
      <w:i/>
      <w:iCs/>
      <w:sz w:val="24"/>
      <w:lang w:val="en-US"/>
    </w:rPr>
  </w:style>
  <w:style w:type="paragraph" w:styleId="Heading2">
    <w:name w:val="heading 2"/>
    <w:basedOn w:val="Normal"/>
    <w:next w:val="Normal"/>
    <w:link w:val="Heading2Char"/>
    <w:uiPriority w:val="9"/>
    <w:unhideWhenUsed/>
    <w:qFormat/>
    <w:rsid w:val="001425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25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D50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466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0359"/>
    <w:rPr>
      <w:rFonts w:ascii="Trebuchet MS" w:eastAsia="Times New Roman" w:hAnsi="Trebuchet MS" w:cs="Arial"/>
      <w:i/>
      <w:iCs/>
      <w:sz w:val="24"/>
      <w:lang w:val="en-US"/>
    </w:rPr>
  </w:style>
  <w:style w:type="table" w:styleId="TableGrid">
    <w:name w:val="Table Grid"/>
    <w:basedOn w:val="TableNormal"/>
    <w:uiPriority w:val="59"/>
    <w:rsid w:val="00F80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803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0359"/>
  </w:style>
  <w:style w:type="character" w:customStyle="1" w:styleId="eop">
    <w:name w:val="eop"/>
    <w:basedOn w:val="DefaultParagraphFont"/>
    <w:rsid w:val="00F80359"/>
  </w:style>
  <w:style w:type="paragraph" w:styleId="NormalWeb">
    <w:name w:val="Normal (Web)"/>
    <w:basedOn w:val="Normal"/>
    <w:uiPriority w:val="99"/>
    <w:semiHidden/>
    <w:unhideWhenUsed/>
    <w:rsid w:val="00526D17"/>
    <w:pPr>
      <w:spacing w:before="100" w:beforeAutospacing="1" w:after="100" w:afterAutospacing="1" w:line="240" w:lineRule="auto"/>
    </w:pPr>
    <w:rPr>
      <w:rFonts w:ascii="Calibri" w:hAnsi="Calibri" w:cs="Calibri"/>
      <w:lang w:eastAsia="en-GB"/>
    </w:rPr>
  </w:style>
  <w:style w:type="paragraph" w:customStyle="1" w:styleId="department-address-title">
    <w:name w:val="department-address-title"/>
    <w:basedOn w:val="Normal"/>
    <w:uiPriority w:val="99"/>
    <w:semiHidden/>
    <w:rsid w:val="00526D17"/>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526D17"/>
    <w:rPr>
      <w:color w:val="0563C1" w:themeColor="hyperlink"/>
      <w:u w:val="single"/>
    </w:rPr>
  </w:style>
  <w:style w:type="character" w:customStyle="1" w:styleId="UnresolvedMention">
    <w:name w:val="Unresolved Mention"/>
    <w:basedOn w:val="DefaultParagraphFont"/>
    <w:uiPriority w:val="99"/>
    <w:semiHidden/>
    <w:unhideWhenUsed/>
    <w:rsid w:val="00526D17"/>
    <w:rPr>
      <w:color w:val="605E5C"/>
      <w:shd w:val="clear" w:color="auto" w:fill="E1DFDD"/>
    </w:rPr>
  </w:style>
  <w:style w:type="paragraph" w:styleId="ListParagraph">
    <w:name w:val="List Paragraph"/>
    <w:basedOn w:val="Normal"/>
    <w:uiPriority w:val="34"/>
    <w:qFormat/>
    <w:rsid w:val="0041300A"/>
    <w:pPr>
      <w:ind w:left="720"/>
      <w:contextualSpacing/>
    </w:pPr>
  </w:style>
  <w:style w:type="character" w:styleId="CommentReference">
    <w:name w:val="annotation reference"/>
    <w:basedOn w:val="DefaultParagraphFont"/>
    <w:uiPriority w:val="99"/>
    <w:semiHidden/>
    <w:unhideWhenUsed/>
    <w:rsid w:val="005B2B63"/>
    <w:rPr>
      <w:sz w:val="16"/>
      <w:szCs w:val="16"/>
    </w:rPr>
  </w:style>
  <w:style w:type="paragraph" w:styleId="CommentText">
    <w:name w:val="annotation text"/>
    <w:basedOn w:val="Normal"/>
    <w:link w:val="CommentTextChar"/>
    <w:uiPriority w:val="99"/>
    <w:semiHidden/>
    <w:unhideWhenUsed/>
    <w:rsid w:val="005B2B63"/>
    <w:pPr>
      <w:spacing w:line="240" w:lineRule="auto"/>
    </w:pPr>
    <w:rPr>
      <w:sz w:val="20"/>
      <w:szCs w:val="20"/>
    </w:rPr>
  </w:style>
  <w:style w:type="character" w:customStyle="1" w:styleId="CommentTextChar">
    <w:name w:val="Comment Text Char"/>
    <w:basedOn w:val="DefaultParagraphFont"/>
    <w:link w:val="CommentText"/>
    <w:uiPriority w:val="99"/>
    <w:semiHidden/>
    <w:rsid w:val="005B2B63"/>
    <w:rPr>
      <w:sz w:val="20"/>
      <w:szCs w:val="20"/>
    </w:rPr>
  </w:style>
  <w:style w:type="paragraph" w:styleId="CommentSubject">
    <w:name w:val="annotation subject"/>
    <w:basedOn w:val="CommentText"/>
    <w:next w:val="CommentText"/>
    <w:link w:val="CommentSubjectChar"/>
    <w:uiPriority w:val="99"/>
    <w:semiHidden/>
    <w:unhideWhenUsed/>
    <w:rsid w:val="005B2B63"/>
    <w:rPr>
      <w:b/>
      <w:bCs/>
    </w:rPr>
  </w:style>
  <w:style w:type="character" w:customStyle="1" w:styleId="CommentSubjectChar">
    <w:name w:val="Comment Subject Char"/>
    <w:basedOn w:val="CommentTextChar"/>
    <w:link w:val="CommentSubject"/>
    <w:uiPriority w:val="99"/>
    <w:semiHidden/>
    <w:rsid w:val="005B2B63"/>
    <w:rPr>
      <w:b/>
      <w:bCs/>
      <w:sz w:val="20"/>
      <w:szCs w:val="20"/>
    </w:rPr>
  </w:style>
  <w:style w:type="paragraph" w:styleId="Header">
    <w:name w:val="header"/>
    <w:basedOn w:val="Normal"/>
    <w:link w:val="HeaderChar"/>
    <w:uiPriority w:val="99"/>
    <w:unhideWhenUsed/>
    <w:rsid w:val="007A4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8D5"/>
  </w:style>
  <w:style w:type="paragraph" w:styleId="Footer">
    <w:name w:val="footer"/>
    <w:basedOn w:val="Normal"/>
    <w:link w:val="FooterChar"/>
    <w:uiPriority w:val="99"/>
    <w:unhideWhenUsed/>
    <w:rsid w:val="007A4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8D5"/>
  </w:style>
  <w:style w:type="paragraph" w:styleId="BalloonText">
    <w:name w:val="Balloon Text"/>
    <w:basedOn w:val="Normal"/>
    <w:link w:val="BalloonTextChar"/>
    <w:uiPriority w:val="99"/>
    <w:semiHidden/>
    <w:unhideWhenUsed/>
    <w:rsid w:val="00C74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250"/>
    <w:rPr>
      <w:rFonts w:ascii="Segoe UI" w:hAnsi="Segoe UI" w:cs="Segoe UI"/>
      <w:sz w:val="18"/>
      <w:szCs w:val="18"/>
    </w:rPr>
  </w:style>
  <w:style w:type="character" w:styleId="FollowedHyperlink">
    <w:name w:val="FollowedHyperlink"/>
    <w:basedOn w:val="DefaultParagraphFont"/>
    <w:uiPriority w:val="99"/>
    <w:semiHidden/>
    <w:unhideWhenUsed/>
    <w:rsid w:val="00410F72"/>
    <w:rPr>
      <w:color w:val="954F72" w:themeColor="followedHyperlink"/>
      <w:u w:val="single"/>
    </w:rPr>
  </w:style>
  <w:style w:type="paragraph" w:styleId="Title">
    <w:name w:val="Title"/>
    <w:basedOn w:val="Normal"/>
    <w:next w:val="Normal"/>
    <w:link w:val="TitleChar"/>
    <w:uiPriority w:val="10"/>
    <w:qFormat/>
    <w:rsid w:val="00CB30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00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425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425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D50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466E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03467">
      <w:bodyDiv w:val="1"/>
      <w:marLeft w:val="0"/>
      <w:marRight w:val="0"/>
      <w:marTop w:val="0"/>
      <w:marBottom w:val="0"/>
      <w:divBdr>
        <w:top w:val="none" w:sz="0" w:space="0" w:color="auto"/>
        <w:left w:val="none" w:sz="0" w:space="0" w:color="auto"/>
        <w:bottom w:val="none" w:sz="0" w:space="0" w:color="auto"/>
        <w:right w:val="none" w:sz="0" w:space="0" w:color="auto"/>
      </w:divBdr>
    </w:div>
    <w:div w:id="562713773">
      <w:bodyDiv w:val="1"/>
      <w:marLeft w:val="0"/>
      <w:marRight w:val="0"/>
      <w:marTop w:val="0"/>
      <w:marBottom w:val="0"/>
      <w:divBdr>
        <w:top w:val="none" w:sz="0" w:space="0" w:color="auto"/>
        <w:left w:val="none" w:sz="0" w:space="0" w:color="auto"/>
        <w:bottom w:val="none" w:sz="0" w:space="0" w:color="auto"/>
        <w:right w:val="none" w:sz="0" w:space="0" w:color="auto"/>
      </w:divBdr>
    </w:div>
    <w:div w:id="1362896513">
      <w:bodyDiv w:val="1"/>
      <w:marLeft w:val="0"/>
      <w:marRight w:val="0"/>
      <w:marTop w:val="0"/>
      <w:marBottom w:val="0"/>
      <w:divBdr>
        <w:top w:val="none" w:sz="0" w:space="0" w:color="auto"/>
        <w:left w:val="none" w:sz="0" w:space="0" w:color="auto"/>
        <w:bottom w:val="none" w:sz="0" w:space="0" w:color="auto"/>
        <w:right w:val="none" w:sz="0" w:space="0" w:color="auto"/>
      </w:divBdr>
    </w:div>
    <w:div w:id="1625773065">
      <w:bodyDiv w:val="1"/>
      <w:marLeft w:val="0"/>
      <w:marRight w:val="0"/>
      <w:marTop w:val="0"/>
      <w:marBottom w:val="0"/>
      <w:divBdr>
        <w:top w:val="none" w:sz="0" w:space="0" w:color="auto"/>
        <w:left w:val="none" w:sz="0" w:space="0" w:color="auto"/>
        <w:bottom w:val="none" w:sz="0" w:space="0" w:color="auto"/>
        <w:right w:val="none" w:sz="0" w:space="0" w:color="auto"/>
      </w:divBdr>
    </w:div>
    <w:div w:id="1706562145">
      <w:bodyDiv w:val="1"/>
      <w:marLeft w:val="0"/>
      <w:marRight w:val="0"/>
      <w:marTop w:val="0"/>
      <w:marBottom w:val="0"/>
      <w:divBdr>
        <w:top w:val="none" w:sz="0" w:space="0" w:color="auto"/>
        <w:left w:val="none" w:sz="0" w:space="0" w:color="auto"/>
        <w:bottom w:val="none" w:sz="0" w:space="0" w:color="auto"/>
        <w:right w:val="none" w:sz="0" w:space="0" w:color="auto"/>
      </w:divBdr>
    </w:div>
    <w:div w:id="19923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mbrokeshire.gov.uk/planning-and-ecology/phosphates-guidance-from-national-resources-wal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turalresources.wales/guidance-and-advice/business-sectors/planning-and-development/our-role-in-planning-and-development/advice-to-planning-authorities-for-planning-applications-affecting-phosphorus-sensitive-river-special-areas-of-conservation/?lang=en" TargetMode="External"/><Relationship Id="rId17" Type="http://schemas.openxmlformats.org/officeDocument/2006/relationships/hyperlink" Target="mailto:planning.support.team@pembrokeshire.gov.uk" TargetMode="External"/><Relationship Id="rId2" Type="http://schemas.openxmlformats.org/officeDocument/2006/relationships/numbering" Target="numbering.xml"/><Relationship Id="rId16" Type="http://schemas.openxmlformats.org/officeDocument/2006/relationships/hyperlink" Target="https://datamap.gov.wales/maps/n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mbrokeshire.gov.uk/planning-and-ecology/phosphates-guidance-from-national-resources-wales" TargetMode="External"/><Relationship Id="rId5" Type="http://schemas.openxmlformats.org/officeDocument/2006/relationships/webSettings" Target="webSettings.xml"/><Relationship Id="rId15" Type="http://schemas.openxmlformats.org/officeDocument/2006/relationships/hyperlink" Target="https://www.gov.uk/government/publications/sewage-discharges-calculator-for-domestic-properties" TargetMode="External"/><Relationship Id="rId10" Type="http://schemas.openxmlformats.org/officeDocument/2006/relationships/hyperlink" Target="https://naturalresources.wales/guidance-and-advice/business-sectors/planning-and-development/our-role-in-planning-and-development/advice-to-planning-authorities-for-planning-applications-affecting-phosphorus-sensitive-river-special-areas-of-conservation/?lang=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turalresources.wales/guidance-and-advice/business-sectors/planning-and-development/our-role-in-planning-and-development/principles-of-nutrient-neutrality-in-relation-to-development-or-water-discharge-permit-proposals/?lang=en" TargetMode="External"/><Relationship Id="rId14" Type="http://schemas.openxmlformats.org/officeDocument/2006/relationships/hyperlink" Target="https://gov.wales/sites/default/files/publications/2019-05/planning-requirements-for-private-sewerage-in-new-development-wgc-008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8879F-7D6A-4000-A716-A28F0AF5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Habitats Regulations Assessment (HRA) Screening Pro Forma – Information Request for Planning Applications</vt:lpstr>
    </vt:vector>
  </TitlesOfParts>
  <Company>Ceredigion County Council</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Habitats Regulations Assessment (HRA) Screening Pro Forma – Information Request for Planning Applications</dc:title>
  <dc:subject/>
  <dc:creator>Catrin Newbold</dc:creator>
  <cp:keywords/>
  <dc:description/>
  <cp:lastModifiedBy>Pearce, Coleen</cp:lastModifiedBy>
  <cp:revision>2</cp:revision>
  <dcterms:created xsi:type="dcterms:W3CDTF">2023-02-06T15:43:00Z</dcterms:created>
  <dcterms:modified xsi:type="dcterms:W3CDTF">2023-02-06T15:43:00Z</dcterms:modified>
</cp:coreProperties>
</file>